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3B1AB" w14:textId="77777777" w:rsidR="005054F7" w:rsidRPr="00907E32" w:rsidRDefault="005054F7" w:rsidP="004269F0">
      <w:pPr>
        <w:shd w:val="clear" w:color="auto" w:fill="FFFFFF"/>
        <w:tabs>
          <w:tab w:val="left" w:pos="3969"/>
        </w:tabs>
        <w:spacing w:after="0"/>
        <w:jc w:val="center"/>
        <w:rPr>
          <w:rFonts w:ascii="Cambria" w:hAnsi="Cambria"/>
          <w:b/>
          <w:bCs/>
          <w:sz w:val="36"/>
          <w:szCs w:val="36"/>
          <w:bdr w:val="none" w:sz="0" w:space="0" w:color="auto" w:frame="1"/>
          <w:shd w:val="clear" w:color="auto" w:fill="FFFFFF"/>
        </w:rPr>
      </w:pPr>
      <w:r w:rsidRPr="00907E32">
        <w:rPr>
          <w:rFonts w:ascii="Cambria" w:hAnsi="Cambria"/>
          <w:b/>
          <w:bCs/>
          <w:sz w:val="36"/>
          <w:szCs w:val="36"/>
          <w:bdr w:val="none" w:sz="0" w:space="0" w:color="auto" w:frame="1"/>
          <w:shd w:val="clear" w:color="auto" w:fill="FFFFFF"/>
        </w:rPr>
        <w:t>R E P U B L I K A   H R V A T S K A</w:t>
      </w:r>
    </w:p>
    <w:p w14:paraId="23D3AD1D" w14:textId="77777777" w:rsidR="00480567" w:rsidRPr="00F60ABD" w:rsidRDefault="00E32272" w:rsidP="00480567">
      <w:pPr>
        <w:shd w:val="clear" w:color="auto" w:fill="FFFFFF"/>
        <w:tabs>
          <w:tab w:val="left" w:pos="3969"/>
        </w:tabs>
        <w:spacing w:after="0"/>
        <w:jc w:val="center"/>
        <w:rPr>
          <w:rFonts w:asciiTheme="majorHAnsi" w:hAnsiTheme="majorHAnsi"/>
          <w:b/>
          <w:bCs/>
          <w:sz w:val="36"/>
          <w:szCs w:val="36"/>
          <w:bdr w:val="none" w:sz="0" w:space="0" w:color="auto" w:frame="1"/>
          <w:shd w:val="clear" w:color="auto" w:fill="FFFFFF"/>
        </w:rPr>
      </w:pPr>
      <w:r>
        <w:rPr>
          <w:rFonts w:asciiTheme="majorHAnsi" w:hAnsiTheme="majorHAnsi"/>
          <w:b/>
          <w:bCs/>
          <w:sz w:val="36"/>
          <w:szCs w:val="36"/>
          <w:bdr w:val="none" w:sz="0" w:space="0" w:color="auto" w:frame="1"/>
          <w:shd w:val="clear" w:color="auto" w:fill="FFFFFF"/>
        </w:rPr>
        <w:t xml:space="preserve">PRIMORSKO-GORANSKA </w:t>
      </w:r>
      <w:r w:rsidR="00480567" w:rsidRPr="00F60ABD">
        <w:rPr>
          <w:rFonts w:asciiTheme="majorHAnsi" w:hAnsiTheme="majorHAnsi"/>
          <w:b/>
          <w:bCs/>
          <w:sz w:val="36"/>
          <w:szCs w:val="36"/>
          <w:bdr w:val="none" w:sz="0" w:space="0" w:color="auto" w:frame="1"/>
          <w:shd w:val="clear" w:color="auto" w:fill="FFFFFF"/>
        </w:rPr>
        <w:t>ŽUPANIJA</w:t>
      </w:r>
    </w:p>
    <w:p w14:paraId="0AA4E9A9" w14:textId="77777777" w:rsidR="00480567" w:rsidRPr="00F60ABD" w:rsidRDefault="00480567" w:rsidP="00480567">
      <w:pPr>
        <w:shd w:val="clear" w:color="auto" w:fill="FFFFFF"/>
        <w:tabs>
          <w:tab w:val="left" w:pos="3969"/>
          <w:tab w:val="left" w:pos="4536"/>
        </w:tabs>
        <w:spacing w:after="0"/>
        <w:jc w:val="center"/>
        <w:rPr>
          <w:rFonts w:asciiTheme="majorHAnsi" w:hAnsiTheme="majorHAnsi"/>
          <w:b/>
          <w:bCs/>
          <w:sz w:val="36"/>
          <w:szCs w:val="36"/>
          <w:bdr w:val="none" w:sz="0" w:space="0" w:color="auto" w:frame="1"/>
          <w:shd w:val="clear" w:color="auto" w:fill="FFFFFF"/>
        </w:rPr>
      </w:pPr>
      <w:r w:rsidRPr="00F60ABD">
        <w:rPr>
          <w:rFonts w:asciiTheme="majorHAnsi" w:hAnsiTheme="majorHAnsi"/>
          <w:b/>
          <w:bCs/>
          <w:sz w:val="36"/>
          <w:szCs w:val="36"/>
          <w:bdr w:val="none" w:sz="0" w:space="0" w:color="auto" w:frame="1"/>
          <w:shd w:val="clear" w:color="auto" w:fill="FFFFFF"/>
        </w:rPr>
        <w:t xml:space="preserve">OPĆINA </w:t>
      </w:r>
      <w:r w:rsidR="00E32272">
        <w:rPr>
          <w:rFonts w:asciiTheme="majorHAnsi" w:hAnsiTheme="majorHAnsi"/>
          <w:b/>
          <w:bCs/>
          <w:sz w:val="36"/>
          <w:szCs w:val="36"/>
          <w:bdr w:val="none" w:sz="0" w:space="0" w:color="auto" w:frame="1"/>
          <w:shd w:val="clear" w:color="auto" w:fill="FFFFFF"/>
        </w:rPr>
        <w:t>ČAVLE</w:t>
      </w:r>
    </w:p>
    <w:p w14:paraId="73A4ADBE" w14:textId="77777777" w:rsidR="005054F7" w:rsidRDefault="005054F7" w:rsidP="004269F0">
      <w:pPr>
        <w:spacing w:after="0"/>
        <w:jc w:val="center"/>
        <w:rPr>
          <w:rFonts w:ascii="Cambria" w:eastAsia="Times New Roman" w:hAnsi="Cambria"/>
          <w:sz w:val="24"/>
        </w:rPr>
      </w:pPr>
    </w:p>
    <w:p w14:paraId="0FAA3874" w14:textId="77777777" w:rsidR="0086308A" w:rsidRDefault="0086308A" w:rsidP="004269F0">
      <w:pPr>
        <w:spacing w:after="0"/>
        <w:jc w:val="center"/>
        <w:rPr>
          <w:rFonts w:ascii="Cambria" w:eastAsia="Times New Roman" w:hAnsi="Cambria"/>
          <w:sz w:val="24"/>
        </w:rPr>
      </w:pPr>
    </w:p>
    <w:p w14:paraId="1044794F" w14:textId="77777777" w:rsidR="0086308A" w:rsidRPr="00907E32" w:rsidRDefault="0086308A" w:rsidP="004269F0">
      <w:pPr>
        <w:spacing w:after="0"/>
        <w:jc w:val="center"/>
        <w:rPr>
          <w:rFonts w:ascii="Cambria" w:eastAsia="Times New Roman" w:hAnsi="Cambria"/>
          <w:sz w:val="24"/>
        </w:rPr>
      </w:pPr>
    </w:p>
    <w:p w14:paraId="2DEE83E6" w14:textId="77777777" w:rsidR="00425375" w:rsidRPr="00907E32" w:rsidRDefault="00480567" w:rsidP="005E144C">
      <w:pPr>
        <w:spacing w:after="0"/>
        <w:jc w:val="center"/>
        <w:rPr>
          <w:rFonts w:ascii="Cambria" w:eastAsia="Times New Roman" w:hAnsi="Cambria"/>
          <w:sz w:val="24"/>
        </w:rPr>
      </w:pPr>
      <w:r w:rsidRPr="00480567">
        <w:rPr>
          <w:rFonts w:ascii="Cambria" w:eastAsia="Times New Roman" w:hAnsi="Cambria"/>
          <w:noProof/>
          <w:sz w:val="24"/>
        </w:rPr>
        <w:drawing>
          <wp:inline distT="0" distB="0" distL="0" distR="0" wp14:anchorId="63B152A1" wp14:editId="24BBE4EC">
            <wp:extent cx="1628775" cy="2003206"/>
            <wp:effectExtent l="0" t="0" r="0" b="0"/>
            <wp:docPr id="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628775" cy="2003206"/>
                    </a:xfrm>
                    <a:prstGeom prst="rect">
                      <a:avLst/>
                    </a:prstGeom>
                    <a:noFill/>
                    <a:ln>
                      <a:noFill/>
                    </a:ln>
                  </pic:spPr>
                </pic:pic>
              </a:graphicData>
            </a:graphic>
          </wp:inline>
        </w:drawing>
      </w:r>
    </w:p>
    <w:p w14:paraId="3246CAE0" w14:textId="77777777" w:rsidR="00647C06" w:rsidRPr="00907E32" w:rsidRDefault="00647C06" w:rsidP="004269F0">
      <w:pPr>
        <w:tabs>
          <w:tab w:val="left" w:pos="3107"/>
          <w:tab w:val="center" w:pos="4535"/>
        </w:tabs>
        <w:spacing w:after="0"/>
        <w:jc w:val="center"/>
        <w:rPr>
          <w:rFonts w:ascii="Cambria" w:eastAsia="Times New Roman" w:hAnsi="Cambria"/>
          <w:b/>
          <w:sz w:val="36"/>
          <w:szCs w:val="36"/>
        </w:rPr>
      </w:pPr>
    </w:p>
    <w:p w14:paraId="60E1AF51" w14:textId="77777777" w:rsidR="00A54803" w:rsidRPr="00907E32" w:rsidRDefault="00A54803" w:rsidP="004269F0">
      <w:pPr>
        <w:spacing w:after="0"/>
        <w:jc w:val="center"/>
        <w:rPr>
          <w:rFonts w:ascii="Cambria" w:eastAsia="Times New Roman" w:hAnsi="Cambria"/>
          <w:b/>
          <w:sz w:val="36"/>
          <w:szCs w:val="36"/>
        </w:rPr>
      </w:pPr>
    </w:p>
    <w:p w14:paraId="4D0F9C41" w14:textId="77777777" w:rsidR="00F356E9" w:rsidRPr="00907E32" w:rsidRDefault="00F356E9" w:rsidP="004269F0">
      <w:pPr>
        <w:spacing w:after="0"/>
        <w:jc w:val="center"/>
        <w:rPr>
          <w:rFonts w:ascii="Cambria" w:eastAsia="Times New Roman" w:hAnsi="Cambria"/>
          <w:sz w:val="36"/>
          <w:szCs w:val="36"/>
        </w:rPr>
      </w:pPr>
    </w:p>
    <w:p w14:paraId="6AEA3DAE" w14:textId="77777777" w:rsidR="00F356E9" w:rsidRPr="00331877" w:rsidRDefault="00922AC6" w:rsidP="00331877">
      <w:pPr>
        <w:jc w:val="center"/>
        <w:rPr>
          <w:rFonts w:ascii="Cambria" w:hAnsi="Cambria"/>
          <w:b/>
          <w:bCs/>
          <w:sz w:val="36"/>
          <w:szCs w:val="36"/>
        </w:rPr>
      </w:pPr>
      <w:bookmarkStart w:id="0" w:name="_Toc462228807"/>
      <w:bookmarkStart w:id="1" w:name="_Toc462229557"/>
      <w:bookmarkStart w:id="2" w:name="_Toc462231219"/>
      <w:bookmarkStart w:id="3" w:name="_Toc462231919"/>
      <w:bookmarkStart w:id="4" w:name="_Toc462235045"/>
      <w:bookmarkStart w:id="5" w:name="_Toc462324638"/>
      <w:bookmarkStart w:id="6" w:name="_Toc462657740"/>
      <w:bookmarkStart w:id="7" w:name="_Toc463608153"/>
      <w:bookmarkStart w:id="8" w:name="_Toc464739160"/>
      <w:bookmarkStart w:id="9" w:name="_Toc525303840"/>
      <w:bookmarkStart w:id="10" w:name="_Toc527728852"/>
      <w:bookmarkStart w:id="11" w:name="_Toc529788328"/>
      <w:bookmarkStart w:id="12" w:name="_Toc531079072"/>
      <w:bookmarkStart w:id="13" w:name="_Toc17896989"/>
      <w:bookmarkStart w:id="14" w:name="_Toc21982779"/>
      <w:bookmarkStart w:id="15" w:name="_Toc21982912"/>
      <w:bookmarkStart w:id="16" w:name="_Toc22208332"/>
      <w:bookmarkStart w:id="17" w:name="_Toc26193222"/>
      <w:bookmarkStart w:id="18" w:name="_Toc27040160"/>
      <w:bookmarkStart w:id="19" w:name="_Toc29551626"/>
      <w:bookmarkStart w:id="20" w:name="_Toc36320525"/>
      <w:bookmarkStart w:id="21" w:name="_Toc43381434"/>
      <w:bookmarkStart w:id="22" w:name="_Toc46825824"/>
      <w:bookmarkStart w:id="23" w:name="_Toc86057335"/>
      <w:bookmarkStart w:id="24" w:name="_Toc86134450"/>
      <w:bookmarkStart w:id="25" w:name="_Toc87509570"/>
      <w:bookmarkStart w:id="26" w:name="_Toc114649780"/>
      <w:bookmarkStart w:id="27" w:name="_Toc141117679"/>
      <w:bookmarkStart w:id="28" w:name="_Toc147403510"/>
      <w:r w:rsidRPr="00331877">
        <w:rPr>
          <w:rFonts w:ascii="Cambria" w:hAnsi="Cambria"/>
          <w:b/>
          <w:bCs/>
          <w:sz w:val="36"/>
          <w:szCs w:val="36"/>
        </w:rPr>
        <w:t xml:space="preserve">GODIŠNJI </w:t>
      </w:r>
      <w:r w:rsidR="00F356E9" w:rsidRPr="00331877">
        <w:rPr>
          <w:rFonts w:ascii="Cambria" w:hAnsi="Cambria"/>
          <w:b/>
          <w:bCs/>
          <w:sz w:val="36"/>
          <w:szCs w:val="36"/>
        </w:rPr>
        <w:t>PLAN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374D34C5" w14:textId="77777777" w:rsidR="00F356E9" w:rsidRPr="00331877" w:rsidRDefault="00F356E9" w:rsidP="00331877">
      <w:pPr>
        <w:jc w:val="center"/>
        <w:rPr>
          <w:rFonts w:ascii="Cambria" w:hAnsi="Cambria"/>
          <w:b/>
          <w:bCs/>
          <w:sz w:val="36"/>
          <w:szCs w:val="36"/>
        </w:rPr>
      </w:pPr>
      <w:bookmarkStart w:id="29" w:name="_Toc462228808"/>
      <w:bookmarkStart w:id="30" w:name="_Toc462229558"/>
      <w:bookmarkStart w:id="31" w:name="_Toc462231220"/>
      <w:bookmarkStart w:id="32" w:name="_Toc462231920"/>
      <w:bookmarkStart w:id="33" w:name="_Toc462235046"/>
      <w:bookmarkStart w:id="34" w:name="_Toc462324639"/>
      <w:bookmarkStart w:id="35" w:name="_Toc462657741"/>
      <w:bookmarkStart w:id="36" w:name="_Toc463608154"/>
      <w:bookmarkStart w:id="37" w:name="_Toc464739161"/>
      <w:bookmarkStart w:id="38" w:name="_Toc525303841"/>
      <w:bookmarkStart w:id="39" w:name="_Toc527728853"/>
      <w:bookmarkStart w:id="40" w:name="_Toc529788329"/>
      <w:bookmarkStart w:id="41" w:name="_Toc531079073"/>
      <w:bookmarkStart w:id="42" w:name="_Toc17896990"/>
      <w:bookmarkStart w:id="43" w:name="_Toc21982780"/>
      <w:bookmarkStart w:id="44" w:name="_Toc21982913"/>
      <w:bookmarkStart w:id="45" w:name="_Toc22208333"/>
      <w:bookmarkStart w:id="46" w:name="_Toc26193223"/>
      <w:bookmarkStart w:id="47" w:name="_Toc27040161"/>
      <w:bookmarkStart w:id="48" w:name="_Toc29551627"/>
      <w:bookmarkStart w:id="49" w:name="_Toc36320526"/>
      <w:bookmarkStart w:id="50" w:name="_Toc43381435"/>
      <w:bookmarkStart w:id="51" w:name="_Toc46825825"/>
      <w:bookmarkStart w:id="52" w:name="_Toc86057336"/>
      <w:bookmarkStart w:id="53" w:name="_Toc86134451"/>
      <w:bookmarkStart w:id="54" w:name="_Toc87509571"/>
      <w:bookmarkStart w:id="55" w:name="_Toc114649781"/>
      <w:bookmarkStart w:id="56" w:name="_Toc141117680"/>
      <w:bookmarkStart w:id="57" w:name="_Toc147403511"/>
      <w:r w:rsidRPr="00331877">
        <w:rPr>
          <w:rFonts w:ascii="Cambria" w:hAnsi="Cambria"/>
          <w:b/>
          <w:bCs/>
          <w:sz w:val="36"/>
          <w:szCs w:val="36"/>
        </w:rPr>
        <w:t xml:space="preserve">UPRAVLJANJA </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001C45F5">
        <w:rPr>
          <w:rFonts w:ascii="Cambria" w:hAnsi="Cambria"/>
          <w:b/>
          <w:bCs/>
          <w:sz w:val="36"/>
          <w:szCs w:val="36"/>
        </w:rPr>
        <w:t>NEKRETNINAMA I POKRETNINAMA</w:t>
      </w:r>
    </w:p>
    <w:p w14:paraId="27EE4D73" w14:textId="77777777" w:rsidR="00922AC6" w:rsidRPr="00331877" w:rsidRDefault="00F356E9" w:rsidP="00331877">
      <w:pPr>
        <w:jc w:val="center"/>
        <w:rPr>
          <w:rFonts w:ascii="Cambria" w:hAnsi="Cambria"/>
          <w:b/>
          <w:bCs/>
          <w:sz w:val="36"/>
          <w:szCs w:val="36"/>
        </w:rPr>
      </w:pPr>
      <w:bookmarkStart w:id="58" w:name="_Toc525303842"/>
      <w:bookmarkStart w:id="59" w:name="_Toc527728854"/>
      <w:bookmarkStart w:id="60" w:name="_Toc529788330"/>
      <w:bookmarkStart w:id="61" w:name="_Toc531079074"/>
      <w:bookmarkStart w:id="62" w:name="_Toc17896991"/>
      <w:bookmarkStart w:id="63" w:name="_Toc21982781"/>
      <w:bookmarkStart w:id="64" w:name="_Toc21982914"/>
      <w:bookmarkStart w:id="65" w:name="_Toc22208334"/>
      <w:bookmarkStart w:id="66" w:name="_Toc26193224"/>
      <w:bookmarkStart w:id="67" w:name="_Toc27040162"/>
      <w:bookmarkStart w:id="68" w:name="_Toc29551628"/>
      <w:bookmarkStart w:id="69" w:name="_Toc36320527"/>
      <w:bookmarkStart w:id="70" w:name="_Toc43381436"/>
      <w:bookmarkStart w:id="71" w:name="_Toc46825826"/>
      <w:bookmarkStart w:id="72" w:name="_Toc86057337"/>
      <w:bookmarkStart w:id="73" w:name="_Toc86134452"/>
      <w:bookmarkStart w:id="74" w:name="_Toc87509572"/>
      <w:bookmarkStart w:id="75" w:name="_Toc114649782"/>
      <w:bookmarkStart w:id="76" w:name="_Toc141117681"/>
      <w:bookmarkStart w:id="77" w:name="_Toc147403512"/>
      <w:bookmarkStart w:id="78" w:name="_Toc462228809"/>
      <w:bookmarkStart w:id="79" w:name="_Toc462229559"/>
      <w:bookmarkStart w:id="80" w:name="_Toc462231221"/>
      <w:bookmarkStart w:id="81" w:name="_Toc462231921"/>
      <w:bookmarkStart w:id="82" w:name="_Toc462235047"/>
      <w:bookmarkStart w:id="83" w:name="_Toc462324640"/>
      <w:bookmarkStart w:id="84" w:name="_Toc462657742"/>
      <w:bookmarkStart w:id="85" w:name="_Toc463608155"/>
      <w:bookmarkStart w:id="86" w:name="_Toc464739162"/>
      <w:r w:rsidRPr="00331877">
        <w:rPr>
          <w:rFonts w:ascii="Cambria" w:hAnsi="Cambria"/>
          <w:b/>
          <w:bCs/>
          <w:sz w:val="36"/>
          <w:szCs w:val="36"/>
        </w:rPr>
        <w:t xml:space="preserve">U VLASNIŠTVU </w:t>
      </w:r>
      <w:bookmarkEnd w:id="58"/>
      <w:bookmarkEnd w:id="59"/>
      <w:bookmarkEnd w:id="60"/>
      <w:bookmarkEnd w:id="61"/>
      <w:bookmarkEnd w:id="62"/>
      <w:bookmarkEnd w:id="63"/>
      <w:bookmarkEnd w:id="64"/>
      <w:bookmarkEnd w:id="65"/>
      <w:bookmarkEnd w:id="66"/>
      <w:bookmarkEnd w:id="67"/>
      <w:r w:rsidR="009E13BB">
        <w:rPr>
          <w:rFonts w:ascii="Cambria" w:hAnsi="Cambria"/>
          <w:b/>
          <w:bCs/>
          <w:sz w:val="36"/>
          <w:szCs w:val="36"/>
          <w:bdr w:val="none" w:sz="0" w:space="0" w:color="auto" w:frame="1"/>
          <w:shd w:val="clear" w:color="auto" w:fill="FFFFFF"/>
        </w:rPr>
        <w:t>OPĆINE ČAVLE</w:t>
      </w:r>
      <w:bookmarkEnd w:id="68"/>
      <w:bookmarkEnd w:id="69"/>
      <w:bookmarkEnd w:id="70"/>
      <w:bookmarkEnd w:id="71"/>
      <w:bookmarkEnd w:id="72"/>
      <w:bookmarkEnd w:id="73"/>
      <w:bookmarkEnd w:id="74"/>
      <w:bookmarkEnd w:id="75"/>
      <w:bookmarkEnd w:id="76"/>
      <w:bookmarkEnd w:id="77"/>
    </w:p>
    <w:p w14:paraId="7C1DED1F" w14:textId="0CF038A0" w:rsidR="00F356E9" w:rsidRPr="00331877" w:rsidRDefault="004009EA" w:rsidP="00331877">
      <w:pPr>
        <w:jc w:val="center"/>
        <w:rPr>
          <w:rFonts w:ascii="Cambria" w:hAnsi="Cambria"/>
          <w:b/>
          <w:bCs/>
          <w:sz w:val="36"/>
          <w:szCs w:val="36"/>
        </w:rPr>
      </w:pPr>
      <w:bookmarkStart w:id="87" w:name="_Toc525303843"/>
      <w:bookmarkStart w:id="88" w:name="_Toc527728855"/>
      <w:bookmarkStart w:id="89" w:name="_Toc529788331"/>
      <w:bookmarkStart w:id="90" w:name="_Toc531079075"/>
      <w:bookmarkStart w:id="91" w:name="_Toc17896992"/>
      <w:bookmarkStart w:id="92" w:name="_Toc21982782"/>
      <w:bookmarkStart w:id="93" w:name="_Toc21982915"/>
      <w:bookmarkStart w:id="94" w:name="_Toc22208335"/>
      <w:bookmarkStart w:id="95" w:name="_Toc26193225"/>
      <w:bookmarkStart w:id="96" w:name="_Toc27040163"/>
      <w:bookmarkStart w:id="97" w:name="_Toc29551629"/>
      <w:bookmarkStart w:id="98" w:name="_Toc36320528"/>
      <w:bookmarkStart w:id="99" w:name="_Toc43381437"/>
      <w:bookmarkStart w:id="100" w:name="_Toc46825827"/>
      <w:bookmarkStart w:id="101" w:name="_Toc86057338"/>
      <w:bookmarkStart w:id="102" w:name="_Toc86134453"/>
      <w:bookmarkStart w:id="103" w:name="_Toc87509573"/>
      <w:bookmarkStart w:id="104" w:name="_Toc114649783"/>
      <w:bookmarkStart w:id="105" w:name="_Toc141117682"/>
      <w:bookmarkStart w:id="106" w:name="_Toc147403513"/>
      <w:r w:rsidRPr="00331877">
        <w:rPr>
          <w:rFonts w:ascii="Cambria" w:hAnsi="Cambria"/>
          <w:b/>
          <w:bCs/>
          <w:sz w:val="36"/>
          <w:szCs w:val="36"/>
        </w:rPr>
        <w:t>ZA 20</w:t>
      </w:r>
      <w:r w:rsidR="00F47AE6" w:rsidRPr="00331877">
        <w:rPr>
          <w:rFonts w:ascii="Cambria" w:hAnsi="Cambria"/>
          <w:b/>
          <w:bCs/>
          <w:sz w:val="36"/>
          <w:szCs w:val="36"/>
        </w:rPr>
        <w:t>2</w:t>
      </w:r>
      <w:r w:rsidR="00FF1A67">
        <w:rPr>
          <w:rFonts w:ascii="Cambria" w:hAnsi="Cambria"/>
          <w:b/>
          <w:bCs/>
          <w:sz w:val="36"/>
          <w:szCs w:val="36"/>
        </w:rPr>
        <w:t>7</w:t>
      </w:r>
      <w:r w:rsidR="00F356E9" w:rsidRPr="00331877">
        <w:rPr>
          <w:rFonts w:ascii="Cambria" w:hAnsi="Cambria"/>
          <w:b/>
          <w:bCs/>
          <w:sz w:val="36"/>
          <w:szCs w:val="36"/>
        </w:rPr>
        <w:t>. GODINU</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231EAEE2" w14:textId="77777777" w:rsidR="00F356E9" w:rsidRPr="00907E32" w:rsidRDefault="00F356E9" w:rsidP="004269F0">
      <w:pPr>
        <w:spacing w:after="0"/>
        <w:jc w:val="center"/>
        <w:rPr>
          <w:rFonts w:ascii="Cambria" w:eastAsia="Times New Roman" w:hAnsi="Cambria"/>
          <w:sz w:val="36"/>
          <w:szCs w:val="36"/>
        </w:rPr>
      </w:pPr>
    </w:p>
    <w:p w14:paraId="6B27C7E0" w14:textId="77777777" w:rsidR="00F356E9" w:rsidRPr="00907E32" w:rsidRDefault="00F356E9" w:rsidP="004269F0">
      <w:pPr>
        <w:spacing w:after="0"/>
        <w:jc w:val="center"/>
        <w:rPr>
          <w:rFonts w:ascii="Cambria" w:eastAsia="Times New Roman" w:hAnsi="Cambria"/>
          <w:sz w:val="24"/>
        </w:rPr>
      </w:pPr>
    </w:p>
    <w:p w14:paraId="702BC9EB" w14:textId="77777777" w:rsidR="00F356E9" w:rsidRPr="00907E32" w:rsidRDefault="00F356E9" w:rsidP="004269F0">
      <w:pPr>
        <w:spacing w:after="0"/>
        <w:jc w:val="center"/>
        <w:rPr>
          <w:rFonts w:ascii="Cambria" w:eastAsia="Times New Roman" w:hAnsi="Cambria"/>
          <w:sz w:val="24"/>
        </w:rPr>
      </w:pPr>
    </w:p>
    <w:p w14:paraId="5AEE2BCA" w14:textId="77777777" w:rsidR="00F356E9" w:rsidRPr="00907E32" w:rsidRDefault="00F356E9" w:rsidP="004269F0">
      <w:pPr>
        <w:spacing w:after="0"/>
        <w:jc w:val="center"/>
        <w:rPr>
          <w:rFonts w:ascii="Cambria" w:eastAsia="Times New Roman" w:hAnsi="Cambria"/>
          <w:sz w:val="24"/>
        </w:rPr>
      </w:pPr>
    </w:p>
    <w:p w14:paraId="7E12C21D" w14:textId="77777777" w:rsidR="00F356E9" w:rsidRPr="00907E32" w:rsidRDefault="00F356E9" w:rsidP="004269F0">
      <w:pPr>
        <w:spacing w:after="0"/>
        <w:jc w:val="center"/>
        <w:rPr>
          <w:rFonts w:ascii="Cambria" w:eastAsia="Times New Roman" w:hAnsi="Cambria"/>
          <w:sz w:val="24"/>
        </w:rPr>
      </w:pPr>
    </w:p>
    <w:p w14:paraId="30ADDBA8" w14:textId="77777777" w:rsidR="00F356E9" w:rsidRPr="00907E32" w:rsidRDefault="00F356E9" w:rsidP="004269F0">
      <w:pPr>
        <w:spacing w:after="0"/>
        <w:jc w:val="center"/>
        <w:rPr>
          <w:rFonts w:ascii="Cambria" w:eastAsia="Times New Roman" w:hAnsi="Cambria"/>
          <w:sz w:val="24"/>
        </w:rPr>
      </w:pPr>
    </w:p>
    <w:p w14:paraId="18D07F18" w14:textId="77777777" w:rsidR="00F356E9" w:rsidRPr="00907E32" w:rsidRDefault="00F356E9" w:rsidP="004269F0">
      <w:pPr>
        <w:spacing w:after="0"/>
        <w:jc w:val="center"/>
        <w:rPr>
          <w:rFonts w:ascii="Cambria" w:eastAsia="Times New Roman" w:hAnsi="Cambria"/>
          <w:sz w:val="24"/>
        </w:rPr>
      </w:pPr>
    </w:p>
    <w:p w14:paraId="11A88500" w14:textId="77777777" w:rsidR="00647C06" w:rsidRPr="00907E32" w:rsidRDefault="00647C06" w:rsidP="004269F0">
      <w:pPr>
        <w:spacing w:after="0"/>
        <w:jc w:val="center"/>
        <w:rPr>
          <w:rFonts w:ascii="Cambria" w:eastAsia="Times New Roman" w:hAnsi="Cambria"/>
          <w:sz w:val="24"/>
        </w:rPr>
      </w:pPr>
    </w:p>
    <w:p w14:paraId="09031D35" w14:textId="77777777" w:rsidR="00A54803" w:rsidRPr="00907E32" w:rsidRDefault="00A54803" w:rsidP="004269F0">
      <w:pPr>
        <w:spacing w:after="0"/>
        <w:jc w:val="center"/>
        <w:rPr>
          <w:rFonts w:ascii="Cambria" w:eastAsia="Times New Roman" w:hAnsi="Cambria"/>
          <w:sz w:val="24"/>
        </w:rPr>
      </w:pPr>
    </w:p>
    <w:p w14:paraId="57842350" w14:textId="77777777" w:rsidR="00A54803" w:rsidRPr="00907E32" w:rsidRDefault="00A54803" w:rsidP="004269F0">
      <w:pPr>
        <w:spacing w:after="0"/>
        <w:jc w:val="center"/>
        <w:rPr>
          <w:rFonts w:ascii="Cambria" w:eastAsia="Times New Roman" w:hAnsi="Cambria"/>
          <w:sz w:val="24"/>
        </w:rPr>
      </w:pPr>
    </w:p>
    <w:p w14:paraId="034BA296" w14:textId="77777777" w:rsidR="00785BC8" w:rsidRDefault="00785BC8" w:rsidP="00331877">
      <w:pPr>
        <w:spacing w:after="0"/>
        <w:rPr>
          <w:rFonts w:ascii="Cambria" w:eastAsia="Times New Roman" w:hAnsi="Cambria"/>
          <w:sz w:val="24"/>
        </w:rPr>
      </w:pPr>
    </w:p>
    <w:p w14:paraId="07A904E6" w14:textId="77777777" w:rsidR="00491532" w:rsidRPr="00907E32" w:rsidRDefault="00491532" w:rsidP="004269F0">
      <w:pPr>
        <w:spacing w:after="0"/>
        <w:jc w:val="center"/>
        <w:rPr>
          <w:rFonts w:ascii="Cambria" w:eastAsia="Times New Roman" w:hAnsi="Cambria"/>
          <w:sz w:val="24"/>
        </w:rPr>
      </w:pPr>
    </w:p>
    <w:p w14:paraId="7A2DAC11" w14:textId="6677A8F2" w:rsidR="00785BC8" w:rsidRPr="00907E32" w:rsidRDefault="00E32272" w:rsidP="004269F0">
      <w:pPr>
        <w:spacing w:after="0"/>
        <w:jc w:val="center"/>
        <w:rPr>
          <w:rFonts w:ascii="Cambria" w:eastAsia="Times New Roman" w:hAnsi="Cambria"/>
        </w:rPr>
      </w:pPr>
      <w:r>
        <w:rPr>
          <w:rFonts w:ascii="Cambria" w:eastAsia="Times New Roman" w:hAnsi="Cambria"/>
        </w:rPr>
        <w:t>Čavle</w:t>
      </w:r>
      <w:r w:rsidR="00BF045F" w:rsidRPr="00907E32">
        <w:rPr>
          <w:rFonts w:ascii="Cambria" w:eastAsia="Times New Roman" w:hAnsi="Cambria"/>
        </w:rPr>
        <w:t xml:space="preserve">, </w:t>
      </w:r>
      <w:r w:rsidR="008E3A74">
        <w:rPr>
          <w:rFonts w:ascii="Cambria" w:eastAsia="Times New Roman" w:hAnsi="Cambria"/>
        </w:rPr>
        <w:t xml:space="preserve">rujan </w:t>
      </w:r>
      <w:r w:rsidR="00FF1A67">
        <w:rPr>
          <w:rFonts w:ascii="Cambria" w:eastAsia="Times New Roman" w:hAnsi="Cambria"/>
        </w:rPr>
        <w:t>2027.</w:t>
      </w:r>
    </w:p>
    <w:p w14:paraId="452F0812" w14:textId="77777777" w:rsidR="00144D52" w:rsidRPr="00907E32" w:rsidRDefault="00785BC8" w:rsidP="009E13BB">
      <w:pPr>
        <w:pStyle w:val="Sadraj1"/>
      </w:pPr>
      <w:r w:rsidRPr="00907E32">
        <w:br w:type="page"/>
      </w:r>
      <w:bookmarkStart w:id="107" w:name="page2"/>
      <w:bookmarkEnd w:id="107"/>
      <w:r w:rsidR="00F356E9" w:rsidRPr="009F6B55">
        <w:rPr>
          <w:sz w:val="28"/>
          <w:szCs w:val="28"/>
        </w:rPr>
        <w:lastRenderedPageBreak/>
        <w:t>Sadržaj</w:t>
      </w:r>
    </w:p>
    <w:sdt>
      <w:sdtPr>
        <w:rPr>
          <w:rFonts w:ascii="Cambria" w:eastAsiaTheme="minorHAnsi" w:hAnsi="Cambria" w:cstheme="minorBidi"/>
          <w:noProof w:val="0"/>
          <w:lang w:eastAsia="en-US"/>
        </w:rPr>
        <w:id w:val="1739584021"/>
        <w:docPartObj>
          <w:docPartGallery w:val="Table of Contents"/>
          <w:docPartUnique/>
        </w:docPartObj>
      </w:sdtPr>
      <w:sdtEndPr>
        <w:rPr>
          <w:rFonts w:asciiTheme="majorHAnsi" w:eastAsia="Symbol" w:hAnsiTheme="majorHAnsi" w:cs="Times New Roman"/>
          <w:i w:val="0"/>
          <w:iCs/>
          <w:noProof/>
          <w:lang w:eastAsia="hr-HR"/>
        </w:rPr>
      </w:sdtEndPr>
      <w:sdtContent>
        <w:p w14:paraId="62C39FAC" w14:textId="681FB4EF" w:rsidR="006F7696" w:rsidRDefault="00EF12A3" w:rsidP="006F7696">
          <w:pPr>
            <w:pStyle w:val="Sadraj1"/>
            <w:tabs>
              <w:tab w:val="left" w:pos="4471"/>
            </w:tabs>
            <w:jc w:val="both"/>
            <w:rPr>
              <w:rFonts w:asciiTheme="minorHAnsi" w:eastAsiaTheme="minorEastAsia" w:hAnsiTheme="minorHAnsi" w:cstheme="minorBidi"/>
              <w:b w:val="0"/>
              <w:bCs w:val="0"/>
              <w:i w:val="0"/>
              <w:caps w:val="0"/>
              <w:kern w:val="2"/>
              <w14:ligatures w14:val="standardContextual"/>
            </w:rPr>
          </w:pPr>
          <w:r w:rsidRPr="00123AC5">
            <w:rPr>
              <w:i w:val="0"/>
              <w:iCs/>
            </w:rPr>
            <w:fldChar w:fldCharType="begin"/>
          </w:r>
          <w:r w:rsidR="006E1F91" w:rsidRPr="00123AC5">
            <w:rPr>
              <w:i w:val="0"/>
              <w:iCs/>
            </w:rPr>
            <w:instrText xml:space="preserve"> TOC \o "1-3" \h \z \u </w:instrText>
          </w:r>
          <w:r w:rsidRPr="00123AC5">
            <w:rPr>
              <w:i w:val="0"/>
              <w:iCs/>
            </w:rPr>
            <w:fldChar w:fldCharType="separate"/>
          </w:r>
          <w:hyperlink w:anchor="_Toc209591514" w:history="1">
            <w:r w:rsidR="006F7696" w:rsidRPr="006C313F">
              <w:rPr>
                <w:rStyle w:val="Hiperveza"/>
                <w:rFonts w:ascii="Cambria" w:hAnsi="Cambria"/>
              </w:rPr>
              <w:t>1.</w:t>
            </w:r>
            <w:r w:rsidR="006F7696">
              <w:rPr>
                <w:rFonts w:asciiTheme="minorHAnsi" w:eastAsiaTheme="minorEastAsia" w:hAnsiTheme="minorHAnsi" w:cstheme="minorBidi"/>
                <w:b w:val="0"/>
                <w:bCs w:val="0"/>
                <w:i w:val="0"/>
                <w:caps w:val="0"/>
                <w:kern w:val="2"/>
                <w14:ligatures w14:val="standardContextual"/>
              </w:rPr>
              <w:tab/>
            </w:r>
            <w:r w:rsidR="006F7696" w:rsidRPr="006C313F">
              <w:rPr>
                <w:rStyle w:val="Hiperveza"/>
                <w:rFonts w:ascii="Cambria" w:hAnsi="Cambria"/>
              </w:rPr>
              <w:t>UVOD</w:t>
            </w:r>
            <w:r w:rsidR="006F7696">
              <w:rPr>
                <w:rStyle w:val="Hiperveza"/>
                <w:rFonts w:ascii="Cambria" w:hAnsi="Cambria"/>
              </w:rPr>
              <w:tab/>
            </w:r>
            <w:r w:rsidR="00FF1A67">
              <w:rPr>
                <w:rStyle w:val="Hiperveza"/>
                <w:rFonts w:ascii="Cambria" w:hAnsi="Cambria"/>
              </w:rPr>
              <w:t>……………………………………………………………...</w:t>
            </w:r>
            <w:r w:rsidR="006F7696">
              <w:rPr>
                <w:webHidden/>
              </w:rPr>
              <w:tab/>
            </w:r>
            <w:r w:rsidR="006F7696">
              <w:rPr>
                <w:webHidden/>
              </w:rPr>
              <w:fldChar w:fldCharType="begin"/>
            </w:r>
            <w:r w:rsidR="006F7696">
              <w:rPr>
                <w:webHidden/>
              </w:rPr>
              <w:instrText xml:space="preserve"> PAGEREF _Toc209591514 \h </w:instrText>
            </w:r>
            <w:r w:rsidR="006F7696">
              <w:rPr>
                <w:webHidden/>
              </w:rPr>
            </w:r>
            <w:r w:rsidR="006F7696">
              <w:rPr>
                <w:webHidden/>
              </w:rPr>
              <w:fldChar w:fldCharType="separate"/>
            </w:r>
            <w:r w:rsidR="00EF0FE4">
              <w:rPr>
                <w:webHidden/>
              </w:rPr>
              <w:t>4</w:t>
            </w:r>
            <w:r w:rsidR="006F7696">
              <w:rPr>
                <w:webHidden/>
              </w:rPr>
              <w:fldChar w:fldCharType="end"/>
            </w:r>
          </w:hyperlink>
        </w:p>
        <w:p w14:paraId="05D17922" w14:textId="30764699"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15" w:history="1">
            <w:r w:rsidRPr="006C313F">
              <w:rPr>
                <w:rStyle w:val="Hiperveza"/>
              </w:rPr>
              <w:t>1.1.</w:t>
            </w:r>
            <w:r>
              <w:rPr>
                <w:rFonts w:asciiTheme="minorHAnsi" w:eastAsiaTheme="minorEastAsia" w:hAnsiTheme="minorHAnsi" w:cstheme="minorBidi"/>
                <w:b w:val="0"/>
                <w:bCs w:val="0"/>
                <w:i w:val="0"/>
                <w:caps w:val="0"/>
                <w:kern w:val="2"/>
                <w14:ligatures w14:val="standardContextual"/>
              </w:rPr>
              <w:tab/>
            </w:r>
            <w:r w:rsidRPr="006C313F">
              <w:rPr>
                <w:rStyle w:val="Hiperveza"/>
              </w:rPr>
              <w:t>GODIŠNJI PLAN UPRAVLJANJA TRGOVAČKIM DRUŠTVIMA I JAVNIM USTANOVAMA U (SU)VLASNIŠTVU OPĆINE ČAVLE</w:t>
            </w:r>
            <w:r>
              <w:rPr>
                <w:webHidden/>
              </w:rPr>
              <w:tab/>
            </w:r>
            <w:r>
              <w:rPr>
                <w:webHidden/>
              </w:rPr>
              <w:fldChar w:fldCharType="begin"/>
            </w:r>
            <w:r>
              <w:rPr>
                <w:webHidden/>
              </w:rPr>
              <w:instrText xml:space="preserve"> PAGEREF _Toc209591515 \h </w:instrText>
            </w:r>
            <w:r>
              <w:rPr>
                <w:webHidden/>
              </w:rPr>
            </w:r>
            <w:r>
              <w:rPr>
                <w:webHidden/>
              </w:rPr>
              <w:fldChar w:fldCharType="separate"/>
            </w:r>
            <w:r w:rsidR="00EF0FE4">
              <w:rPr>
                <w:webHidden/>
              </w:rPr>
              <w:t>5</w:t>
            </w:r>
            <w:r>
              <w:rPr>
                <w:webHidden/>
              </w:rPr>
              <w:fldChar w:fldCharType="end"/>
            </w:r>
          </w:hyperlink>
        </w:p>
        <w:p w14:paraId="5020B331" w14:textId="5F3FA142" w:rsidR="006F7696" w:rsidRDefault="006F7696" w:rsidP="006F7696">
          <w:pPr>
            <w:pStyle w:val="Sadraj2"/>
            <w:rPr>
              <w:rFonts w:asciiTheme="minorHAnsi" w:eastAsiaTheme="minorEastAsia" w:hAnsiTheme="minorHAnsi" w:cstheme="minorBidi"/>
              <w:b w:val="0"/>
              <w:smallCaps w:val="0"/>
              <w:kern w:val="2"/>
              <w:sz w:val="24"/>
              <w:szCs w:val="24"/>
              <w:lang w:eastAsia="hr-HR"/>
              <w14:ligatures w14:val="standardContextual"/>
            </w:rPr>
          </w:pPr>
          <w:hyperlink w:anchor="_Toc209591516" w:history="1">
            <w:r w:rsidRPr="006C313F">
              <w:rPr>
                <w:rStyle w:val="Hiperveza"/>
                <w:bCs/>
              </w:rPr>
              <w:t>1.1.1.</w:t>
            </w:r>
            <w:r>
              <w:rPr>
                <w:rFonts w:asciiTheme="minorHAnsi" w:eastAsiaTheme="minorEastAsia" w:hAnsiTheme="minorHAnsi" w:cstheme="minorBidi"/>
                <w:b w:val="0"/>
                <w:smallCaps w:val="0"/>
                <w:kern w:val="2"/>
                <w:sz w:val="24"/>
                <w:szCs w:val="24"/>
                <w:lang w:eastAsia="hr-HR"/>
                <w14:ligatures w14:val="standardContextual"/>
              </w:rPr>
              <w:tab/>
            </w:r>
            <w:r w:rsidRPr="006C313F">
              <w:rPr>
                <w:rStyle w:val="Hiperveza"/>
              </w:rPr>
              <w:t>Trgovačka društva</w:t>
            </w:r>
            <w:r>
              <w:rPr>
                <w:webHidden/>
              </w:rPr>
              <w:tab/>
            </w:r>
            <w:r>
              <w:rPr>
                <w:webHidden/>
              </w:rPr>
              <w:fldChar w:fldCharType="begin"/>
            </w:r>
            <w:r>
              <w:rPr>
                <w:webHidden/>
              </w:rPr>
              <w:instrText xml:space="preserve"> PAGEREF _Toc209591516 \h </w:instrText>
            </w:r>
            <w:r>
              <w:rPr>
                <w:webHidden/>
              </w:rPr>
            </w:r>
            <w:r>
              <w:rPr>
                <w:webHidden/>
              </w:rPr>
              <w:fldChar w:fldCharType="separate"/>
            </w:r>
            <w:r w:rsidR="00EF0FE4">
              <w:rPr>
                <w:webHidden/>
              </w:rPr>
              <w:t>5</w:t>
            </w:r>
            <w:r>
              <w:rPr>
                <w:webHidden/>
              </w:rPr>
              <w:fldChar w:fldCharType="end"/>
            </w:r>
          </w:hyperlink>
        </w:p>
        <w:p w14:paraId="11872E3A" w14:textId="36E737B9" w:rsidR="006F7696" w:rsidRDefault="006F7696" w:rsidP="006F7696">
          <w:pPr>
            <w:pStyle w:val="Sadraj2"/>
            <w:rPr>
              <w:rFonts w:asciiTheme="minorHAnsi" w:eastAsiaTheme="minorEastAsia" w:hAnsiTheme="minorHAnsi" w:cstheme="minorBidi"/>
              <w:b w:val="0"/>
              <w:smallCaps w:val="0"/>
              <w:kern w:val="2"/>
              <w:sz w:val="24"/>
              <w:szCs w:val="24"/>
              <w:lang w:eastAsia="hr-HR"/>
              <w14:ligatures w14:val="standardContextual"/>
            </w:rPr>
          </w:pPr>
          <w:hyperlink w:anchor="_Toc209591517" w:history="1">
            <w:r w:rsidRPr="006C313F">
              <w:rPr>
                <w:rStyle w:val="Hiperveza"/>
                <w:rFonts w:ascii="Cambria" w:hAnsi="Cambria"/>
                <w:bCs/>
              </w:rPr>
              <w:t>1.1.2.</w:t>
            </w:r>
            <w:r>
              <w:rPr>
                <w:rFonts w:asciiTheme="minorHAnsi" w:eastAsiaTheme="minorEastAsia" w:hAnsiTheme="minorHAnsi" w:cstheme="minorBidi"/>
                <w:b w:val="0"/>
                <w:smallCaps w:val="0"/>
                <w:kern w:val="2"/>
                <w:sz w:val="24"/>
                <w:szCs w:val="24"/>
                <w:lang w:eastAsia="hr-HR"/>
                <w14:ligatures w14:val="standardContextual"/>
              </w:rPr>
              <w:tab/>
            </w:r>
            <w:r w:rsidRPr="006C313F">
              <w:rPr>
                <w:rStyle w:val="Hiperveza"/>
                <w:rFonts w:ascii="Cambria" w:hAnsi="Cambria"/>
                <w:bCs/>
              </w:rPr>
              <w:t>Javne ustanove</w:t>
            </w:r>
            <w:r>
              <w:rPr>
                <w:webHidden/>
              </w:rPr>
              <w:tab/>
            </w:r>
            <w:r>
              <w:rPr>
                <w:webHidden/>
              </w:rPr>
              <w:fldChar w:fldCharType="begin"/>
            </w:r>
            <w:r>
              <w:rPr>
                <w:webHidden/>
              </w:rPr>
              <w:instrText xml:space="preserve"> PAGEREF _Toc209591517 \h </w:instrText>
            </w:r>
            <w:r>
              <w:rPr>
                <w:webHidden/>
              </w:rPr>
            </w:r>
            <w:r>
              <w:rPr>
                <w:webHidden/>
              </w:rPr>
              <w:fldChar w:fldCharType="separate"/>
            </w:r>
            <w:r w:rsidR="00EF0FE4">
              <w:rPr>
                <w:webHidden/>
              </w:rPr>
              <w:t>6</w:t>
            </w:r>
            <w:r>
              <w:rPr>
                <w:webHidden/>
              </w:rPr>
              <w:fldChar w:fldCharType="end"/>
            </w:r>
          </w:hyperlink>
        </w:p>
        <w:p w14:paraId="0A052F3B" w14:textId="57C30885"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18" w:history="1">
            <w:r w:rsidRPr="006C313F">
              <w:rPr>
                <w:rStyle w:val="Hiperveza"/>
              </w:rPr>
              <w:t>1.2.</w:t>
            </w:r>
            <w:r>
              <w:rPr>
                <w:rFonts w:asciiTheme="minorHAnsi" w:eastAsiaTheme="minorEastAsia" w:hAnsiTheme="minorHAnsi" w:cstheme="minorBidi"/>
                <w:b w:val="0"/>
                <w:bCs w:val="0"/>
                <w:i w:val="0"/>
                <w:caps w:val="0"/>
                <w:kern w:val="2"/>
                <w14:ligatures w14:val="standardContextual"/>
              </w:rPr>
              <w:tab/>
            </w:r>
            <w:r w:rsidRPr="006C313F">
              <w:rPr>
                <w:rStyle w:val="Hiperveza"/>
              </w:rPr>
              <w:t>GODIŠNJI PLAN UPRAVLJANJA I RASPOLAGANJA POSLOVNIM PROSTORIMA U VLASNIŠTVU OPĆINE ČAVLE</w:t>
            </w:r>
            <w:r>
              <w:rPr>
                <w:webHidden/>
              </w:rPr>
              <w:tab/>
            </w:r>
            <w:r>
              <w:rPr>
                <w:webHidden/>
              </w:rPr>
              <w:fldChar w:fldCharType="begin"/>
            </w:r>
            <w:r>
              <w:rPr>
                <w:webHidden/>
              </w:rPr>
              <w:instrText xml:space="preserve"> PAGEREF _Toc209591518 \h </w:instrText>
            </w:r>
            <w:r>
              <w:rPr>
                <w:webHidden/>
              </w:rPr>
            </w:r>
            <w:r>
              <w:rPr>
                <w:webHidden/>
              </w:rPr>
              <w:fldChar w:fldCharType="separate"/>
            </w:r>
            <w:r w:rsidR="00EF0FE4">
              <w:rPr>
                <w:webHidden/>
              </w:rPr>
              <w:t>8</w:t>
            </w:r>
            <w:r>
              <w:rPr>
                <w:webHidden/>
              </w:rPr>
              <w:fldChar w:fldCharType="end"/>
            </w:r>
          </w:hyperlink>
        </w:p>
        <w:p w14:paraId="03F19AD7" w14:textId="332A43E2" w:rsidR="006F7696" w:rsidRDefault="006F7696" w:rsidP="006F7696">
          <w:pPr>
            <w:pStyle w:val="Sadraj2"/>
            <w:rPr>
              <w:rFonts w:asciiTheme="minorHAnsi" w:eastAsiaTheme="minorEastAsia" w:hAnsiTheme="minorHAnsi" w:cstheme="minorBidi"/>
              <w:b w:val="0"/>
              <w:smallCaps w:val="0"/>
              <w:kern w:val="2"/>
              <w:sz w:val="24"/>
              <w:szCs w:val="24"/>
              <w:lang w:eastAsia="hr-HR"/>
              <w14:ligatures w14:val="standardContextual"/>
            </w:rPr>
          </w:pPr>
          <w:hyperlink w:anchor="_Toc209591519" w:history="1">
            <w:r w:rsidRPr="006C313F">
              <w:rPr>
                <w:rStyle w:val="Hiperveza"/>
                <w:rFonts w:ascii="Cambria" w:hAnsi="Cambria"/>
              </w:rPr>
              <w:t>1.3.1. Poduzetnička zona</w:t>
            </w:r>
            <w:r>
              <w:rPr>
                <w:webHidden/>
              </w:rPr>
              <w:tab/>
            </w:r>
            <w:r>
              <w:rPr>
                <w:webHidden/>
              </w:rPr>
              <w:fldChar w:fldCharType="begin"/>
            </w:r>
            <w:r>
              <w:rPr>
                <w:webHidden/>
              </w:rPr>
              <w:instrText xml:space="preserve"> PAGEREF _Toc209591519 \h </w:instrText>
            </w:r>
            <w:r>
              <w:rPr>
                <w:webHidden/>
              </w:rPr>
            </w:r>
            <w:r>
              <w:rPr>
                <w:webHidden/>
              </w:rPr>
              <w:fldChar w:fldCharType="separate"/>
            </w:r>
            <w:r w:rsidR="00EF0FE4">
              <w:rPr>
                <w:webHidden/>
              </w:rPr>
              <w:t>10</w:t>
            </w:r>
            <w:r>
              <w:rPr>
                <w:webHidden/>
              </w:rPr>
              <w:fldChar w:fldCharType="end"/>
            </w:r>
          </w:hyperlink>
        </w:p>
        <w:p w14:paraId="66CDEA9E" w14:textId="43E568A8" w:rsidR="006F7696" w:rsidRDefault="006F7696" w:rsidP="006F7696">
          <w:pPr>
            <w:pStyle w:val="Sadraj2"/>
            <w:rPr>
              <w:rFonts w:asciiTheme="minorHAnsi" w:eastAsiaTheme="minorEastAsia" w:hAnsiTheme="minorHAnsi" w:cstheme="minorBidi"/>
              <w:b w:val="0"/>
              <w:smallCaps w:val="0"/>
              <w:kern w:val="2"/>
              <w:sz w:val="24"/>
              <w:szCs w:val="24"/>
              <w:lang w:eastAsia="hr-HR"/>
              <w14:ligatures w14:val="standardContextual"/>
            </w:rPr>
          </w:pPr>
          <w:hyperlink w:anchor="_Toc209591520" w:history="1">
            <w:r w:rsidRPr="006C313F">
              <w:rPr>
                <w:rStyle w:val="Hiperveza"/>
              </w:rPr>
              <w:t>1.2.1.</w:t>
            </w:r>
            <w:r>
              <w:rPr>
                <w:rFonts w:asciiTheme="minorHAnsi" w:eastAsiaTheme="minorEastAsia" w:hAnsiTheme="minorHAnsi" w:cstheme="minorBidi"/>
                <w:b w:val="0"/>
                <w:smallCaps w:val="0"/>
                <w:kern w:val="2"/>
                <w:sz w:val="24"/>
                <w:szCs w:val="24"/>
                <w:lang w:eastAsia="hr-HR"/>
                <w14:ligatures w14:val="standardContextual"/>
              </w:rPr>
              <w:tab/>
            </w:r>
            <w:r w:rsidRPr="006C313F">
              <w:rPr>
                <w:rStyle w:val="Hiperveza"/>
              </w:rPr>
              <w:t>Nerazvrstane ceste</w:t>
            </w:r>
            <w:r>
              <w:rPr>
                <w:webHidden/>
              </w:rPr>
              <w:tab/>
            </w:r>
            <w:r>
              <w:rPr>
                <w:webHidden/>
              </w:rPr>
              <w:fldChar w:fldCharType="begin"/>
            </w:r>
            <w:r>
              <w:rPr>
                <w:webHidden/>
              </w:rPr>
              <w:instrText xml:space="preserve"> PAGEREF _Toc209591520 \h </w:instrText>
            </w:r>
            <w:r>
              <w:rPr>
                <w:webHidden/>
              </w:rPr>
            </w:r>
            <w:r>
              <w:rPr>
                <w:webHidden/>
              </w:rPr>
              <w:fldChar w:fldCharType="separate"/>
            </w:r>
            <w:r w:rsidR="00EF0FE4">
              <w:rPr>
                <w:webHidden/>
              </w:rPr>
              <w:t>12</w:t>
            </w:r>
            <w:r>
              <w:rPr>
                <w:webHidden/>
              </w:rPr>
              <w:fldChar w:fldCharType="end"/>
            </w:r>
          </w:hyperlink>
        </w:p>
        <w:p w14:paraId="04AE984D" w14:textId="6435F6BF"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21" w:history="1">
            <w:r w:rsidRPr="006C313F">
              <w:rPr>
                <w:rStyle w:val="Hiperveza"/>
              </w:rPr>
              <w:t>1.3.</w:t>
            </w:r>
            <w:r>
              <w:rPr>
                <w:rFonts w:asciiTheme="minorHAnsi" w:eastAsiaTheme="minorEastAsia" w:hAnsiTheme="minorHAnsi" w:cstheme="minorBidi"/>
                <w:b w:val="0"/>
                <w:bCs w:val="0"/>
                <w:i w:val="0"/>
                <w:caps w:val="0"/>
                <w:kern w:val="2"/>
                <w14:ligatures w14:val="standardContextual"/>
              </w:rPr>
              <w:tab/>
            </w:r>
            <w:r w:rsidRPr="006C313F">
              <w:rPr>
                <w:rStyle w:val="Hiperveza"/>
              </w:rPr>
              <w:t>GODIŠNJI PLAN UPRAVLJANJA I RASPOLAGANJA NOGOMETNIM IGRALIŠTEM U VLASNIŠTVU OPĆINE ČAVLE</w:t>
            </w:r>
            <w:r>
              <w:rPr>
                <w:webHidden/>
              </w:rPr>
              <w:tab/>
            </w:r>
            <w:r>
              <w:rPr>
                <w:webHidden/>
              </w:rPr>
              <w:fldChar w:fldCharType="begin"/>
            </w:r>
            <w:r>
              <w:rPr>
                <w:webHidden/>
              </w:rPr>
              <w:instrText xml:space="preserve"> PAGEREF _Toc209591521 \h </w:instrText>
            </w:r>
            <w:r>
              <w:rPr>
                <w:webHidden/>
              </w:rPr>
            </w:r>
            <w:r>
              <w:rPr>
                <w:webHidden/>
              </w:rPr>
              <w:fldChar w:fldCharType="separate"/>
            </w:r>
            <w:r w:rsidR="00EF0FE4">
              <w:rPr>
                <w:webHidden/>
              </w:rPr>
              <w:t>13</w:t>
            </w:r>
            <w:r>
              <w:rPr>
                <w:webHidden/>
              </w:rPr>
              <w:fldChar w:fldCharType="end"/>
            </w:r>
          </w:hyperlink>
        </w:p>
        <w:p w14:paraId="391580D7" w14:textId="349C29C1"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22" w:history="1">
            <w:r w:rsidRPr="006C313F">
              <w:rPr>
                <w:rStyle w:val="Hiperveza"/>
              </w:rPr>
              <w:t>1.4.</w:t>
            </w:r>
            <w:r>
              <w:rPr>
                <w:rFonts w:asciiTheme="minorHAnsi" w:eastAsiaTheme="minorEastAsia" w:hAnsiTheme="minorHAnsi" w:cstheme="minorBidi"/>
                <w:b w:val="0"/>
                <w:bCs w:val="0"/>
                <w:i w:val="0"/>
                <w:caps w:val="0"/>
                <w:kern w:val="2"/>
                <w14:ligatures w14:val="standardContextual"/>
              </w:rPr>
              <w:tab/>
            </w:r>
            <w:r w:rsidRPr="006C313F">
              <w:rPr>
                <w:rStyle w:val="Hiperveza"/>
              </w:rPr>
              <w:t>PLAN PRODAJE I KUPNJE NEKRETNINA U VLASNIŠTVU OPĆINE ČAVLE</w:t>
            </w:r>
            <w:r>
              <w:rPr>
                <w:webHidden/>
              </w:rPr>
              <w:tab/>
            </w:r>
            <w:r>
              <w:rPr>
                <w:webHidden/>
              </w:rPr>
              <w:fldChar w:fldCharType="begin"/>
            </w:r>
            <w:r>
              <w:rPr>
                <w:webHidden/>
              </w:rPr>
              <w:instrText xml:space="preserve"> PAGEREF _Toc209591522 \h </w:instrText>
            </w:r>
            <w:r>
              <w:rPr>
                <w:webHidden/>
              </w:rPr>
            </w:r>
            <w:r>
              <w:rPr>
                <w:webHidden/>
              </w:rPr>
              <w:fldChar w:fldCharType="separate"/>
            </w:r>
            <w:r w:rsidR="00EF0FE4">
              <w:rPr>
                <w:webHidden/>
              </w:rPr>
              <w:t>19</w:t>
            </w:r>
            <w:r>
              <w:rPr>
                <w:webHidden/>
              </w:rPr>
              <w:fldChar w:fldCharType="end"/>
            </w:r>
          </w:hyperlink>
        </w:p>
        <w:p w14:paraId="08FC7ACC" w14:textId="5B5DB13E"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23" w:history="1">
            <w:r w:rsidRPr="006C313F">
              <w:rPr>
                <w:rStyle w:val="Hiperveza"/>
                <w:rFonts w:ascii="Cambria" w:hAnsi="Cambria"/>
              </w:rPr>
              <w:t>1.5.</w:t>
            </w:r>
            <w:r>
              <w:rPr>
                <w:rFonts w:asciiTheme="minorHAnsi" w:eastAsiaTheme="minorEastAsia" w:hAnsiTheme="minorHAnsi" w:cstheme="minorBidi"/>
                <w:b w:val="0"/>
                <w:bCs w:val="0"/>
                <w:i w:val="0"/>
                <w:caps w:val="0"/>
                <w:kern w:val="2"/>
                <w14:ligatures w14:val="standardContextual"/>
              </w:rPr>
              <w:tab/>
            </w:r>
            <w:r w:rsidRPr="006C313F">
              <w:rPr>
                <w:rStyle w:val="Hiperveza"/>
                <w:rFonts w:ascii="Cambria" w:hAnsi="Cambria"/>
              </w:rPr>
              <w:t>GODIŠNJI PLAN IZGRADNJE I ODRŽAVANJA INFRASTRUKTURNIH PROJEKATA NA PODRUČJU OPĆINE ČAVLE</w:t>
            </w:r>
            <w:r>
              <w:rPr>
                <w:webHidden/>
              </w:rPr>
              <w:tab/>
            </w:r>
            <w:r>
              <w:rPr>
                <w:webHidden/>
              </w:rPr>
              <w:fldChar w:fldCharType="begin"/>
            </w:r>
            <w:r>
              <w:rPr>
                <w:webHidden/>
              </w:rPr>
              <w:instrText xml:space="preserve"> PAGEREF _Toc209591523 \h </w:instrText>
            </w:r>
            <w:r>
              <w:rPr>
                <w:webHidden/>
              </w:rPr>
            </w:r>
            <w:r>
              <w:rPr>
                <w:webHidden/>
              </w:rPr>
              <w:fldChar w:fldCharType="separate"/>
            </w:r>
            <w:r w:rsidR="00EF0FE4">
              <w:rPr>
                <w:webHidden/>
              </w:rPr>
              <w:t>19</w:t>
            </w:r>
            <w:r>
              <w:rPr>
                <w:webHidden/>
              </w:rPr>
              <w:fldChar w:fldCharType="end"/>
            </w:r>
          </w:hyperlink>
        </w:p>
        <w:p w14:paraId="58FF8A8C" w14:textId="36EDDE17"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24" w:history="1">
            <w:r w:rsidRPr="006C313F">
              <w:rPr>
                <w:rStyle w:val="Hiperveza"/>
              </w:rPr>
              <w:t>1.6.</w:t>
            </w:r>
            <w:r>
              <w:rPr>
                <w:rFonts w:asciiTheme="minorHAnsi" w:eastAsiaTheme="minorEastAsia" w:hAnsiTheme="minorHAnsi" w:cstheme="minorBidi"/>
                <w:b w:val="0"/>
                <w:bCs w:val="0"/>
                <w:i w:val="0"/>
                <w:caps w:val="0"/>
                <w:kern w:val="2"/>
                <w14:ligatures w14:val="standardContextual"/>
              </w:rPr>
              <w:tab/>
            </w:r>
            <w:r w:rsidRPr="006C313F">
              <w:rPr>
                <w:rStyle w:val="Hiperveza"/>
              </w:rPr>
              <w:t>GODIŠNJI PLAN PROVOĐENJA POSTUPAKA PROCJENE NEKRETNINA U VLASNIŠTVU OPĆINE ČAVLE</w:t>
            </w:r>
            <w:r>
              <w:rPr>
                <w:webHidden/>
              </w:rPr>
              <w:tab/>
            </w:r>
            <w:r>
              <w:rPr>
                <w:webHidden/>
              </w:rPr>
              <w:fldChar w:fldCharType="begin"/>
            </w:r>
            <w:r>
              <w:rPr>
                <w:webHidden/>
              </w:rPr>
              <w:instrText xml:space="preserve"> PAGEREF _Toc209591524 \h </w:instrText>
            </w:r>
            <w:r>
              <w:rPr>
                <w:webHidden/>
              </w:rPr>
            </w:r>
            <w:r>
              <w:rPr>
                <w:webHidden/>
              </w:rPr>
              <w:fldChar w:fldCharType="separate"/>
            </w:r>
            <w:r w:rsidR="00EF0FE4">
              <w:rPr>
                <w:webHidden/>
              </w:rPr>
              <w:t>21</w:t>
            </w:r>
            <w:r>
              <w:rPr>
                <w:webHidden/>
              </w:rPr>
              <w:fldChar w:fldCharType="end"/>
            </w:r>
          </w:hyperlink>
        </w:p>
        <w:p w14:paraId="5E72FDAA" w14:textId="39DD4640"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25" w:history="1">
            <w:r w:rsidRPr="006C313F">
              <w:rPr>
                <w:rStyle w:val="Hiperveza"/>
              </w:rPr>
              <w:t>1.7.</w:t>
            </w:r>
            <w:r>
              <w:rPr>
                <w:rFonts w:asciiTheme="minorHAnsi" w:eastAsiaTheme="minorEastAsia" w:hAnsiTheme="minorHAnsi" w:cstheme="minorBidi"/>
                <w:b w:val="0"/>
                <w:bCs w:val="0"/>
                <w:i w:val="0"/>
                <w:caps w:val="0"/>
                <w:kern w:val="2"/>
                <w14:ligatures w14:val="standardContextual"/>
              </w:rPr>
              <w:tab/>
            </w:r>
            <w:r w:rsidRPr="006C313F">
              <w:rPr>
                <w:rStyle w:val="Hiperveza"/>
              </w:rPr>
              <w:t>GODIŠNJI PLAN RJEŠAVANJA IMOVINSKO-PRAVNIH ODNOSA</w:t>
            </w:r>
            <w:r>
              <w:rPr>
                <w:webHidden/>
              </w:rPr>
              <w:tab/>
            </w:r>
            <w:r>
              <w:rPr>
                <w:webHidden/>
              </w:rPr>
              <w:fldChar w:fldCharType="begin"/>
            </w:r>
            <w:r>
              <w:rPr>
                <w:webHidden/>
              </w:rPr>
              <w:instrText xml:space="preserve"> PAGEREF _Toc209591525 \h </w:instrText>
            </w:r>
            <w:r>
              <w:rPr>
                <w:webHidden/>
              </w:rPr>
            </w:r>
            <w:r>
              <w:rPr>
                <w:webHidden/>
              </w:rPr>
              <w:fldChar w:fldCharType="separate"/>
            </w:r>
            <w:r w:rsidR="00EF0FE4">
              <w:rPr>
                <w:webHidden/>
              </w:rPr>
              <w:t>21</w:t>
            </w:r>
            <w:r>
              <w:rPr>
                <w:webHidden/>
              </w:rPr>
              <w:fldChar w:fldCharType="end"/>
            </w:r>
          </w:hyperlink>
        </w:p>
        <w:p w14:paraId="7C7A56AB" w14:textId="4E21F31C"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26" w:history="1">
            <w:r w:rsidRPr="006C313F">
              <w:rPr>
                <w:rStyle w:val="Hiperveza"/>
              </w:rPr>
              <w:t>1.8.</w:t>
            </w:r>
            <w:r>
              <w:rPr>
                <w:rFonts w:asciiTheme="minorHAnsi" w:eastAsiaTheme="minorEastAsia" w:hAnsiTheme="minorHAnsi" w:cstheme="minorBidi"/>
                <w:b w:val="0"/>
                <w:bCs w:val="0"/>
                <w:i w:val="0"/>
                <w:caps w:val="0"/>
                <w:kern w:val="2"/>
                <w14:ligatures w14:val="standardContextual"/>
              </w:rPr>
              <w:tab/>
            </w:r>
            <w:r w:rsidRPr="006C313F">
              <w:rPr>
                <w:rStyle w:val="Hiperveza"/>
              </w:rPr>
              <w:t>GODIŠNJI PLAN VOĐENJA REGISTRA IMOVINE</w:t>
            </w:r>
            <w:r>
              <w:rPr>
                <w:webHidden/>
              </w:rPr>
              <w:tab/>
            </w:r>
            <w:r>
              <w:rPr>
                <w:webHidden/>
              </w:rPr>
              <w:fldChar w:fldCharType="begin"/>
            </w:r>
            <w:r>
              <w:rPr>
                <w:webHidden/>
              </w:rPr>
              <w:instrText xml:space="preserve"> PAGEREF _Toc209591526 \h </w:instrText>
            </w:r>
            <w:r>
              <w:rPr>
                <w:webHidden/>
              </w:rPr>
            </w:r>
            <w:r>
              <w:rPr>
                <w:webHidden/>
              </w:rPr>
              <w:fldChar w:fldCharType="separate"/>
            </w:r>
            <w:r w:rsidR="00EF0FE4">
              <w:rPr>
                <w:webHidden/>
              </w:rPr>
              <w:t>21</w:t>
            </w:r>
            <w:r>
              <w:rPr>
                <w:webHidden/>
              </w:rPr>
              <w:fldChar w:fldCharType="end"/>
            </w:r>
          </w:hyperlink>
        </w:p>
        <w:p w14:paraId="7C5BDE3F" w14:textId="30A4CE47"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27" w:history="1">
            <w:r w:rsidRPr="006C313F">
              <w:rPr>
                <w:rStyle w:val="Hiperveza"/>
              </w:rPr>
              <w:t>1.9.</w:t>
            </w:r>
            <w:r>
              <w:rPr>
                <w:rFonts w:asciiTheme="minorHAnsi" w:eastAsiaTheme="minorEastAsia" w:hAnsiTheme="minorHAnsi" w:cstheme="minorBidi"/>
                <w:b w:val="0"/>
                <w:bCs w:val="0"/>
                <w:i w:val="0"/>
                <w:caps w:val="0"/>
                <w:kern w:val="2"/>
                <w14:ligatures w14:val="standardContextual"/>
              </w:rPr>
              <w:tab/>
            </w:r>
            <w:r w:rsidRPr="006C313F">
              <w:rPr>
                <w:rStyle w:val="Hiperveza"/>
              </w:rPr>
              <w:t>GODIŠNJI PLAN POSTUPAKA VEZANIH UZ SAVJETOVANJE S JAVNOŠĆU I PRAVO NA PRISTUP INFORMACIJAMA KOJE SE TIČU UPRAVLJANJA I RASPOLAGANJA NEKRETNINAMA I POKRETNINAMA U VLASNIŠTVU OPĆINE ČAVLE</w:t>
            </w:r>
            <w:r>
              <w:rPr>
                <w:webHidden/>
              </w:rPr>
              <w:tab/>
            </w:r>
            <w:r>
              <w:rPr>
                <w:webHidden/>
              </w:rPr>
              <w:fldChar w:fldCharType="begin"/>
            </w:r>
            <w:r>
              <w:rPr>
                <w:webHidden/>
              </w:rPr>
              <w:instrText xml:space="preserve"> PAGEREF _Toc209591527 \h </w:instrText>
            </w:r>
            <w:r>
              <w:rPr>
                <w:webHidden/>
              </w:rPr>
            </w:r>
            <w:r>
              <w:rPr>
                <w:webHidden/>
              </w:rPr>
              <w:fldChar w:fldCharType="separate"/>
            </w:r>
            <w:r w:rsidR="00EF0FE4">
              <w:rPr>
                <w:webHidden/>
              </w:rPr>
              <w:t>22</w:t>
            </w:r>
            <w:r>
              <w:rPr>
                <w:webHidden/>
              </w:rPr>
              <w:fldChar w:fldCharType="end"/>
            </w:r>
          </w:hyperlink>
        </w:p>
        <w:p w14:paraId="6B6A081A" w14:textId="7BD1A0E3"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28" w:history="1">
            <w:r w:rsidRPr="006C313F">
              <w:rPr>
                <w:rStyle w:val="Hiperveza"/>
              </w:rPr>
              <w:t>1.10.</w:t>
            </w:r>
            <w:r>
              <w:rPr>
                <w:rFonts w:asciiTheme="minorHAnsi" w:eastAsiaTheme="minorEastAsia" w:hAnsiTheme="minorHAnsi" w:cstheme="minorBidi"/>
                <w:b w:val="0"/>
                <w:bCs w:val="0"/>
                <w:i w:val="0"/>
                <w:caps w:val="0"/>
                <w:kern w:val="2"/>
                <w14:ligatures w14:val="standardContextual"/>
              </w:rPr>
              <w:tab/>
            </w:r>
            <w:r w:rsidRPr="006C313F">
              <w:rPr>
                <w:rStyle w:val="Hiperveza"/>
              </w:rPr>
              <w:t>GODIŠNJI PLAN ZAHTJEVA ZA DAROVANJE NEKRETNINA UPUĆEN MINISTARSTVU PROSTORNOG UREĐENJA, GRADITELJSTVA I DRŽAVNE IMOVINE</w:t>
            </w:r>
            <w:r>
              <w:rPr>
                <w:webHidden/>
              </w:rPr>
              <w:tab/>
            </w:r>
            <w:r>
              <w:rPr>
                <w:webHidden/>
              </w:rPr>
              <w:fldChar w:fldCharType="begin"/>
            </w:r>
            <w:r>
              <w:rPr>
                <w:webHidden/>
              </w:rPr>
              <w:instrText xml:space="preserve"> PAGEREF _Toc209591528 \h </w:instrText>
            </w:r>
            <w:r>
              <w:rPr>
                <w:webHidden/>
              </w:rPr>
            </w:r>
            <w:r>
              <w:rPr>
                <w:webHidden/>
              </w:rPr>
              <w:fldChar w:fldCharType="separate"/>
            </w:r>
            <w:r w:rsidR="00EF0FE4">
              <w:rPr>
                <w:webHidden/>
              </w:rPr>
              <w:t>22</w:t>
            </w:r>
            <w:r>
              <w:rPr>
                <w:webHidden/>
              </w:rPr>
              <w:fldChar w:fldCharType="end"/>
            </w:r>
          </w:hyperlink>
        </w:p>
        <w:p w14:paraId="5DC5B8F7" w14:textId="4ED49986"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29" w:history="1">
            <w:r w:rsidRPr="006C313F">
              <w:rPr>
                <w:rStyle w:val="Hiperveza"/>
                <w:rFonts w:ascii="Cambria" w:hAnsi="Cambria"/>
              </w:rPr>
              <w:t>2.</w:t>
            </w:r>
            <w:r>
              <w:rPr>
                <w:rFonts w:asciiTheme="minorHAnsi" w:eastAsiaTheme="minorEastAsia" w:hAnsiTheme="minorHAnsi" w:cstheme="minorBidi"/>
                <w:b w:val="0"/>
                <w:bCs w:val="0"/>
                <w:i w:val="0"/>
                <w:caps w:val="0"/>
                <w:kern w:val="2"/>
                <w14:ligatures w14:val="standardContextual"/>
              </w:rPr>
              <w:tab/>
            </w:r>
            <w:r w:rsidRPr="006C313F">
              <w:rPr>
                <w:rStyle w:val="Hiperveza"/>
                <w:rFonts w:ascii="Cambria" w:hAnsi="Cambria"/>
              </w:rPr>
              <w:t>STRATEŠKO USMJERENJE UPRAVLJANJA NEKRETNINAMA I POKRETNINAMA U VLASNIŠTVU OPĆINE ČAVLE</w:t>
            </w:r>
            <w:r>
              <w:rPr>
                <w:webHidden/>
              </w:rPr>
              <w:tab/>
            </w:r>
            <w:r>
              <w:rPr>
                <w:webHidden/>
              </w:rPr>
              <w:fldChar w:fldCharType="begin"/>
            </w:r>
            <w:r>
              <w:rPr>
                <w:webHidden/>
              </w:rPr>
              <w:instrText xml:space="preserve"> PAGEREF _Toc209591529 \h </w:instrText>
            </w:r>
            <w:r>
              <w:rPr>
                <w:webHidden/>
              </w:rPr>
            </w:r>
            <w:r>
              <w:rPr>
                <w:webHidden/>
              </w:rPr>
              <w:fldChar w:fldCharType="separate"/>
            </w:r>
            <w:r w:rsidR="00EF0FE4">
              <w:rPr>
                <w:webHidden/>
              </w:rPr>
              <w:t>24</w:t>
            </w:r>
            <w:r>
              <w:rPr>
                <w:webHidden/>
              </w:rPr>
              <w:fldChar w:fldCharType="end"/>
            </w:r>
          </w:hyperlink>
        </w:p>
        <w:p w14:paraId="0555CEC0" w14:textId="5D295602" w:rsidR="006F7696" w:rsidRDefault="006F7696" w:rsidP="006F7696">
          <w:pPr>
            <w:pStyle w:val="Sadraj1"/>
            <w:tabs>
              <w:tab w:val="left" w:pos="1440"/>
            </w:tabs>
            <w:jc w:val="both"/>
            <w:rPr>
              <w:rFonts w:asciiTheme="minorHAnsi" w:eastAsiaTheme="minorEastAsia" w:hAnsiTheme="minorHAnsi" w:cstheme="minorBidi"/>
              <w:b w:val="0"/>
              <w:bCs w:val="0"/>
              <w:i w:val="0"/>
              <w:caps w:val="0"/>
              <w:kern w:val="2"/>
              <w14:ligatures w14:val="standardContextual"/>
            </w:rPr>
          </w:pPr>
          <w:hyperlink w:anchor="_Toc209591530" w:history="1">
            <w:r w:rsidRPr="006C313F">
              <w:rPr>
                <w:rStyle w:val="Hiperveza"/>
                <w:rFonts w:ascii="Cambria" w:hAnsi="Cambria"/>
              </w:rPr>
              <w:t>3.</w:t>
            </w:r>
            <w:r>
              <w:rPr>
                <w:rFonts w:asciiTheme="minorHAnsi" w:eastAsiaTheme="minorEastAsia" w:hAnsiTheme="minorHAnsi" w:cstheme="minorBidi"/>
                <w:b w:val="0"/>
                <w:bCs w:val="0"/>
                <w:i w:val="0"/>
                <w:caps w:val="0"/>
                <w:kern w:val="2"/>
                <w14:ligatures w14:val="standardContextual"/>
              </w:rPr>
              <w:tab/>
            </w:r>
            <w:r w:rsidRPr="006C313F">
              <w:rPr>
                <w:rStyle w:val="Hiperveza"/>
                <w:rFonts w:ascii="Cambria" w:hAnsi="Cambria"/>
              </w:rPr>
              <w:t>KASKADIRANJE STRATEŠKOG CILJA UPRAVLJANJA NEKRETNINAMA I POKRETNINAMA U VLASNIŠTVU OPĆINE ČAVLE</w:t>
            </w:r>
            <w:r>
              <w:rPr>
                <w:webHidden/>
              </w:rPr>
              <w:tab/>
            </w:r>
            <w:r>
              <w:rPr>
                <w:webHidden/>
              </w:rPr>
              <w:fldChar w:fldCharType="begin"/>
            </w:r>
            <w:r>
              <w:rPr>
                <w:webHidden/>
              </w:rPr>
              <w:instrText xml:space="preserve"> PAGEREF _Toc209591530 \h </w:instrText>
            </w:r>
            <w:r>
              <w:rPr>
                <w:webHidden/>
              </w:rPr>
            </w:r>
            <w:r>
              <w:rPr>
                <w:webHidden/>
              </w:rPr>
              <w:fldChar w:fldCharType="separate"/>
            </w:r>
            <w:r w:rsidR="00EF0FE4">
              <w:rPr>
                <w:webHidden/>
              </w:rPr>
              <w:t>25</w:t>
            </w:r>
            <w:r>
              <w:rPr>
                <w:webHidden/>
              </w:rPr>
              <w:fldChar w:fldCharType="end"/>
            </w:r>
          </w:hyperlink>
        </w:p>
        <w:p w14:paraId="47E94842" w14:textId="39EC98E7"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31" w:history="1">
            <w:r w:rsidRPr="006C313F">
              <w:rPr>
                <w:rStyle w:val="Hiperveza"/>
                <w:rFonts w:ascii="Cambria" w:hAnsi="Cambria"/>
              </w:rPr>
              <w:t>4.</w:t>
            </w:r>
            <w:r>
              <w:rPr>
                <w:rFonts w:asciiTheme="minorHAnsi" w:eastAsiaTheme="minorEastAsia" w:hAnsiTheme="minorHAnsi" w:cstheme="minorBidi"/>
                <w:b w:val="0"/>
                <w:bCs w:val="0"/>
                <w:i w:val="0"/>
                <w:caps w:val="0"/>
                <w:kern w:val="2"/>
                <w14:ligatures w14:val="standardContextual"/>
              </w:rPr>
              <w:tab/>
            </w:r>
            <w:r w:rsidRPr="006C313F">
              <w:rPr>
                <w:rStyle w:val="Hiperveza"/>
                <w:rFonts w:ascii="Cambria" w:hAnsi="Cambria"/>
              </w:rPr>
              <w:t>POSEBNI CILJEVI I MJERE – SISTEMATIZIRANI PRIKAZ</w:t>
            </w:r>
            <w:r>
              <w:rPr>
                <w:webHidden/>
              </w:rPr>
              <w:tab/>
            </w:r>
            <w:r>
              <w:rPr>
                <w:webHidden/>
              </w:rPr>
              <w:fldChar w:fldCharType="begin"/>
            </w:r>
            <w:r>
              <w:rPr>
                <w:webHidden/>
              </w:rPr>
              <w:instrText xml:space="preserve"> PAGEREF _Toc209591531 \h </w:instrText>
            </w:r>
            <w:r>
              <w:rPr>
                <w:webHidden/>
              </w:rPr>
            </w:r>
            <w:r>
              <w:rPr>
                <w:webHidden/>
              </w:rPr>
              <w:fldChar w:fldCharType="separate"/>
            </w:r>
            <w:r w:rsidR="00EF0FE4">
              <w:rPr>
                <w:webHidden/>
              </w:rPr>
              <w:t>27</w:t>
            </w:r>
            <w:r>
              <w:rPr>
                <w:webHidden/>
              </w:rPr>
              <w:fldChar w:fldCharType="end"/>
            </w:r>
          </w:hyperlink>
        </w:p>
        <w:p w14:paraId="5B85E1C5" w14:textId="17580847"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32" w:history="1">
            <w:r w:rsidRPr="006C313F">
              <w:rPr>
                <w:rStyle w:val="Hiperveza"/>
                <w:rFonts w:ascii="Cambria" w:hAnsi="Cambria"/>
              </w:rPr>
              <w:t>5.</w:t>
            </w:r>
            <w:r>
              <w:rPr>
                <w:rFonts w:asciiTheme="minorHAnsi" w:eastAsiaTheme="minorEastAsia" w:hAnsiTheme="minorHAnsi" w:cstheme="minorBidi"/>
                <w:b w:val="0"/>
                <w:bCs w:val="0"/>
                <w:i w:val="0"/>
                <w:caps w:val="0"/>
                <w:kern w:val="2"/>
                <w14:ligatures w14:val="standardContextual"/>
              </w:rPr>
              <w:tab/>
            </w:r>
            <w:r w:rsidRPr="006C313F">
              <w:rPr>
                <w:rStyle w:val="Hiperveza"/>
                <w:rFonts w:ascii="Cambria" w:hAnsi="Cambria"/>
              </w:rPr>
              <w:t>POSEBAN CILJ 1.1. - „Povećanje financijskih učinaka od imovine“</w:t>
            </w:r>
            <w:r>
              <w:rPr>
                <w:webHidden/>
              </w:rPr>
              <w:tab/>
            </w:r>
            <w:r>
              <w:rPr>
                <w:webHidden/>
              </w:rPr>
              <w:fldChar w:fldCharType="begin"/>
            </w:r>
            <w:r>
              <w:rPr>
                <w:webHidden/>
              </w:rPr>
              <w:instrText xml:space="preserve"> PAGEREF _Toc209591532 \h </w:instrText>
            </w:r>
            <w:r>
              <w:rPr>
                <w:webHidden/>
              </w:rPr>
            </w:r>
            <w:r>
              <w:rPr>
                <w:webHidden/>
              </w:rPr>
              <w:fldChar w:fldCharType="separate"/>
            </w:r>
            <w:r w:rsidR="00EF0FE4">
              <w:rPr>
                <w:webHidden/>
              </w:rPr>
              <w:t>31</w:t>
            </w:r>
            <w:r>
              <w:rPr>
                <w:webHidden/>
              </w:rPr>
              <w:fldChar w:fldCharType="end"/>
            </w:r>
          </w:hyperlink>
        </w:p>
        <w:p w14:paraId="3A331B95" w14:textId="372841B5"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33" w:history="1">
            <w:r w:rsidRPr="006C313F">
              <w:rPr>
                <w:rStyle w:val="Hiperveza"/>
                <w:rFonts w:ascii="Cambria" w:hAnsi="Cambria"/>
              </w:rPr>
              <w:t>6.</w:t>
            </w:r>
            <w:r>
              <w:rPr>
                <w:rFonts w:asciiTheme="minorHAnsi" w:eastAsiaTheme="minorEastAsia" w:hAnsiTheme="minorHAnsi" w:cstheme="minorBidi"/>
                <w:b w:val="0"/>
                <w:bCs w:val="0"/>
                <w:i w:val="0"/>
                <w:caps w:val="0"/>
                <w:kern w:val="2"/>
                <w14:ligatures w14:val="standardContextual"/>
              </w:rPr>
              <w:tab/>
            </w:r>
            <w:r w:rsidRPr="006C313F">
              <w:rPr>
                <w:rStyle w:val="Hiperveza"/>
                <w:rFonts w:ascii="Cambria" w:hAnsi="Cambria"/>
              </w:rPr>
              <w:t>POSEBAN CILJ 1.2. - „Vrednovanje nekretnina“</w:t>
            </w:r>
            <w:r>
              <w:rPr>
                <w:webHidden/>
              </w:rPr>
              <w:tab/>
            </w:r>
            <w:r>
              <w:rPr>
                <w:webHidden/>
              </w:rPr>
              <w:fldChar w:fldCharType="begin"/>
            </w:r>
            <w:r>
              <w:rPr>
                <w:webHidden/>
              </w:rPr>
              <w:instrText xml:space="preserve"> PAGEREF _Toc209591533 \h </w:instrText>
            </w:r>
            <w:r>
              <w:rPr>
                <w:webHidden/>
              </w:rPr>
            </w:r>
            <w:r>
              <w:rPr>
                <w:webHidden/>
              </w:rPr>
              <w:fldChar w:fldCharType="separate"/>
            </w:r>
            <w:r w:rsidR="00EF0FE4">
              <w:rPr>
                <w:webHidden/>
              </w:rPr>
              <w:t>34</w:t>
            </w:r>
            <w:r>
              <w:rPr>
                <w:webHidden/>
              </w:rPr>
              <w:fldChar w:fldCharType="end"/>
            </w:r>
          </w:hyperlink>
        </w:p>
        <w:p w14:paraId="55B5F4E0" w14:textId="6DA731D8"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34" w:history="1">
            <w:r w:rsidRPr="006C313F">
              <w:rPr>
                <w:rStyle w:val="Hiperveza"/>
                <w:rFonts w:ascii="Cambria" w:hAnsi="Cambria"/>
              </w:rPr>
              <w:t>7.</w:t>
            </w:r>
            <w:r>
              <w:rPr>
                <w:rFonts w:asciiTheme="minorHAnsi" w:eastAsiaTheme="minorEastAsia" w:hAnsiTheme="minorHAnsi" w:cstheme="minorBidi"/>
                <w:b w:val="0"/>
                <w:bCs w:val="0"/>
                <w:i w:val="0"/>
                <w:caps w:val="0"/>
                <w:kern w:val="2"/>
                <w14:ligatures w14:val="standardContextual"/>
              </w:rPr>
              <w:tab/>
            </w:r>
            <w:r w:rsidRPr="006C313F">
              <w:rPr>
                <w:rStyle w:val="Hiperveza"/>
                <w:rFonts w:ascii="Cambria" w:hAnsi="Cambria"/>
              </w:rPr>
              <w:t>POSEBAN CILJ 1.3. - „Transparentnost rada općinske uprave“</w:t>
            </w:r>
            <w:r>
              <w:rPr>
                <w:webHidden/>
              </w:rPr>
              <w:tab/>
            </w:r>
            <w:r>
              <w:rPr>
                <w:webHidden/>
              </w:rPr>
              <w:fldChar w:fldCharType="begin"/>
            </w:r>
            <w:r>
              <w:rPr>
                <w:webHidden/>
              </w:rPr>
              <w:instrText xml:space="preserve"> PAGEREF _Toc209591534 \h </w:instrText>
            </w:r>
            <w:r>
              <w:rPr>
                <w:webHidden/>
              </w:rPr>
            </w:r>
            <w:r>
              <w:rPr>
                <w:webHidden/>
              </w:rPr>
              <w:fldChar w:fldCharType="separate"/>
            </w:r>
            <w:r w:rsidR="00EF0FE4">
              <w:rPr>
                <w:webHidden/>
              </w:rPr>
              <w:t>37</w:t>
            </w:r>
            <w:r>
              <w:rPr>
                <w:webHidden/>
              </w:rPr>
              <w:fldChar w:fldCharType="end"/>
            </w:r>
          </w:hyperlink>
        </w:p>
        <w:p w14:paraId="408015BC" w14:textId="4BE0247A"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35" w:history="1">
            <w:r w:rsidRPr="006C313F">
              <w:rPr>
                <w:rStyle w:val="Hiperveza"/>
                <w:rFonts w:ascii="Cambria" w:hAnsi="Cambria"/>
              </w:rPr>
              <w:t>8.</w:t>
            </w:r>
            <w:r>
              <w:rPr>
                <w:rFonts w:asciiTheme="minorHAnsi" w:eastAsiaTheme="minorEastAsia" w:hAnsiTheme="minorHAnsi" w:cstheme="minorBidi"/>
                <w:b w:val="0"/>
                <w:bCs w:val="0"/>
                <w:i w:val="0"/>
                <w:caps w:val="0"/>
                <w:kern w:val="2"/>
                <w14:ligatures w14:val="standardContextual"/>
              </w:rPr>
              <w:tab/>
            </w:r>
            <w:r w:rsidRPr="006C313F">
              <w:rPr>
                <w:rStyle w:val="Hiperveza"/>
                <w:rFonts w:ascii="Cambria" w:hAnsi="Cambria"/>
              </w:rPr>
              <w:t>POSEBAN CILJ 1.4. - „Primjena koncepta funkcionalne klasifikacije nekretnina“</w:t>
            </w:r>
            <w:r>
              <w:rPr>
                <w:webHidden/>
              </w:rPr>
              <w:tab/>
            </w:r>
            <w:r>
              <w:rPr>
                <w:webHidden/>
              </w:rPr>
              <w:fldChar w:fldCharType="begin"/>
            </w:r>
            <w:r>
              <w:rPr>
                <w:webHidden/>
              </w:rPr>
              <w:instrText xml:space="preserve"> PAGEREF _Toc209591535 \h </w:instrText>
            </w:r>
            <w:r>
              <w:rPr>
                <w:webHidden/>
              </w:rPr>
            </w:r>
            <w:r>
              <w:rPr>
                <w:webHidden/>
              </w:rPr>
              <w:fldChar w:fldCharType="separate"/>
            </w:r>
            <w:r w:rsidR="00EF0FE4">
              <w:rPr>
                <w:webHidden/>
              </w:rPr>
              <w:t>39</w:t>
            </w:r>
            <w:r>
              <w:rPr>
                <w:webHidden/>
              </w:rPr>
              <w:fldChar w:fldCharType="end"/>
            </w:r>
          </w:hyperlink>
        </w:p>
        <w:p w14:paraId="0CCE9768" w14:textId="7E4C3112"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36" w:history="1">
            <w:r w:rsidRPr="006C313F">
              <w:rPr>
                <w:rStyle w:val="Hiperveza"/>
                <w:rFonts w:ascii="Cambria" w:hAnsi="Cambria"/>
              </w:rPr>
              <w:t>9.</w:t>
            </w:r>
            <w:r>
              <w:rPr>
                <w:rFonts w:asciiTheme="minorHAnsi" w:eastAsiaTheme="minorEastAsia" w:hAnsiTheme="minorHAnsi" w:cstheme="minorBidi"/>
                <w:b w:val="0"/>
                <w:bCs w:val="0"/>
                <w:i w:val="0"/>
                <w:caps w:val="0"/>
                <w:kern w:val="2"/>
                <w14:ligatures w14:val="standardContextual"/>
              </w:rPr>
              <w:tab/>
            </w:r>
            <w:r w:rsidRPr="006C313F">
              <w:rPr>
                <w:rStyle w:val="Hiperveza"/>
                <w:rFonts w:ascii="Cambria" w:hAnsi="Cambria"/>
              </w:rPr>
              <w:t>POSEBAN CILJ 1.5. - „Organizacija vođenja kapitalnih projekata“</w:t>
            </w:r>
            <w:r>
              <w:rPr>
                <w:webHidden/>
              </w:rPr>
              <w:tab/>
            </w:r>
            <w:r>
              <w:rPr>
                <w:webHidden/>
              </w:rPr>
              <w:fldChar w:fldCharType="begin"/>
            </w:r>
            <w:r>
              <w:rPr>
                <w:webHidden/>
              </w:rPr>
              <w:instrText xml:space="preserve"> PAGEREF _Toc209591536 \h </w:instrText>
            </w:r>
            <w:r>
              <w:rPr>
                <w:webHidden/>
              </w:rPr>
            </w:r>
            <w:r>
              <w:rPr>
                <w:webHidden/>
              </w:rPr>
              <w:fldChar w:fldCharType="separate"/>
            </w:r>
            <w:r w:rsidR="00EF0FE4">
              <w:rPr>
                <w:webHidden/>
              </w:rPr>
              <w:t>41</w:t>
            </w:r>
            <w:r>
              <w:rPr>
                <w:webHidden/>
              </w:rPr>
              <w:fldChar w:fldCharType="end"/>
            </w:r>
          </w:hyperlink>
        </w:p>
        <w:p w14:paraId="6C93168B" w14:textId="3DCCA7D2"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37" w:history="1">
            <w:r w:rsidRPr="006C313F">
              <w:rPr>
                <w:rStyle w:val="Hiperveza"/>
                <w:rFonts w:ascii="Cambria" w:hAnsi="Cambria"/>
              </w:rPr>
              <w:t>10.</w:t>
            </w:r>
            <w:r>
              <w:rPr>
                <w:rFonts w:asciiTheme="minorHAnsi" w:eastAsiaTheme="minorEastAsia" w:hAnsiTheme="minorHAnsi" w:cstheme="minorBidi"/>
                <w:b w:val="0"/>
                <w:bCs w:val="0"/>
                <w:i w:val="0"/>
                <w:caps w:val="0"/>
                <w:kern w:val="2"/>
                <w14:ligatures w14:val="standardContextual"/>
              </w:rPr>
              <w:tab/>
            </w:r>
            <w:r w:rsidRPr="006C313F">
              <w:rPr>
                <w:rStyle w:val="Hiperveza"/>
                <w:rFonts w:ascii="Cambria" w:hAnsi="Cambria"/>
              </w:rPr>
              <w:t>POSEBAN CILJ 1.6. - „Usklađivanje i povezivanje baze podataka o imovini“</w:t>
            </w:r>
            <w:r>
              <w:rPr>
                <w:webHidden/>
              </w:rPr>
              <w:tab/>
            </w:r>
            <w:r>
              <w:rPr>
                <w:webHidden/>
              </w:rPr>
              <w:tab/>
            </w:r>
            <w:r>
              <w:rPr>
                <w:webHidden/>
              </w:rPr>
              <w:tab/>
            </w:r>
            <w:r>
              <w:rPr>
                <w:webHidden/>
              </w:rPr>
              <w:tab/>
            </w:r>
            <w:r>
              <w:rPr>
                <w:webHidden/>
              </w:rPr>
              <w:tab/>
            </w:r>
            <w:r>
              <w:rPr>
                <w:webHidden/>
              </w:rPr>
              <w:tab/>
            </w:r>
            <w:r>
              <w:rPr>
                <w:webHidden/>
              </w:rPr>
              <w:fldChar w:fldCharType="begin"/>
            </w:r>
            <w:r>
              <w:rPr>
                <w:webHidden/>
              </w:rPr>
              <w:instrText xml:space="preserve"> PAGEREF _Toc209591537 \h </w:instrText>
            </w:r>
            <w:r>
              <w:rPr>
                <w:webHidden/>
              </w:rPr>
            </w:r>
            <w:r>
              <w:rPr>
                <w:webHidden/>
              </w:rPr>
              <w:fldChar w:fldCharType="separate"/>
            </w:r>
            <w:r w:rsidR="00EF0FE4">
              <w:rPr>
                <w:webHidden/>
              </w:rPr>
              <w:t>43</w:t>
            </w:r>
            <w:r>
              <w:rPr>
                <w:webHidden/>
              </w:rPr>
              <w:fldChar w:fldCharType="end"/>
            </w:r>
          </w:hyperlink>
        </w:p>
        <w:p w14:paraId="61D4C150" w14:textId="45A1FD87" w:rsidR="006F7696" w:rsidRDefault="006F7696" w:rsidP="006F7696">
          <w:pPr>
            <w:pStyle w:val="Sadraj1"/>
            <w:jc w:val="both"/>
            <w:rPr>
              <w:rFonts w:asciiTheme="minorHAnsi" w:eastAsiaTheme="minorEastAsia" w:hAnsiTheme="minorHAnsi" w:cstheme="minorBidi"/>
              <w:b w:val="0"/>
              <w:bCs w:val="0"/>
              <w:i w:val="0"/>
              <w:caps w:val="0"/>
              <w:kern w:val="2"/>
              <w14:ligatures w14:val="standardContextual"/>
            </w:rPr>
          </w:pPr>
          <w:hyperlink w:anchor="_Toc209591538" w:history="1">
            <w:r w:rsidRPr="006C313F">
              <w:rPr>
                <w:rStyle w:val="Hiperveza"/>
                <w:rFonts w:ascii="Cambria" w:hAnsi="Cambria"/>
              </w:rPr>
              <w:t>11.</w:t>
            </w:r>
            <w:r>
              <w:rPr>
                <w:rFonts w:asciiTheme="minorHAnsi" w:eastAsiaTheme="minorEastAsia" w:hAnsiTheme="minorHAnsi" w:cstheme="minorBidi"/>
                <w:b w:val="0"/>
                <w:bCs w:val="0"/>
                <w:i w:val="0"/>
                <w:caps w:val="0"/>
                <w:kern w:val="2"/>
                <w14:ligatures w14:val="standardContextual"/>
              </w:rPr>
              <w:tab/>
            </w:r>
            <w:r w:rsidRPr="006C313F">
              <w:rPr>
                <w:rStyle w:val="Hiperveza"/>
                <w:rFonts w:ascii="Cambria" w:hAnsi="Cambria"/>
              </w:rPr>
              <w:t>POSEBAN CILJ 1.7. - „Digitalizacija dokumentacije o imovini“</w:t>
            </w:r>
            <w:r>
              <w:rPr>
                <w:webHidden/>
              </w:rPr>
              <w:tab/>
            </w:r>
            <w:r>
              <w:rPr>
                <w:webHidden/>
              </w:rPr>
              <w:fldChar w:fldCharType="begin"/>
            </w:r>
            <w:r>
              <w:rPr>
                <w:webHidden/>
              </w:rPr>
              <w:instrText xml:space="preserve"> PAGEREF _Toc209591538 \h </w:instrText>
            </w:r>
            <w:r>
              <w:rPr>
                <w:webHidden/>
              </w:rPr>
            </w:r>
            <w:r>
              <w:rPr>
                <w:webHidden/>
              </w:rPr>
              <w:fldChar w:fldCharType="separate"/>
            </w:r>
            <w:r w:rsidR="00EF0FE4">
              <w:rPr>
                <w:webHidden/>
              </w:rPr>
              <w:t>46</w:t>
            </w:r>
            <w:r>
              <w:rPr>
                <w:webHidden/>
              </w:rPr>
              <w:fldChar w:fldCharType="end"/>
            </w:r>
          </w:hyperlink>
        </w:p>
        <w:p w14:paraId="3B36BFA8" w14:textId="3A090CC7" w:rsidR="006E1F91" w:rsidRPr="00123AC5" w:rsidRDefault="00EF12A3" w:rsidP="00443F0D">
          <w:pPr>
            <w:pStyle w:val="Sadraj1"/>
            <w:jc w:val="both"/>
            <w:rPr>
              <w:i w:val="0"/>
              <w:iCs/>
            </w:rPr>
          </w:pPr>
          <w:r w:rsidRPr="00123AC5">
            <w:rPr>
              <w:i w:val="0"/>
              <w:iCs/>
            </w:rPr>
            <w:fldChar w:fldCharType="end"/>
          </w:r>
        </w:p>
      </w:sdtContent>
    </w:sdt>
    <w:p w14:paraId="3E6361C7" w14:textId="77777777" w:rsidR="005F6321" w:rsidRPr="003A2864" w:rsidRDefault="005F6321" w:rsidP="003A2864">
      <w:pPr>
        <w:tabs>
          <w:tab w:val="left" w:pos="3540"/>
        </w:tabs>
        <w:spacing w:after="0"/>
        <w:jc w:val="both"/>
        <w:rPr>
          <w:rFonts w:asciiTheme="majorHAnsi" w:hAnsiTheme="majorHAnsi"/>
          <w:sz w:val="24"/>
          <w:szCs w:val="24"/>
        </w:rPr>
      </w:pPr>
      <w:bookmarkStart w:id="108" w:name="_Toc400632830"/>
    </w:p>
    <w:p w14:paraId="05AAEFA8" w14:textId="77777777" w:rsidR="00510D85" w:rsidRDefault="005F6321" w:rsidP="00FF740B">
      <w:pPr>
        <w:tabs>
          <w:tab w:val="left" w:pos="3540"/>
        </w:tabs>
        <w:rPr>
          <w:rFonts w:ascii="Cambria" w:hAnsi="Cambria"/>
          <w:sz w:val="32"/>
          <w:szCs w:val="32"/>
        </w:rPr>
      </w:pPr>
      <w:r w:rsidRPr="00907E32">
        <w:rPr>
          <w:rFonts w:ascii="Cambria" w:hAnsi="Cambria"/>
          <w:sz w:val="32"/>
          <w:szCs w:val="32"/>
        </w:rPr>
        <w:tab/>
      </w:r>
      <w:bookmarkEnd w:id="108"/>
    </w:p>
    <w:p w14:paraId="09B8A3C7" w14:textId="77777777" w:rsidR="00DE531E" w:rsidRDefault="00DE531E" w:rsidP="00FF740B">
      <w:pPr>
        <w:tabs>
          <w:tab w:val="left" w:pos="3540"/>
        </w:tabs>
        <w:rPr>
          <w:rFonts w:ascii="Cambria" w:hAnsi="Cambria"/>
          <w:sz w:val="32"/>
          <w:szCs w:val="32"/>
        </w:rPr>
      </w:pPr>
    </w:p>
    <w:p w14:paraId="27C3C678" w14:textId="77777777" w:rsidR="006F7696" w:rsidRDefault="006F7696" w:rsidP="00423B8C">
      <w:pPr>
        <w:tabs>
          <w:tab w:val="left" w:pos="3540"/>
        </w:tabs>
        <w:jc w:val="center"/>
        <w:rPr>
          <w:rFonts w:ascii="Cambria" w:hAnsi="Cambria"/>
          <w:b/>
          <w:i/>
          <w:sz w:val="24"/>
          <w:szCs w:val="24"/>
        </w:rPr>
      </w:pPr>
    </w:p>
    <w:p w14:paraId="0B6FAF0F" w14:textId="541AEB5A" w:rsidR="003A037C" w:rsidRPr="00907E32" w:rsidRDefault="00AC4FEB" w:rsidP="00423B8C">
      <w:pPr>
        <w:tabs>
          <w:tab w:val="left" w:pos="3540"/>
        </w:tabs>
        <w:jc w:val="center"/>
        <w:rPr>
          <w:rFonts w:ascii="Cambria" w:hAnsi="Cambria"/>
          <w:b/>
          <w:i/>
          <w:sz w:val="24"/>
          <w:szCs w:val="24"/>
        </w:rPr>
      </w:pPr>
      <w:r w:rsidRPr="00907E32">
        <w:rPr>
          <w:rFonts w:ascii="Cambria" w:hAnsi="Cambria"/>
          <w:b/>
          <w:i/>
          <w:sz w:val="24"/>
          <w:szCs w:val="24"/>
        </w:rPr>
        <w:lastRenderedPageBreak/>
        <w:t>POPIS TABLICA</w:t>
      </w:r>
    </w:p>
    <w:p w14:paraId="4EAD3F08" w14:textId="539A94DC" w:rsidR="006F7696" w:rsidRPr="006F7696" w:rsidRDefault="00EF12A3" w:rsidP="006F7696">
      <w:pPr>
        <w:pStyle w:val="Tablicaslika"/>
        <w:tabs>
          <w:tab w:val="right" w:leader="dot" w:pos="9060"/>
        </w:tabs>
        <w:jc w:val="both"/>
        <w:rPr>
          <w:rFonts w:asciiTheme="majorHAnsi" w:hAnsiTheme="majorHAnsi"/>
          <w:i/>
          <w:iCs/>
          <w:smallCaps w:val="0"/>
          <w:noProof/>
          <w:kern w:val="2"/>
          <w:sz w:val="24"/>
          <w:szCs w:val="24"/>
          <w14:ligatures w14:val="standardContextual"/>
        </w:rPr>
      </w:pPr>
      <w:r w:rsidRPr="006F7696">
        <w:rPr>
          <w:rFonts w:asciiTheme="majorHAnsi" w:hAnsiTheme="majorHAnsi"/>
          <w:b/>
          <w:i/>
          <w:iCs/>
          <w:sz w:val="22"/>
          <w:szCs w:val="22"/>
          <w:vertAlign w:val="superscript"/>
        </w:rPr>
        <w:fldChar w:fldCharType="begin"/>
      </w:r>
      <w:r w:rsidR="00205B62" w:rsidRPr="006F7696">
        <w:rPr>
          <w:rFonts w:asciiTheme="majorHAnsi" w:hAnsiTheme="majorHAnsi"/>
          <w:b/>
          <w:i/>
          <w:iCs/>
          <w:sz w:val="22"/>
          <w:szCs w:val="22"/>
          <w:vertAlign w:val="superscript"/>
        </w:rPr>
        <w:instrText xml:space="preserve"> TOC \h \z \c "Tablica" </w:instrText>
      </w:r>
      <w:r w:rsidRPr="006F7696">
        <w:rPr>
          <w:rFonts w:asciiTheme="majorHAnsi" w:hAnsiTheme="majorHAnsi"/>
          <w:b/>
          <w:i/>
          <w:iCs/>
          <w:sz w:val="22"/>
          <w:szCs w:val="22"/>
          <w:vertAlign w:val="superscript"/>
        </w:rPr>
        <w:fldChar w:fldCharType="separate"/>
      </w:r>
      <w:hyperlink w:anchor="_Toc209591552" w:history="1">
        <w:r w:rsidR="006F7696" w:rsidRPr="006F7696">
          <w:rPr>
            <w:rStyle w:val="Hiperveza"/>
            <w:rFonts w:asciiTheme="majorHAnsi" w:hAnsiTheme="majorHAnsi"/>
            <w:i/>
            <w:iCs/>
            <w:noProof/>
          </w:rPr>
          <w:t xml:space="preserve">Tablica 1. Trgovačka društva u (su)vlasništvu Općine </w:t>
        </w:r>
        <w:r w:rsidR="006F7696" w:rsidRPr="006F7696">
          <w:rPr>
            <w:rStyle w:val="Hiperveza"/>
            <w:rFonts w:asciiTheme="majorHAnsi" w:eastAsia="Times New Roman" w:hAnsiTheme="majorHAnsi"/>
            <w:i/>
            <w:iCs/>
            <w:noProof/>
          </w:rPr>
          <w:t>Čavle</w:t>
        </w:r>
        <w:r w:rsidR="006F7696" w:rsidRPr="006F7696">
          <w:rPr>
            <w:rFonts w:asciiTheme="majorHAnsi" w:hAnsiTheme="majorHAnsi"/>
            <w:i/>
            <w:iCs/>
            <w:noProof/>
            <w:webHidden/>
          </w:rPr>
          <w:tab/>
        </w:r>
        <w:r w:rsidR="006F7696" w:rsidRPr="006F7696">
          <w:rPr>
            <w:rFonts w:asciiTheme="majorHAnsi" w:hAnsiTheme="majorHAnsi"/>
            <w:i/>
            <w:iCs/>
            <w:noProof/>
            <w:webHidden/>
          </w:rPr>
          <w:fldChar w:fldCharType="begin"/>
        </w:r>
        <w:r w:rsidR="006F7696" w:rsidRPr="006F7696">
          <w:rPr>
            <w:rFonts w:asciiTheme="majorHAnsi" w:hAnsiTheme="majorHAnsi"/>
            <w:i/>
            <w:iCs/>
            <w:noProof/>
            <w:webHidden/>
          </w:rPr>
          <w:instrText xml:space="preserve"> PAGEREF _Toc209591552 \h </w:instrText>
        </w:r>
        <w:r w:rsidR="006F7696" w:rsidRPr="006F7696">
          <w:rPr>
            <w:rFonts w:asciiTheme="majorHAnsi" w:hAnsiTheme="majorHAnsi"/>
            <w:i/>
            <w:iCs/>
            <w:noProof/>
            <w:webHidden/>
          </w:rPr>
        </w:r>
        <w:r w:rsidR="006F7696" w:rsidRPr="006F7696">
          <w:rPr>
            <w:rFonts w:asciiTheme="majorHAnsi" w:hAnsiTheme="majorHAnsi"/>
            <w:i/>
            <w:iCs/>
            <w:noProof/>
            <w:webHidden/>
          </w:rPr>
          <w:fldChar w:fldCharType="separate"/>
        </w:r>
        <w:r w:rsidR="00EF0FE4">
          <w:rPr>
            <w:rFonts w:asciiTheme="majorHAnsi" w:hAnsiTheme="majorHAnsi"/>
            <w:i/>
            <w:iCs/>
            <w:noProof/>
            <w:webHidden/>
          </w:rPr>
          <w:t>7</w:t>
        </w:r>
        <w:r w:rsidR="006F7696" w:rsidRPr="006F7696">
          <w:rPr>
            <w:rFonts w:asciiTheme="majorHAnsi" w:hAnsiTheme="majorHAnsi"/>
            <w:i/>
            <w:iCs/>
            <w:noProof/>
            <w:webHidden/>
          </w:rPr>
          <w:fldChar w:fldCharType="end"/>
        </w:r>
      </w:hyperlink>
    </w:p>
    <w:p w14:paraId="6757FA62" w14:textId="78827F7B" w:rsidR="006F7696" w:rsidRPr="006F7696" w:rsidRDefault="006F7696" w:rsidP="006F7696">
      <w:pPr>
        <w:pStyle w:val="Tablicaslika"/>
        <w:tabs>
          <w:tab w:val="right" w:leader="dot" w:pos="9060"/>
        </w:tabs>
        <w:jc w:val="both"/>
        <w:rPr>
          <w:rFonts w:asciiTheme="majorHAnsi" w:hAnsiTheme="majorHAnsi"/>
          <w:i/>
          <w:iCs/>
          <w:smallCaps w:val="0"/>
          <w:noProof/>
          <w:kern w:val="2"/>
          <w:sz w:val="24"/>
          <w:szCs w:val="24"/>
          <w14:ligatures w14:val="standardContextual"/>
        </w:rPr>
      </w:pPr>
      <w:hyperlink w:anchor="_Toc209591553" w:history="1">
        <w:r w:rsidRPr="006F7696">
          <w:rPr>
            <w:rStyle w:val="Hiperveza"/>
            <w:rFonts w:asciiTheme="majorHAnsi" w:hAnsiTheme="majorHAnsi" w:cs="Arial"/>
            <w:bCs/>
            <w:i/>
            <w:iCs/>
            <w:noProof/>
          </w:rPr>
          <w:t>Tablica 2. Javne ustanove u (su)vlasništvu Općine Čavle</w:t>
        </w:r>
        <w:r w:rsidRPr="006F7696">
          <w:rPr>
            <w:rFonts w:asciiTheme="majorHAnsi" w:hAnsiTheme="majorHAnsi"/>
            <w:i/>
            <w:iCs/>
            <w:noProof/>
            <w:webHidden/>
          </w:rPr>
          <w:tab/>
        </w:r>
        <w:r w:rsidRPr="006F7696">
          <w:rPr>
            <w:rFonts w:asciiTheme="majorHAnsi" w:hAnsiTheme="majorHAnsi"/>
            <w:i/>
            <w:iCs/>
            <w:noProof/>
            <w:webHidden/>
          </w:rPr>
          <w:fldChar w:fldCharType="begin"/>
        </w:r>
        <w:r w:rsidRPr="006F7696">
          <w:rPr>
            <w:rFonts w:asciiTheme="majorHAnsi" w:hAnsiTheme="majorHAnsi"/>
            <w:i/>
            <w:iCs/>
            <w:noProof/>
            <w:webHidden/>
          </w:rPr>
          <w:instrText xml:space="preserve"> PAGEREF _Toc209591553 \h </w:instrText>
        </w:r>
        <w:r w:rsidRPr="006F7696">
          <w:rPr>
            <w:rFonts w:asciiTheme="majorHAnsi" w:hAnsiTheme="majorHAnsi"/>
            <w:i/>
            <w:iCs/>
            <w:noProof/>
            <w:webHidden/>
          </w:rPr>
        </w:r>
        <w:r w:rsidRPr="006F7696">
          <w:rPr>
            <w:rFonts w:asciiTheme="majorHAnsi" w:hAnsiTheme="majorHAnsi"/>
            <w:i/>
            <w:iCs/>
            <w:noProof/>
            <w:webHidden/>
          </w:rPr>
          <w:fldChar w:fldCharType="separate"/>
        </w:r>
        <w:r w:rsidR="00EF0FE4">
          <w:rPr>
            <w:rFonts w:asciiTheme="majorHAnsi" w:hAnsiTheme="majorHAnsi"/>
            <w:i/>
            <w:iCs/>
            <w:noProof/>
            <w:webHidden/>
          </w:rPr>
          <w:t>7</w:t>
        </w:r>
        <w:r w:rsidRPr="006F7696">
          <w:rPr>
            <w:rFonts w:asciiTheme="majorHAnsi" w:hAnsiTheme="majorHAnsi"/>
            <w:i/>
            <w:iCs/>
            <w:noProof/>
            <w:webHidden/>
          </w:rPr>
          <w:fldChar w:fldCharType="end"/>
        </w:r>
      </w:hyperlink>
    </w:p>
    <w:p w14:paraId="352D71B2" w14:textId="57268336" w:rsidR="006F7696" w:rsidRPr="00FF1A67" w:rsidRDefault="006F7696" w:rsidP="006F7696">
      <w:pPr>
        <w:pStyle w:val="Tablicaslika"/>
        <w:tabs>
          <w:tab w:val="right" w:leader="dot" w:pos="9060"/>
        </w:tabs>
        <w:jc w:val="both"/>
        <w:rPr>
          <w:rFonts w:asciiTheme="majorHAnsi" w:hAnsiTheme="majorHAnsi"/>
          <w:i/>
          <w:iCs/>
          <w:smallCaps w:val="0"/>
          <w:noProof/>
          <w:kern w:val="2"/>
          <w:sz w:val="24"/>
          <w:szCs w:val="24"/>
          <w14:ligatures w14:val="standardContextual"/>
        </w:rPr>
      </w:pPr>
      <w:hyperlink w:anchor="_Toc209591554" w:history="1">
        <w:r w:rsidRPr="00FF1A67">
          <w:rPr>
            <w:rStyle w:val="Hiperveza"/>
            <w:rFonts w:asciiTheme="majorHAnsi" w:hAnsiTheme="majorHAnsi"/>
            <w:i/>
            <w:iCs/>
            <w:noProof/>
          </w:rPr>
          <w:t>Tablica 3. Podaci o poslovnim prostorima u zakupu u vlasništvu Općine Čavle</w:t>
        </w:r>
        <w:r w:rsidRPr="00FF1A67">
          <w:rPr>
            <w:rFonts w:asciiTheme="majorHAnsi" w:hAnsiTheme="majorHAnsi"/>
            <w:i/>
            <w:iCs/>
            <w:noProof/>
            <w:webHidden/>
          </w:rPr>
          <w:tab/>
        </w:r>
        <w:r w:rsidRPr="00FF1A67">
          <w:rPr>
            <w:rFonts w:asciiTheme="majorHAnsi" w:hAnsiTheme="majorHAnsi"/>
            <w:i/>
            <w:iCs/>
            <w:noProof/>
            <w:webHidden/>
          </w:rPr>
          <w:fldChar w:fldCharType="begin"/>
        </w:r>
        <w:r w:rsidRPr="00FF1A67">
          <w:rPr>
            <w:rFonts w:asciiTheme="majorHAnsi" w:hAnsiTheme="majorHAnsi"/>
            <w:i/>
            <w:iCs/>
            <w:noProof/>
            <w:webHidden/>
          </w:rPr>
          <w:instrText xml:space="preserve"> PAGEREF _Toc209591554 \h </w:instrText>
        </w:r>
        <w:r w:rsidRPr="00FF1A67">
          <w:rPr>
            <w:rFonts w:asciiTheme="majorHAnsi" w:hAnsiTheme="majorHAnsi"/>
            <w:i/>
            <w:iCs/>
            <w:noProof/>
            <w:webHidden/>
          </w:rPr>
        </w:r>
        <w:r w:rsidRPr="00FF1A67">
          <w:rPr>
            <w:rFonts w:asciiTheme="majorHAnsi" w:hAnsiTheme="majorHAnsi"/>
            <w:i/>
            <w:iCs/>
            <w:noProof/>
            <w:webHidden/>
          </w:rPr>
          <w:fldChar w:fldCharType="separate"/>
        </w:r>
        <w:r w:rsidR="00EF0FE4">
          <w:rPr>
            <w:rFonts w:asciiTheme="majorHAnsi" w:hAnsiTheme="majorHAnsi"/>
            <w:i/>
            <w:iCs/>
            <w:noProof/>
            <w:webHidden/>
          </w:rPr>
          <w:t>8</w:t>
        </w:r>
        <w:r w:rsidRPr="00FF1A67">
          <w:rPr>
            <w:rFonts w:asciiTheme="majorHAnsi" w:hAnsiTheme="majorHAnsi"/>
            <w:i/>
            <w:iCs/>
            <w:noProof/>
            <w:webHidden/>
          </w:rPr>
          <w:fldChar w:fldCharType="end"/>
        </w:r>
      </w:hyperlink>
    </w:p>
    <w:p w14:paraId="2B6F8950" w14:textId="276DD6ED" w:rsidR="006F7696" w:rsidRPr="006F7696" w:rsidRDefault="006F7696" w:rsidP="006F7696">
      <w:pPr>
        <w:pStyle w:val="Tablicaslika"/>
        <w:tabs>
          <w:tab w:val="right" w:leader="dot" w:pos="9060"/>
        </w:tabs>
        <w:jc w:val="both"/>
        <w:rPr>
          <w:rFonts w:asciiTheme="majorHAnsi" w:hAnsiTheme="majorHAnsi"/>
          <w:i/>
          <w:iCs/>
          <w:smallCaps w:val="0"/>
          <w:noProof/>
          <w:kern w:val="2"/>
          <w:sz w:val="24"/>
          <w:szCs w:val="24"/>
          <w14:ligatures w14:val="standardContextual"/>
        </w:rPr>
      </w:pPr>
      <w:hyperlink w:anchor="_Toc209591555" w:history="1">
        <w:r w:rsidRPr="00FF1A67">
          <w:rPr>
            <w:rStyle w:val="Hiperveza"/>
            <w:rFonts w:asciiTheme="majorHAnsi" w:hAnsiTheme="majorHAnsi"/>
            <w:i/>
            <w:iCs/>
            <w:noProof/>
          </w:rPr>
          <w:t>Tablica 4. Poduzetničke zone u Općini Čavle</w:t>
        </w:r>
        <w:r w:rsidRPr="00FF1A67">
          <w:rPr>
            <w:rFonts w:asciiTheme="majorHAnsi" w:hAnsiTheme="majorHAnsi"/>
            <w:i/>
            <w:iCs/>
            <w:noProof/>
            <w:webHidden/>
          </w:rPr>
          <w:tab/>
        </w:r>
        <w:r w:rsidRPr="00FF1A67">
          <w:rPr>
            <w:rFonts w:asciiTheme="majorHAnsi" w:hAnsiTheme="majorHAnsi"/>
            <w:i/>
            <w:iCs/>
            <w:noProof/>
            <w:webHidden/>
          </w:rPr>
          <w:fldChar w:fldCharType="begin"/>
        </w:r>
        <w:r w:rsidRPr="00FF1A67">
          <w:rPr>
            <w:rFonts w:asciiTheme="majorHAnsi" w:hAnsiTheme="majorHAnsi"/>
            <w:i/>
            <w:iCs/>
            <w:noProof/>
            <w:webHidden/>
          </w:rPr>
          <w:instrText xml:space="preserve"> PAGEREF _Toc209591555 \h </w:instrText>
        </w:r>
        <w:r w:rsidRPr="00FF1A67">
          <w:rPr>
            <w:rFonts w:asciiTheme="majorHAnsi" w:hAnsiTheme="majorHAnsi"/>
            <w:i/>
            <w:iCs/>
            <w:noProof/>
            <w:webHidden/>
          </w:rPr>
        </w:r>
        <w:r w:rsidRPr="00FF1A67">
          <w:rPr>
            <w:rFonts w:asciiTheme="majorHAnsi" w:hAnsiTheme="majorHAnsi"/>
            <w:i/>
            <w:iCs/>
            <w:noProof/>
            <w:webHidden/>
          </w:rPr>
          <w:fldChar w:fldCharType="separate"/>
        </w:r>
        <w:r w:rsidR="00EF0FE4">
          <w:rPr>
            <w:rFonts w:asciiTheme="majorHAnsi" w:hAnsiTheme="majorHAnsi"/>
            <w:i/>
            <w:iCs/>
            <w:noProof/>
            <w:webHidden/>
          </w:rPr>
          <w:t>11</w:t>
        </w:r>
        <w:r w:rsidRPr="00FF1A67">
          <w:rPr>
            <w:rFonts w:asciiTheme="majorHAnsi" w:hAnsiTheme="majorHAnsi"/>
            <w:i/>
            <w:iCs/>
            <w:noProof/>
            <w:webHidden/>
          </w:rPr>
          <w:fldChar w:fldCharType="end"/>
        </w:r>
      </w:hyperlink>
    </w:p>
    <w:p w14:paraId="70F39F1F" w14:textId="5DC06F65" w:rsidR="006F7696" w:rsidRPr="006F7696" w:rsidRDefault="006F7696" w:rsidP="006F7696">
      <w:pPr>
        <w:pStyle w:val="Tablicaslika"/>
        <w:tabs>
          <w:tab w:val="right" w:leader="dot" w:pos="9060"/>
        </w:tabs>
        <w:jc w:val="both"/>
        <w:rPr>
          <w:rFonts w:asciiTheme="majorHAnsi" w:hAnsiTheme="majorHAnsi"/>
          <w:i/>
          <w:iCs/>
          <w:smallCaps w:val="0"/>
          <w:noProof/>
          <w:kern w:val="2"/>
          <w:sz w:val="24"/>
          <w:szCs w:val="24"/>
          <w14:ligatures w14:val="standardContextual"/>
        </w:rPr>
      </w:pPr>
      <w:hyperlink w:anchor="_Toc209591556" w:history="1">
        <w:r w:rsidRPr="006F7696">
          <w:rPr>
            <w:rStyle w:val="Hiperveza"/>
            <w:rFonts w:asciiTheme="majorHAnsi" w:hAnsiTheme="majorHAnsi"/>
            <w:i/>
            <w:iCs/>
            <w:noProof/>
          </w:rPr>
          <w:t xml:space="preserve">Tablica 5. </w:t>
        </w:r>
        <w:r w:rsidRPr="006F7696">
          <w:rPr>
            <w:rStyle w:val="Hiperveza"/>
            <w:rFonts w:asciiTheme="majorHAnsi" w:eastAsia="Arial" w:hAnsiTheme="majorHAnsi"/>
            <w:i/>
            <w:iCs/>
            <w:noProof/>
          </w:rPr>
          <w:t>Podaci o nogometnom igralištu na području Općine Čavle te o vlasništvu nad njim, prema stanju u zemljišnim knjigama koncem 2024. godine</w:t>
        </w:r>
        <w:r w:rsidRPr="006F7696">
          <w:rPr>
            <w:rFonts w:asciiTheme="majorHAnsi" w:hAnsiTheme="majorHAnsi"/>
            <w:i/>
            <w:iCs/>
            <w:noProof/>
            <w:webHidden/>
          </w:rPr>
          <w:tab/>
        </w:r>
        <w:r w:rsidRPr="006F7696">
          <w:rPr>
            <w:rFonts w:asciiTheme="majorHAnsi" w:hAnsiTheme="majorHAnsi"/>
            <w:i/>
            <w:iCs/>
            <w:noProof/>
            <w:webHidden/>
          </w:rPr>
          <w:fldChar w:fldCharType="begin"/>
        </w:r>
        <w:r w:rsidRPr="006F7696">
          <w:rPr>
            <w:rFonts w:asciiTheme="majorHAnsi" w:hAnsiTheme="majorHAnsi"/>
            <w:i/>
            <w:iCs/>
            <w:noProof/>
            <w:webHidden/>
          </w:rPr>
          <w:instrText xml:space="preserve"> PAGEREF _Toc209591556 \h </w:instrText>
        </w:r>
        <w:r w:rsidRPr="006F7696">
          <w:rPr>
            <w:rFonts w:asciiTheme="majorHAnsi" w:hAnsiTheme="majorHAnsi"/>
            <w:i/>
            <w:iCs/>
            <w:noProof/>
            <w:webHidden/>
          </w:rPr>
        </w:r>
        <w:r w:rsidRPr="006F7696">
          <w:rPr>
            <w:rFonts w:asciiTheme="majorHAnsi" w:hAnsiTheme="majorHAnsi"/>
            <w:i/>
            <w:iCs/>
            <w:noProof/>
            <w:webHidden/>
          </w:rPr>
          <w:fldChar w:fldCharType="separate"/>
        </w:r>
        <w:r w:rsidR="00EF0FE4">
          <w:rPr>
            <w:rFonts w:asciiTheme="majorHAnsi" w:hAnsiTheme="majorHAnsi"/>
            <w:i/>
            <w:iCs/>
            <w:noProof/>
            <w:webHidden/>
          </w:rPr>
          <w:t>15</w:t>
        </w:r>
        <w:r w:rsidRPr="006F7696">
          <w:rPr>
            <w:rFonts w:asciiTheme="majorHAnsi" w:hAnsiTheme="majorHAnsi"/>
            <w:i/>
            <w:iCs/>
            <w:noProof/>
            <w:webHidden/>
          </w:rPr>
          <w:fldChar w:fldCharType="end"/>
        </w:r>
      </w:hyperlink>
    </w:p>
    <w:p w14:paraId="4D2C5907" w14:textId="1DD74263" w:rsidR="006F7696" w:rsidRPr="006F7696" w:rsidRDefault="006F7696" w:rsidP="006F7696">
      <w:pPr>
        <w:pStyle w:val="Tablicaslika"/>
        <w:tabs>
          <w:tab w:val="right" w:leader="dot" w:pos="9060"/>
        </w:tabs>
        <w:jc w:val="both"/>
        <w:rPr>
          <w:rFonts w:asciiTheme="majorHAnsi" w:hAnsiTheme="majorHAnsi"/>
          <w:i/>
          <w:iCs/>
          <w:smallCaps w:val="0"/>
          <w:noProof/>
          <w:kern w:val="2"/>
          <w:sz w:val="24"/>
          <w:szCs w:val="24"/>
          <w14:ligatures w14:val="standardContextual"/>
        </w:rPr>
      </w:pPr>
      <w:hyperlink w:anchor="_Toc209591557" w:history="1">
        <w:r w:rsidRPr="006F7696">
          <w:rPr>
            <w:rStyle w:val="Hiperveza"/>
            <w:rFonts w:asciiTheme="majorHAnsi" w:hAnsiTheme="majorHAnsi"/>
            <w:i/>
            <w:iCs/>
            <w:noProof/>
          </w:rPr>
          <w:t xml:space="preserve">Tablica 6. </w:t>
        </w:r>
        <w:r w:rsidRPr="006F7696">
          <w:rPr>
            <w:rStyle w:val="Hiperveza"/>
            <w:rFonts w:asciiTheme="majorHAnsi" w:eastAsia="Arial" w:hAnsiTheme="majorHAnsi"/>
            <w:i/>
            <w:iCs/>
            <w:noProof/>
          </w:rPr>
          <w:t>Podaci o vrijednosti nogometnog igrališta u vlasništvu Općine Čavle koncem 2024. godine</w:t>
        </w:r>
        <w:r w:rsidRPr="006F7696">
          <w:rPr>
            <w:rFonts w:asciiTheme="majorHAnsi" w:hAnsiTheme="majorHAnsi"/>
            <w:i/>
            <w:iCs/>
            <w:noProof/>
            <w:webHidden/>
          </w:rPr>
          <w:tab/>
        </w:r>
        <w:r w:rsidRPr="006F7696">
          <w:rPr>
            <w:rFonts w:asciiTheme="majorHAnsi" w:hAnsiTheme="majorHAnsi"/>
            <w:i/>
            <w:iCs/>
            <w:noProof/>
            <w:webHidden/>
          </w:rPr>
          <w:fldChar w:fldCharType="begin"/>
        </w:r>
        <w:r w:rsidRPr="006F7696">
          <w:rPr>
            <w:rFonts w:asciiTheme="majorHAnsi" w:hAnsiTheme="majorHAnsi"/>
            <w:i/>
            <w:iCs/>
            <w:noProof/>
            <w:webHidden/>
          </w:rPr>
          <w:instrText xml:space="preserve"> PAGEREF _Toc209591557 \h </w:instrText>
        </w:r>
        <w:r w:rsidRPr="006F7696">
          <w:rPr>
            <w:rFonts w:asciiTheme="majorHAnsi" w:hAnsiTheme="majorHAnsi"/>
            <w:i/>
            <w:iCs/>
            <w:noProof/>
            <w:webHidden/>
          </w:rPr>
        </w:r>
        <w:r w:rsidRPr="006F7696">
          <w:rPr>
            <w:rFonts w:asciiTheme="majorHAnsi" w:hAnsiTheme="majorHAnsi"/>
            <w:i/>
            <w:iCs/>
            <w:noProof/>
            <w:webHidden/>
          </w:rPr>
          <w:fldChar w:fldCharType="separate"/>
        </w:r>
        <w:r w:rsidR="00EF0FE4">
          <w:rPr>
            <w:rFonts w:asciiTheme="majorHAnsi" w:hAnsiTheme="majorHAnsi"/>
            <w:i/>
            <w:iCs/>
            <w:noProof/>
            <w:webHidden/>
          </w:rPr>
          <w:t>15</w:t>
        </w:r>
        <w:r w:rsidRPr="006F7696">
          <w:rPr>
            <w:rFonts w:asciiTheme="majorHAnsi" w:hAnsiTheme="majorHAnsi"/>
            <w:i/>
            <w:iCs/>
            <w:noProof/>
            <w:webHidden/>
          </w:rPr>
          <w:fldChar w:fldCharType="end"/>
        </w:r>
      </w:hyperlink>
    </w:p>
    <w:p w14:paraId="3960499E" w14:textId="24258139" w:rsidR="006F7696" w:rsidRPr="006F7696" w:rsidRDefault="006F7696" w:rsidP="006F7696">
      <w:pPr>
        <w:pStyle w:val="Tablicaslika"/>
        <w:tabs>
          <w:tab w:val="right" w:leader="dot" w:pos="9060"/>
        </w:tabs>
        <w:jc w:val="both"/>
        <w:rPr>
          <w:rFonts w:asciiTheme="majorHAnsi" w:hAnsiTheme="majorHAnsi"/>
          <w:i/>
          <w:iCs/>
          <w:smallCaps w:val="0"/>
          <w:noProof/>
          <w:kern w:val="2"/>
          <w:sz w:val="24"/>
          <w:szCs w:val="24"/>
          <w14:ligatures w14:val="standardContextual"/>
        </w:rPr>
      </w:pPr>
      <w:hyperlink w:anchor="_Toc209591558" w:history="1">
        <w:r w:rsidRPr="006F7696">
          <w:rPr>
            <w:rStyle w:val="Hiperveza"/>
            <w:rFonts w:asciiTheme="majorHAnsi" w:hAnsiTheme="majorHAnsi"/>
            <w:i/>
            <w:iCs/>
            <w:noProof/>
          </w:rPr>
          <w:t xml:space="preserve">Tablica 7. </w:t>
        </w:r>
        <w:r w:rsidRPr="006F7696">
          <w:rPr>
            <w:rStyle w:val="Hiperveza"/>
            <w:rFonts w:asciiTheme="majorHAnsi" w:eastAsia="Arial" w:hAnsiTheme="majorHAnsi"/>
            <w:i/>
            <w:iCs/>
            <w:noProof/>
          </w:rPr>
          <w:t>Podaci o nogometnom klubu i broju sportaša, korisnika nogometnog igrališta u vlasništvu Općine Čavle, koncem 2024.godine</w:t>
        </w:r>
        <w:r w:rsidRPr="006F7696">
          <w:rPr>
            <w:rFonts w:asciiTheme="majorHAnsi" w:hAnsiTheme="majorHAnsi"/>
            <w:i/>
            <w:iCs/>
            <w:noProof/>
            <w:webHidden/>
          </w:rPr>
          <w:tab/>
        </w:r>
        <w:r w:rsidRPr="006F7696">
          <w:rPr>
            <w:rFonts w:asciiTheme="majorHAnsi" w:hAnsiTheme="majorHAnsi"/>
            <w:i/>
            <w:iCs/>
            <w:noProof/>
            <w:webHidden/>
          </w:rPr>
          <w:fldChar w:fldCharType="begin"/>
        </w:r>
        <w:r w:rsidRPr="006F7696">
          <w:rPr>
            <w:rFonts w:asciiTheme="majorHAnsi" w:hAnsiTheme="majorHAnsi"/>
            <w:i/>
            <w:iCs/>
            <w:noProof/>
            <w:webHidden/>
          </w:rPr>
          <w:instrText xml:space="preserve"> PAGEREF _Toc209591558 \h </w:instrText>
        </w:r>
        <w:r w:rsidRPr="006F7696">
          <w:rPr>
            <w:rFonts w:asciiTheme="majorHAnsi" w:hAnsiTheme="majorHAnsi"/>
            <w:i/>
            <w:iCs/>
            <w:noProof/>
            <w:webHidden/>
          </w:rPr>
        </w:r>
        <w:r w:rsidRPr="006F7696">
          <w:rPr>
            <w:rFonts w:asciiTheme="majorHAnsi" w:hAnsiTheme="majorHAnsi"/>
            <w:i/>
            <w:iCs/>
            <w:noProof/>
            <w:webHidden/>
          </w:rPr>
          <w:fldChar w:fldCharType="separate"/>
        </w:r>
        <w:r w:rsidR="00EF0FE4">
          <w:rPr>
            <w:rFonts w:asciiTheme="majorHAnsi" w:hAnsiTheme="majorHAnsi"/>
            <w:i/>
            <w:iCs/>
            <w:noProof/>
            <w:webHidden/>
          </w:rPr>
          <w:t>16</w:t>
        </w:r>
        <w:r w:rsidRPr="006F7696">
          <w:rPr>
            <w:rFonts w:asciiTheme="majorHAnsi" w:hAnsiTheme="majorHAnsi"/>
            <w:i/>
            <w:iCs/>
            <w:noProof/>
            <w:webHidden/>
          </w:rPr>
          <w:fldChar w:fldCharType="end"/>
        </w:r>
      </w:hyperlink>
    </w:p>
    <w:p w14:paraId="3DF517B4" w14:textId="6B639816" w:rsidR="006F7696" w:rsidRPr="006F7696" w:rsidRDefault="006F7696" w:rsidP="006F7696">
      <w:pPr>
        <w:pStyle w:val="Tablicaslika"/>
        <w:tabs>
          <w:tab w:val="right" w:leader="dot" w:pos="9060"/>
        </w:tabs>
        <w:jc w:val="both"/>
        <w:rPr>
          <w:rFonts w:asciiTheme="majorHAnsi" w:hAnsiTheme="majorHAnsi"/>
          <w:i/>
          <w:iCs/>
          <w:smallCaps w:val="0"/>
          <w:noProof/>
          <w:kern w:val="2"/>
          <w:sz w:val="24"/>
          <w:szCs w:val="24"/>
          <w14:ligatures w14:val="standardContextual"/>
        </w:rPr>
      </w:pPr>
      <w:hyperlink w:anchor="_Toc209591559" w:history="1">
        <w:r w:rsidRPr="006F7696">
          <w:rPr>
            <w:rStyle w:val="Hiperveza"/>
            <w:rFonts w:asciiTheme="majorHAnsi" w:hAnsiTheme="majorHAnsi"/>
            <w:i/>
            <w:iCs/>
            <w:noProof/>
          </w:rPr>
          <w:t xml:space="preserve">Tablica 8. </w:t>
        </w:r>
        <w:r w:rsidRPr="006F7696">
          <w:rPr>
            <w:rStyle w:val="Hiperveza"/>
            <w:rFonts w:asciiTheme="majorHAnsi" w:eastAsia="Arial" w:hAnsiTheme="majorHAnsi"/>
            <w:i/>
            <w:iCs/>
            <w:noProof/>
          </w:rPr>
          <w:t>Ciljevi u učinkovitosti upravljanja i raspolaganja nogometnim stadionima i igralištima u vlasništvu lokalnih jedinica</w:t>
        </w:r>
        <w:r w:rsidRPr="006F7696">
          <w:rPr>
            <w:rFonts w:asciiTheme="majorHAnsi" w:hAnsiTheme="majorHAnsi"/>
            <w:i/>
            <w:iCs/>
            <w:noProof/>
            <w:webHidden/>
          </w:rPr>
          <w:tab/>
        </w:r>
        <w:r w:rsidRPr="006F7696">
          <w:rPr>
            <w:rFonts w:asciiTheme="majorHAnsi" w:hAnsiTheme="majorHAnsi"/>
            <w:i/>
            <w:iCs/>
            <w:noProof/>
            <w:webHidden/>
          </w:rPr>
          <w:fldChar w:fldCharType="begin"/>
        </w:r>
        <w:r w:rsidRPr="006F7696">
          <w:rPr>
            <w:rFonts w:asciiTheme="majorHAnsi" w:hAnsiTheme="majorHAnsi"/>
            <w:i/>
            <w:iCs/>
            <w:noProof/>
            <w:webHidden/>
          </w:rPr>
          <w:instrText xml:space="preserve"> PAGEREF _Toc209591559 \h </w:instrText>
        </w:r>
        <w:r w:rsidRPr="006F7696">
          <w:rPr>
            <w:rFonts w:asciiTheme="majorHAnsi" w:hAnsiTheme="majorHAnsi"/>
            <w:i/>
            <w:iCs/>
            <w:noProof/>
            <w:webHidden/>
          </w:rPr>
        </w:r>
        <w:r w:rsidRPr="006F7696">
          <w:rPr>
            <w:rFonts w:asciiTheme="majorHAnsi" w:hAnsiTheme="majorHAnsi"/>
            <w:i/>
            <w:iCs/>
            <w:noProof/>
            <w:webHidden/>
          </w:rPr>
          <w:fldChar w:fldCharType="separate"/>
        </w:r>
        <w:r w:rsidR="00EF0FE4">
          <w:rPr>
            <w:rFonts w:asciiTheme="majorHAnsi" w:hAnsiTheme="majorHAnsi"/>
            <w:i/>
            <w:iCs/>
            <w:noProof/>
            <w:webHidden/>
          </w:rPr>
          <w:t>17</w:t>
        </w:r>
        <w:r w:rsidRPr="006F7696">
          <w:rPr>
            <w:rFonts w:asciiTheme="majorHAnsi" w:hAnsiTheme="majorHAnsi"/>
            <w:i/>
            <w:iCs/>
            <w:noProof/>
            <w:webHidden/>
          </w:rPr>
          <w:fldChar w:fldCharType="end"/>
        </w:r>
      </w:hyperlink>
    </w:p>
    <w:p w14:paraId="7E9B1E0B" w14:textId="19BE1A6B" w:rsidR="006F7696" w:rsidRPr="006F7696" w:rsidRDefault="006F7696" w:rsidP="006F7696">
      <w:pPr>
        <w:pStyle w:val="Tablicaslika"/>
        <w:tabs>
          <w:tab w:val="right" w:leader="dot" w:pos="9060"/>
        </w:tabs>
        <w:jc w:val="both"/>
        <w:rPr>
          <w:rFonts w:asciiTheme="majorHAnsi" w:hAnsiTheme="majorHAnsi"/>
          <w:i/>
          <w:iCs/>
          <w:smallCaps w:val="0"/>
          <w:noProof/>
          <w:kern w:val="2"/>
          <w:sz w:val="24"/>
          <w:szCs w:val="24"/>
          <w14:ligatures w14:val="standardContextual"/>
        </w:rPr>
      </w:pPr>
      <w:hyperlink w:anchor="_Toc209591560" w:history="1">
        <w:r w:rsidRPr="006F7696">
          <w:rPr>
            <w:rStyle w:val="Hiperveza"/>
            <w:rFonts w:asciiTheme="majorHAnsi" w:hAnsiTheme="majorHAnsi"/>
            <w:i/>
            <w:iCs/>
            <w:noProof/>
          </w:rPr>
          <w:t xml:space="preserve">Tablica 9. Razvojni projekti Općine Čavle za </w:t>
        </w:r>
        <w:r w:rsidR="00FF1A67">
          <w:rPr>
            <w:rStyle w:val="Hiperveza"/>
            <w:rFonts w:asciiTheme="majorHAnsi" w:hAnsiTheme="majorHAnsi"/>
            <w:i/>
            <w:iCs/>
            <w:noProof/>
          </w:rPr>
          <w:t>2027.</w:t>
        </w:r>
        <w:r w:rsidRPr="006F7696">
          <w:rPr>
            <w:rStyle w:val="Hiperveza"/>
            <w:rFonts w:asciiTheme="majorHAnsi" w:hAnsiTheme="majorHAnsi"/>
            <w:i/>
            <w:iCs/>
            <w:noProof/>
          </w:rPr>
          <w:t xml:space="preserve"> godinu</w:t>
        </w:r>
        <w:r w:rsidRPr="006F7696">
          <w:rPr>
            <w:rFonts w:asciiTheme="majorHAnsi" w:hAnsiTheme="majorHAnsi"/>
            <w:i/>
            <w:iCs/>
            <w:noProof/>
            <w:webHidden/>
          </w:rPr>
          <w:tab/>
        </w:r>
        <w:r w:rsidRPr="006F7696">
          <w:rPr>
            <w:rFonts w:asciiTheme="majorHAnsi" w:hAnsiTheme="majorHAnsi"/>
            <w:i/>
            <w:iCs/>
            <w:noProof/>
            <w:webHidden/>
          </w:rPr>
          <w:fldChar w:fldCharType="begin"/>
        </w:r>
        <w:r w:rsidRPr="006F7696">
          <w:rPr>
            <w:rFonts w:asciiTheme="majorHAnsi" w:hAnsiTheme="majorHAnsi"/>
            <w:i/>
            <w:iCs/>
            <w:noProof/>
            <w:webHidden/>
          </w:rPr>
          <w:instrText xml:space="preserve"> PAGEREF _Toc209591560 \h </w:instrText>
        </w:r>
        <w:r w:rsidRPr="006F7696">
          <w:rPr>
            <w:rFonts w:asciiTheme="majorHAnsi" w:hAnsiTheme="majorHAnsi"/>
            <w:i/>
            <w:iCs/>
            <w:noProof/>
            <w:webHidden/>
          </w:rPr>
        </w:r>
        <w:r w:rsidRPr="006F7696">
          <w:rPr>
            <w:rFonts w:asciiTheme="majorHAnsi" w:hAnsiTheme="majorHAnsi"/>
            <w:i/>
            <w:iCs/>
            <w:noProof/>
            <w:webHidden/>
          </w:rPr>
          <w:fldChar w:fldCharType="separate"/>
        </w:r>
        <w:r w:rsidR="00EF0FE4">
          <w:rPr>
            <w:rFonts w:asciiTheme="majorHAnsi" w:hAnsiTheme="majorHAnsi"/>
            <w:i/>
            <w:iCs/>
            <w:noProof/>
            <w:webHidden/>
          </w:rPr>
          <w:t>20</w:t>
        </w:r>
        <w:r w:rsidRPr="006F7696">
          <w:rPr>
            <w:rFonts w:asciiTheme="majorHAnsi" w:hAnsiTheme="majorHAnsi"/>
            <w:i/>
            <w:iCs/>
            <w:noProof/>
            <w:webHidden/>
          </w:rPr>
          <w:fldChar w:fldCharType="end"/>
        </w:r>
      </w:hyperlink>
    </w:p>
    <w:p w14:paraId="7FEA1696" w14:textId="1FDC7B0B" w:rsidR="00105E9E" w:rsidRPr="006F7696" w:rsidRDefault="00EF12A3" w:rsidP="006F7696">
      <w:pPr>
        <w:tabs>
          <w:tab w:val="left" w:pos="3540"/>
        </w:tabs>
        <w:jc w:val="both"/>
        <w:rPr>
          <w:rFonts w:asciiTheme="majorHAnsi" w:hAnsiTheme="majorHAnsi"/>
          <w:b/>
          <w:i/>
          <w:iCs/>
          <w:vertAlign w:val="superscript"/>
        </w:rPr>
      </w:pPr>
      <w:r w:rsidRPr="006F7696">
        <w:rPr>
          <w:rFonts w:asciiTheme="majorHAnsi" w:hAnsiTheme="majorHAnsi"/>
          <w:b/>
          <w:i/>
          <w:iCs/>
          <w:vertAlign w:val="superscript"/>
        </w:rPr>
        <w:fldChar w:fldCharType="end"/>
      </w:r>
    </w:p>
    <w:p w14:paraId="527169A2" w14:textId="77777777" w:rsidR="00205B62" w:rsidRPr="00735C17" w:rsidRDefault="00205B62" w:rsidP="00735C17">
      <w:pPr>
        <w:tabs>
          <w:tab w:val="left" w:pos="3540"/>
        </w:tabs>
        <w:jc w:val="center"/>
        <w:rPr>
          <w:rFonts w:asciiTheme="majorHAnsi" w:hAnsiTheme="majorHAnsi"/>
          <w:b/>
          <w:iCs/>
          <w:sz w:val="20"/>
          <w:szCs w:val="20"/>
        </w:rPr>
      </w:pPr>
      <w:r w:rsidRPr="00907E32">
        <w:rPr>
          <w:rFonts w:ascii="Cambria" w:hAnsi="Cambria"/>
          <w:b/>
          <w:i/>
          <w:sz w:val="24"/>
          <w:szCs w:val="24"/>
        </w:rPr>
        <w:t>POPIS SLIKA</w:t>
      </w:r>
    </w:p>
    <w:p w14:paraId="58DFD651" w14:textId="2D1AC730" w:rsidR="006F7696" w:rsidRPr="00117885" w:rsidRDefault="00EF12A3" w:rsidP="00117885">
      <w:pPr>
        <w:pStyle w:val="Tablicaslika"/>
        <w:tabs>
          <w:tab w:val="right" w:leader="dot" w:pos="9060"/>
        </w:tabs>
        <w:jc w:val="both"/>
        <w:rPr>
          <w:rFonts w:asciiTheme="majorHAnsi" w:hAnsiTheme="majorHAnsi"/>
          <w:smallCaps w:val="0"/>
          <w:noProof/>
          <w:kern w:val="2"/>
          <w:sz w:val="24"/>
          <w:szCs w:val="24"/>
          <w14:ligatures w14:val="standardContextual"/>
        </w:rPr>
      </w:pPr>
      <w:r w:rsidRPr="00123AC5">
        <w:rPr>
          <w:rFonts w:asciiTheme="majorHAnsi" w:hAnsiTheme="majorHAnsi"/>
          <w:iCs/>
          <w:vertAlign w:val="superscript"/>
        </w:rPr>
        <w:fldChar w:fldCharType="begin"/>
      </w:r>
      <w:r w:rsidR="00DC2F55" w:rsidRPr="00123AC5">
        <w:rPr>
          <w:rFonts w:asciiTheme="majorHAnsi" w:hAnsiTheme="majorHAnsi"/>
          <w:iCs/>
          <w:vertAlign w:val="superscript"/>
        </w:rPr>
        <w:instrText xml:space="preserve"> TOC \h \z \c "Slika" </w:instrText>
      </w:r>
      <w:r w:rsidRPr="00123AC5">
        <w:rPr>
          <w:rFonts w:asciiTheme="majorHAnsi" w:hAnsiTheme="majorHAnsi"/>
          <w:iCs/>
          <w:vertAlign w:val="superscript"/>
        </w:rPr>
        <w:fldChar w:fldCharType="separate"/>
      </w:r>
      <w:hyperlink w:anchor="_Toc209591589" w:history="1">
        <w:r w:rsidR="006F7696" w:rsidRPr="00117885">
          <w:rPr>
            <w:rStyle w:val="Hiperveza"/>
            <w:rFonts w:asciiTheme="majorHAnsi" w:hAnsiTheme="majorHAnsi"/>
            <w:i/>
            <w:noProof/>
          </w:rPr>
          <w:t>Shematski prikaz 1. Kaskadiranje strateškog cilja upravljanja nekretninama Općine Čavle</w:t>
        </w:r>
        <w:r w:rsidR="006F7696" w:rsidRPr="00117885">
          <w:rPr>
            <w:rFonts w:asciiTheme="majorHAnsi" w:hAnsiTheme="majorHAnsi"/>
            <w:noProof/>
            <w:webHidden/>
          </w:rPr>
          <w:tab/>
        </w:r>
        <w:r w:rsidR="006F7696" w:rsidRPr="00117885">
          <w:rPr>
            <w:rFonts w:asciiTheme="majorHAnsi" w:hAnsiTheme="majorHAnsi"/>
            <w:noProof/>
            <w:webHidden/>
          </w:rPr>
          <w:fldChar w:fldCharType="begin"/>
        </w:r>
        <w:r w:rsidR="006F7696" w:rsidRPr="00117885">
          <w:rPr>
            <w:rFonts w:asciiTheme="majorHAnsi" w:hAnsiTheme="majorHAnsi"/>
            <w:noProof/>
            <w:webHidden/>
          </w:rPr>
          <w:instrText xml:space="preserve"> PAGEREF _Toc209591589 \h </w:instrText>
        </w:r>
        <w:r w:rsidR="006F7696" w:rsidRPr="00117885">
          <w:rPr>
            <w:rFonts w:asciiTheme="majorHAnsi" w:hAnsiTheme="majorHAnsi"/>
            <w:noProof/>
            <w:webHidden/>
          </w:rPr>
        </w:r>
        <w:r w:rsidR="006F7696" w:rsidRPr="00117885">
          <w:rPr>
            <w:rFonts w:asciiTheme="majorHAnsi" w:hAnsiTheme="majorHAnsi"/>
            <w:noProof/>
            <w:webHidden/>
          </w:rPr>
          <w:fldChar w:fldCharType="separate"/>
        </w:r>
        <w:r w:rsidR="00EF0FE4">
          <w:rPr>
            <w:rFonts w:asciiTheme="majorHAnsi" w:hAnsiTheme="majorHAnsi"/>
            <w:noProof/>
            <w:webHidden/>
          </w:rPr>
          <w:t>26</w:t>
        </w:r>
        <w:r w:rsidR="006F7696" w:rsidRPr="00117885">
          <w:rPr>
            <w:rFonts w:asciiTheme="majorHAnsi" w:hAnsiTheme="majorHAnsi"/>
            <w:noProof/>
            <w:webHidden/>
          </w:rPr>
          <w:fldChar w:fldCharType="end"/>
        </w:r>
      </w:hyperlink>
    </w:p>
    <w:p w14:paraId="48925659" w14:textId="1E2DBA38" w:rsidR="00F356E9" w:rsidRPr="00BD611E" w:rsidRDefault="00EF12A3" w:rsidP="00455566">
      <w:pPr>
        <w:pStyle w:val="Tablicaslika"/>
        <w:tabs>
          <w:tab w:val="right" w:leader="dot" w:pos="9060"/>
        </w:tabs>
        <w:jc w:val="both"/>
        <w:rPr>
          <w:rStyle w:val="Hiperveza"/>
          <w:rFonts w:ascii="Cambria" w:eastAsia="Times New Roman" w:hAnsi="Cambria" w:cs="Times New Roman"/>
          <w:b/>
          <w:iCs/>
          <w:smallCaps w:val="0"/>
          <w:noProof/>
          <w:color w:val="auto"/>
          <w:sz w:val="22"/>
          <w:szCs w:val="22"/>
        </w:rPr>
      </w:pPr>
      <w:r w:rsidRPr="00123AC5">
        <w:rPr>
          <w:rFonts w:asciiTheme="majorHAnsi" w:hAnsiTheme="majorHAnsi"/>
          <w:iCs/>
          <w:vertAlign w:val="superscript"/>
        </w:rPr>
        <w:fldChar w:fldCharType="end"/>
      </w:r>
      <w:r w:rsidR="00144D52" w:rsidRPr="00BD611E">
        <w:rPr>
          <w:rStyle w:val="Hiperveza"/>
          <w:rFonts w:ascii="Cambria" w:eastAsia="Times New Roman" w:hAnsi="Cambria" w:cs="Times New Roman"/>
          <w:b/>
          <w:iCs/>
          <w:smallCaps w:val="0"/>
          <w:noProof/>
          <w:color w:val="auto"/>
          <w:sz w:val="22"/>
          <w:szCs w:val="22"/>
        </w:rPr>
        <w:br w:type="page"/>
      </w:r>
    </w:p>
    <w:p w14:paraId="3107821A" w14:textId="77777777" w:rsidR="00F13D9E" w:rsidRPr="00FE2DE4" w:rsidRDefault="003E35A5" w:rsidP="00FE2DE4">
      <w:pPr>
        <w:pStyle w:val="Naslov1"/>
        <w:numPr>
          <w:ilvl w:val="0"/>
          <w:numId w:val="1"/>
        </w:numPr>
        <w:spacing w:before="0" w:beforeAutospacing="0" w:after="240" w:afterAutospacing="0" w:line="276" w:lineRule="auto"/>
        <w:jc w:val="both"/>
        <w:rPr>
          <w:rFonts w:ascii="Cambria" w:hAnsi="Cambria"/>
          <w:sz w:val="26"/>
          <w:szCs w:val="26"/>
        </w:rPr>
      </w:pPr>
      <w:bookmarkStart w:id="109" w:name="_Toc462657743"/>
      <w:bookmarkStart w:id="110" w:name="_Toc209591514"/>
      <w:r w:rsidRPr="009F32CA">
        <w:rPr>
          <w:rFonts w:ascii="Cambria" w:hAnsi="Cambria"/>
          <w:sz w:val="26"/>
          <w:szCs w:val="26"/>
        </w:rPr>
        <w:lastRenderedPageBreak/>
        <w:t>UVOD</w:t>
      </w:r>
      <w:bookmarkEnd w:id="109"/>
      <w:bookmarkEnd w:id="110"/>
    </w:p>
    <w:p w14:paraId="0816FD42" w14:textId="4B9E926B" w:rsidR="0005360C" w:rsidRPr="00425715" w:rsidRDefault="00460D8B" w:rsidP="00A636D9">
      <w:pPr>
        <w:pStyle w:val="t-9-8"/>
        <w:spacing w:before="0" w:beforeAutospacing="0" w:after="200" w:afterAutospacing="0" w:line="276" w:lineRule="auto"/>
        <w:ind w:firstLine="567"/>
        <w:jc w:val="both"/>
        <w:rPr>
          <w:rFonts w:ascii="Cambria" w:hAnsi="Cambria"/>
        </w:rPr>
      </w:pPr>
      <w:r w:rsidRPr="00425715">
        <w:rPr>
          <w:rFonts w:ascii="Cambria" w:hAnsi="Cambria"/>
        </w:rPr>
        <w:t xml:space="preserve">Općina </w:t>
      </w:r>
      <w:r w:rsidR="004C6631" w:rsidRPr="00425715">
        <w:rPr>
          <w:rFonts w:ascii="Cambria" w:hAnsi="Cambria"/>
        </w:rPr>
        <w:t>Čavle</w:t>
      </w:r>
      <w:r w:rsidRPr="00425715">
        <w:rPr>
          <w:rFonts w:ascii="Cambria" w:hAnsi="Cambria"/>
        </w:rPr>
        <w:t xml:space="preserve"> izrađuje Plan upravljanja </w:t>
      </w:r>
      <w:r w:rsidR="001C45F5" w:rsidRPr="00425715">
        <w:rPr>
          <w:rFonts w:ascii="Cambria" w:hAnsi="Cambria"/>
        </w:rPr>
        <w:t>nekretninama i pokretninama</w:t>
      </w:r>
      <w:r w:rsidRPr="00425715">
        <w:rPr>
          <w:rFonts w:ascii="Cambria" w:hAnsi="Cambria"/>
        </w:rPr>
        <w:t xml:space="preserve"> u vlasništvu </w:t>
      </w:r>
      <w:r w:rsidR="009E13BB" w:rsidRPr="00425715">
        <w:rPr>
          <w:rFonts w:ascii="Cambria" w:hAnsi="Cambria"/>
        </w:rPr>
        <w:t>Općine Čavle</w:t>
      </w:r>
      <w:r w:rsidR="004C6631" w:rsidRPr="00425715">
        <w:rPr>
          <w:rFonts w:ascii="Cambria" w:hAnsi="Cambria"/>
        </w:rPr>
        <w:t xml:space="preserve"> </w:t>
      </w:r>
      <w:r w:rsidRPr="00425715">
        <w:rPr>
          <w:rFonts w:ascii="Cambria" w:hAnsi="Cambria"/>
        </w:rPr>
        <w:t xml:space="preserve">za </w:t>
      </w:r>
      <w:r w:rsidR="00FF1A67">
        <w:rPr>
          <w:rFonts w:ascii="Cambria" w:hAnsi="Cambria"/>
        </w:rPr>
        <w:t>2027.</w:t>
      </w:r>
      <w:r w:rsidRPr="00425715">
        <w:rPr>
          <w:rFonts w:ascii="Cambria" w:hAnsi="Cambria"/>
        </w:rPr>
        <w:t xml:space="preserve"> godinu</w:t>
      </w:r>
      <w:r w:rsidR="00773D14" w:rsidRPr="00425715">
        <w:rPr>
          <w:rFonts w:ascii="Cambria" w:hAnsi="Cambria"/>
        </w:rPr>
        <w:t xml:space="preserve"> (dalje u tekstu Plan upravljanja za </w:t>
      </w:r>
      <w:r w:rsidR="00FF1A67">
        <w:rPr>
          <w:rFonts w:ascii="Cambria" w:hAnsi="Cambria"/>
        </w:rPr>
        <w:t>2027.</w:t>
      </w:r>
      <w:r w:rsidR="00773D14" w:rsidRPr="00425715">
        <w:rPr>
          <w:rFonts w:ascii="Cambria" w:hAnsi="Cambria"/>
        </w:rPr>
        <w:t xml:space="preserve"> godinu)</w:t>
      </w:r>
      <w:r w:rsidRPr="00425715">
        <w:rPr>
          <w:rFonts w:ascii="Cambria" w:hAnsi="Cambria"/>
        </w:rPr>
        <w:t xml:space="preserve"> za razdoblje od godinu dana. </w:t>
      </w:r>
      <w:r w:rsidR="00F175F4" w:rsidRPr="00425715">
        <w:rPr>
          <w:rFonts w:ascii="Cambria" w:hAnsi="Cambria"/>
        </w:rPr>
        <w:t>Donošenje Godišnjeg plana upravljanja utvrđeno je člankom 54. Zakona o upravljanju nekretninama i pokretninama u vlasništvu Republike Hrvatske (»Narodne novine«, broj 155/23)</w:t>
      </w:r>
      <w:r w:rsidRPr="00425715">
        <w:rPr>
          <w:rFonts w:ascii="Cambria" w:hAnsi="Cambria"/>
        </w:rPr>
        <w:t>.</w:t>
      </w:r>
    </w:p>
    <w:p w14:paraId="74FE9056" w14:textId="77777777" w:rsidR="00D2412A" w:rsidRPr="00425715" w:rsidRDefault="00D2412A" w:rsidP="00D2412A">
      <w:pPr>
        <w:pStyle w:val="t-9-8"/>
        <w:spacing w:before="0" w:beforeAutospacing="0" w:after="200" w:afterAutospacing="0" w:line="276" w:lineRule="auto"/>
        <w:ind w:firstLine="567"/>
        <w:jc w:val="both"/>
        <w:rPr>
          <w:rFonts w:ascii="Cambria" w:hAnsi="Cambria"/>
          <w:color w:val="000000"/>
        </w:rPr>
      </w:pPr>
      <w:r w:rsidRPr="00425715">
        <w:rPr>
          <w:rFonts w:ascii="Cambria" w:hAnsi="Cambria"/>
          <w:color w:val="000000"/>
        </w:rPr>
        <w:t xml:space="preserve">Navedenim godišnjim planom obuhvatit će se i ciljevi, smjernice i provedbene mjere upravljanja pojedinim oblikom imovine u vlasništvu </w:t>
      </w:r>
      <w:r w:rsidR="009E13BB" w:rsidRPr="00425715">
        <w:rPr>
          <w:rFonts w:ascii="Cambria" w:hAnsi="Cambria"/>
          <w:color w:val="000000"/>
        </w:rPr>
        <w:t>Općine Čavle</w:t>
      </w:r>
      <w:r w:rsidRPr="00425715">
        <w:rPr>
          <w:rFonts w:ascii="Cambria" w:hAnsi="Cambria"/>
          <w:color w:val="000000"/>
        </w:rPr>
        <w:t xml:space="preserve"> u svrhu provođenja Strategije</w:t>
      </w:r>
      <w:r w:rsidR="00FB420B" w:rsidRPr="00425715">
        <w:rPr>
          <w:rFonts w:ascii="Cambria" w:hAnsi="Cambria"/>
          <w:color w:val="000000"/>
        </w:rPr>
        <w:t xml:space="preserve">. Strategija upravljanja imovinom u vlasništvu Općine Čavle za razdoblje 2021. do 2027. primjenjivat će se u odnosu na upravljanje nekretninama i pokretninama u vlasništvu Općine </w:t>
      </w:r>
      <w:r w:rsidR="00741882" w:rsidRPr="00425715">
        <w:rPr>
          <w:rFonts w:ascii="Cambria" w:hAnsi="Cambria"/>
          <w:color w:val="000000"/>
        </w:rPr>
        <w:t xml:space="preserve">Čavle </w:t>
      </w:r>
      <w:r w:rsidR="00FB420B" w:rsidRPr="00425715">
        <w:rPr>
          <w:rFonts w:ascii="Cambria" w:hAnsi="Cambria"/>
          <w:color w:val="000000"/>
        </w:rPr>
        <w:t>do donošenja nove Strategije sukladno odredbama Zakona o upravljanu nekretninama i pokretninama u vlasništvu Republike Hrvatske (»Narodne novine«, broj 155/23).</w:t>
      </w:r>
    </w:p>
    <w:p w14:paraId="64F41865" w14:textId="77777777" w:rsidR="00D2412A" w:rsidRPr="00425715" w:rsidRDefault="00D2412A" w:rsidP="00D2412A">
      <w:pPr>
        <w:pStyle w:val="t-9-8"/>
        <w:spacing w:before="0" w:beforeAutospacing="0" w:after="200" w:afterAutospacing="0" w:line="276" w:lineRule="auto"/>
        <w:ind w:firstLine="567"/>
        <w:jc w:val="both"/>
        <w:rPr>
          <w:rFonts w:ascii="Cambria" w:hAnsi="Cambria"/>
        </w:rPr>
      </w:pPr>
      <w:r w:rsidRPr="00425715">
        <w:rPr>
          <w:rFonts w:ascii="Cambria" w:hAnsi="Cambria"/>
        </w:rPr>
        <w:t xml:space="preserve">Smjernice Strategije, a time i odrednica godišnjih planova jest pronalaženje optimalnih rješenja koja će dugoročno očuvati imovinu, čuvati interese </w:t>
      </w:r>
      <w:r w:rsidR="009E13BB" w:rsidRPr="00425715">
        <w:rPr>
          <w:rFonts w:ascii="Cambria" w:hAnsi="Cambria"/>
        </w:rPr>
        <w:t>Općine Čavle</w:t>
      </w:r>
      <w:r w:rsidRPr="00425715">
        <w:rPr>
          <w:rFonts w:ascii="Cambria" w:hAnsi="Cambria"/>
        </w:rPr>
        <w:t xml:space="preserve"> i generirati gospodarski rast kako bi se osigurala kontrola, javni interes i pravično raspolaganje </w:t>
      </w:r>
      <w:r w:rsidR="00CA542E" w:rsidRPr="00425715">
        <w:rPr>
          <w:rFonts w:ascii="Cambria" w:hAnsi="Cambria"/>
        </w:rPr>
        <w:t>nekretninama i pokretninama</w:t>
      </w:r>
      <w:r w:rsidRPr="00425715">
        <w:rPr>
          <w:rFonts w:ascii="Cambria" w:hAnsi="Cambria"/>
        </w:rPr>
        <w:t xml:space="preserve"> u vlasništvu </w:t>
      </w:r>
      <w:r w:rsidR="009E13BB" w:rsidRPr="00425715">
        <w:rPr>
          <w:rFonts w:ascii="Cambria" w:hAnsi="Cambria"/>
        </w:rPr>
        <w:t>Općine Čavle</w:t>
      </w:r>
      <w:r w:rsidRPr="00425715">
        <w:rPr>
          <w:rFonts w:ascii="Cambria" w:hAnsi="Cambria"/>
        </w:rPr>
        <w:t>.</w:t>
      </w:r>
    </w:p>
    <w:p w14:paraId="0358BCED" w14:textId="77777777" w:rsidR="00B507C2" w:rsidRPr="00425715" w:rsidRDefault="00D2412A" w:rsidP="00D2412A">
      <w:pPr>
        <w:pStyle w:val="t-9-8"/>
        <w:spacing w:before="0" w:beforeAutospacing="0" w:after="200" w:afterAutospacing="0" w:line="276" w:lineRule="auto"/>
        <w:ind w:firstLine="567"/>
        <w:jc w:val="both"/>
        <w:rPr>
          <w:rFonts w:ascii="Cambria" w:hAnsi="Cambria"/>
        </w:rPr>
      </w:pPr>
      <w:r w:rsidRPr="00425715">
        <w:rPr>
          <w:rFonts w:ascii="Cambria" w:hAnsi="Cambria"/>
        </w:rPr>
        <w:t xml:space="preserve">Strategija upravljanja imovinom u vlasništvu </w:t>
      </w:r>
      <w:r w:rsidR="009E13BB" w:rsidRPr="00425715">
        <w:rPr>
          <w:rFonts w:ascii="Cambria" w:hAnsi="Cambria"/>
        </w:rPr>
        <w:t>Općine Čavle</w:t>
      </w:r>
      <w:r w:rsidRPr="00425715">
        <w:rPr>
          <w:rFonts w:ascii="Cambria" w:hAnsi="Cambria"/>
        </w:rPr>
        <w:t xml:space="preserve"> za razdoblje od 20</w:t>
      </w:r>
      <w:r w:rsidR="00AA26EF" w:rsidRPr="00425715">
        <w:rPr>
          <w:rFonts w:ascii="Cambria" w:hAnsi="Cambria"/>
        </w:rPr>
        <w:t>21</w:t>
      </w:r>
      <w:r w:rsidRPr="00425715">
        <w:rPr>
          <w:rFonts w:ascii="Cambria" w:hAnsi="Cambria"/>
        </w:rPr>
        <w:t>. do 202</w:t>
      </w:r>
      <w:r w:rsidR="00AA26EF" w:rsidRPr="00425715">
        <w:rPr>
          <w:rFonts w:ascii="Cambria" w:hAnsi="Cambria"/>
        </w:rPr>
        <w:t>7</w:t>
      </w:r>
      <w:r w:rsidRPr="00425715">
        <w:rPr>
          <w:rFonts w:ascii="Cambria" w:hAnsi="Cambria"/>
        </w:rPr>
        <w:t xml:space="preserve">. godine, Plan upravljanja </w:t>
      </w:r>
      <w:r w:rsidR="00CA542E" w:rsidRPr="00425715">
        <w:rPr>
          <w:rFonts w:ascii="Cambria" w:hAnsi="Cambria"/>
        </w:rPr>
        <w:t>nekretninama i pokretninama</w:t>
      </w:r>
      <w:r w:rsidRPr="00425715">
        <w:rPr>
          <w:rFonts w:ascii="Cambria" w:hAnsi="Cambria"/>
        </w:rPr>
        <w:t xml:space="preserve"> u vlasništvu </w:t>
      </w:r>
      <w:r w:rsidR="009E13BB" w:rsidRPr="00425715">
        <w:rPr>
          <w:rFonts w:ascii="Cambria" w:hAnsi="Cambria"/>
        </w:rPr>
        <w:t>Općine Čavle</w:t>
      </w:r>
      <w:r w:rsidRPr="00425715">
        <w:rPr>
          <w:rFonts w:ascii="Cambria" w:hAnsi="Cambria"/>
        </w:rPr>
        <w:t xml:space="preserve"> i Izvješće o provedbi Plana upravljanja, tri su ključna i međusobno povezana dokumenta upravljanja i raspolaganja </w:t>
      </w:r>
      <w:r w:rsidR="00CA542E" w:rsidRPr="00425715">
        <w:rPr>
          <w:rFonts w:ascii="Cambria" w:hAnsi="Cambria"/>
        </w:rPr>
        <w:t>nekretninama i pokretninama</w:t>
      </w:r>
      <w:r w:rsidRPr="00425715">
        <w:rPr>
          <w:rFonts w:ascii="Cambria" w:hAnsi="Cambria"/>
        </w:rPr>
        <w:t xml:space="preserve">. Strategijom upravljanja imovinom u vlasništvu </w:t>
      </w:r>
      <w:r w:rsidR="009E13BB" w:rsidRPr="00425715">
        <w:rPr>
          <w:rFonts w:ascii="Cambria" w:hAnsi="Cambria"/>
        </w:rPr>
        <w:t>Općine Čavle</w:t>
      </w:r>
      <w:r w:rsidRPr="00425715">
        <w:rPr>
          <w:rFonts w:ascii="Cambria" w:hAnsi="Cambria"/>
        </w:rPr>
        <w:t xml:space="preserve"> za razdoblje od 20</w:t>
      </w:r>
      <w:r w:rsidR="00AA26EF" w:rsidRPr="00425715">
        <w:rPr>
          <w:rFonts w:ascii="Cambria" w:hAnsi="Cambria"/>
        </w:rPr>
        <w:t>21</w:t>
      </w:r>
      <w:r w:rsidRPr="00425715">
        <w:rPr>
          <w:rFonts w:ascii="Cambria" w:hAnsi="Cambria"/>
        </w:rPr>
        <w:t>. do 202</w:t>
      </w:r>
      <w:r w:rsidR="00AA26EF" w:rsidRPr="00425715">
        <w:rPr>
          <w:rFonts w:ascii="Cambria" w:hAnsi="Cambria"/>
        </w:rPr>
        <w:t>7</w:t>
      </w:r>
      <w:r w:rsidRPr="00425715">
        <w:rPr>
          <w:rFonts w:ascii="Cambria" w:hAnsi="Cambria"/>
        </w:rPr>
        <w:t xml:space="preserve">. godine (dalje u tekstu: Strategija) određeni su srednjoročni ciljevi i smjernice upravljanja imovinom uvažavajući pri tome gospodarske i razvojne interese </w:t>
      </w:r>
      <w:r w:rsidR="009E13BB" w:rsidRPr="00425715">
        <w:rPr>
          <w:rFonts w:ascii="Cambria" w:hAnsi="Cambria"/>
        </w:rPr>
        <w:t>Općine Čavle</w:t>
      </w:r>
      <w:r w:rsidRPr="00425715">
        <w:rPr>
          <w:rFonts w:ascii="Cambria" w:hAnsi="Cambria"/>
        </w:rPr>
        <w:t xml:space="preserve">. </w:t>
      </w:r>
    </w:p>
    <w:p w14:paraId="7E548897" w14:textId="77777777" w:rsidR="00D2412A" w:rsidRPr="00425715" w:rsidRDefault="00D2412A" w:rsidP="00D2412A">
      <w:pPr>
        <w:pStyle w:val="t-9-8"/>
        <w:spacing w:before="0" w:beforeAutospacing="0" w:after="200" w:afterAutospacing="0" w:line="276" w:lineRule="auto"/>
        <w:ind w:firstLine="567"/>
        <w:jc w:val="both"/>
        <w:rPr>
          <w:rFonts w:ascii="Cambria" w:hAnsi="Cambria"/>
        </w:rPr>
      </w:pPr>
      <w:r w:rsidRPr="00425715">
        <w:rPr>
          <w:rFonts w:ascii="Cambria" w:hAnsi="Cambria"/>
        </w:rPr>
        <w:t xml:space="preserve">Planovi upravljanja </w:t>
      </w:r>
      <w:r w:rsidR="00B507C2" w:rsidRPr="00425715">
        <w:rPr>
          <w:rFonts w:ascii="Cambria" w:hAnsi="Cambria"/>
        </w:rPr>
        <w:t>nekretninama i pokretninama</w:t>
      </w:r>
      <w:r w:rsidRPr="00425715">
        <w:rPr>
          <w:rFonts w:ascii="Cambria" w:hAnsi="Cambria"/>
        </w:rPr>
        <w:t xml:space="preserve"> u vlasništvu </w:t>
      </w:r>
      <w:r w:rsidR="009E13BB" w:rsidRPr="00425715">
        <w:rPr>
          <w:rFonts w:ascii="Cambria" w:hAnsi="Cambria"/>
        </w:rPr>
        <w:t>Općine Čavle</w:t>
      </w:r>
      <w:r w:rsidR="002A3875" w:rsidRPr="00425715">
        <w:rPr>
          <w:rFonts w:ascii="Cambria" w:hAnsi="Cambria"/>
        </w:rPr>
        <w:t xml:space="preserve"> </w:t>
      </w:r>
      <w:r w:rsidRPr="00425715">
        <w:rPr>
          <w:rFonts w:ascii="Cambria" w:hAnsi="Cambria"/>
        </w:rPr>
        <w:t xml:space="preserve">usklađeni su sa Strategijom, a sadrže detaljnu analizu stanja i razrađene planirane aktivnosti u upravljanju pojedinim oblicima imovine u vlasništvu </w:t>
      </w:r>
      <w:r w:rsidR="009E13BB" w:rsidRPr="00425715">
        <w:rPr>
          <w:rFonts w:ascii="Cambria" w:hAnsi="Cambria"/>
        </w:rPr>
        <w:t>Općine Čavle</w:t>
      </w:r>
      <w:r w:rsidRPr="00425715">
        <w:rPr>
          <w:rFonts w:ascii="Cambria" w:hAnsi="Cambria"/>
        </w:rPr>
        <w:t>.</w:t>
      </w:r>
    </w:p>
    <w:p w14:paraId="0C09076A" w14:textId="77777777" w:rsidR="00B507C2" w:rsidRPr="00425715" w:rsidRDefault="00B507C2" w:rsidP="00D2412A">
      <w:pPr>
        <w:pStyle w:val="t-9-8"/>
        <w:spacing w:before="0" w:beforeAutospacing="0" w:after="200" w:afterAutospacing="0" w:line="276" w:lineRule="auto"/>
        <w:ind w:firstLine="567"/>
        <w:jc w:val="both"/>
        <w:rPr>
          <w:rFonts w:ascii="Cambria" w:hAnsi="Cambria"/>
        </w:rPr>
      </w:pPr>
      <w:r w:rsidRPr="00425715">
        <w:rPr>
          <w:rFonts w:ascii="Cambria" w:hAnsi="Cambria"/>
        </w:rPr>
        <w:t>Izvješće o provedbi Plana, kao treći ključni dokument upravljanja nekretninama i pokretninama, dostavlja se do 30. rujna tekuće godine za prethodnu godinu</w:t>
      </w:r>
      <w:r w:rsidR="00EF4B65" w:rsidRPr="00425715">
        <w:rPr>
          <w:rFonts w:ascii="Cambria" w:hAnsi="Cambria"/>
        </w:rPr>
        <w:t>.</w:t>
      </w:r>
    </w:p>
    <w:p w14:paraId="516E190A" w14:textId="103FE347" w:rsidR="00D2412A" w:rsidRPr="00425715" w:rsidRDefault="00D2412A" w:rsidP="00D2412A">
      <w:pPr>
        <w:pStyle w:val="t-9-8"/>
        <w:spacing w:before="0" w:beforeAutospacing="0" w:after="200" w:afterAutospacing="0" w:line="276" w:lineRule="auto"/>
        <w:ind w:firstLine="567"/>
        <w:jc w:val="both"/>
        <w:rPr>
          <w:rFonts w:ascii="Cambria" w:hAnsi="Cambria"/>
        </w:rPr>
      </w:pPr>
      <w:r w:rsidRPr="00425715">
        <w:rPr>
          <w:rFonts w:ascii="Cambria" w:hAnsi="Cambria"/>
        </w:rPr>
        <w:t xml:space="preserve">Upravljanje </w:t>
      </w:r>
      <w:r w:rsidR="00EF4B65" w:rsidRPr="00425715">
        <w:rPr>
          <w:rFonts w:ascii="Cambria" w:hAnsi="Cambria"/>
        </w:rPr>
        <w:t>nekretninama i pokretninama</w:t>
      </w:r>
      <w:r w:rsidRPr="00425715">
        <w:rPr>
          <w:rFonts w:ascii="Cambria" w:hAnsi="Cambria"/>
        </w:rPr>
        <w:t xml:space="preserve"> kao ekonomski proces podrazumijeva </w:t>
      </w:r>
      <w:r w:rsidR="00C42634" w:rsidRPr="00425715">
        <w:rPr>
          <w:rFonts w:ascii="Cambria" w:hAnsi="Cambria"/>
        </w:rPr>
        <w:t xml:space="preserve">Registar </w:t>
      </w:r>
      <w:r w:rsidRPr="00425715">
        <w:rPr>
          <w:rFonts w:ascii="Cambria" w:hAnsi="Cambria"/>
        </w:rPr>
        <w:t xml:space="preserve">imovine, odnosno uvid u njen opseg i strukturu, računovodstveno priznavanje i procjenu njene vrijednosti, razmatranje varijantnih rješenja uporabe imovine, odlučivanje o uporabi, i analizu mogućnosti njene </w:t>
      </w:r>
      <w:proofErr w:type="spellStart"/>
      <w:r w:rsidRPr="00425715">
        <w:rPr>
          <w:rFonts w:ascii="Cambria" w:hAnsi="Cambria"/>
        </w:rPr>
        <w:t>utrživosti</w:t>
      </w:r>
      <w:proofErr w:type="spellEnd"/>
      <w:r w:rsidRPr="00425715">
        <w:rPr>
          <w:rFonts w:ascii="Cambria" w:hAnsi="Cambria"/>
        </w:rPr>
        <w:t xml:space="preserve"> u kratkom i dugom roku, odnosno upravljanje učincima od njene uporabe. </w:t>
      </w:r>
      <w:r w:rsidRPr="00425715">
        <w:rPr>
          <w:rFonts w:ascii="Cambria" w:eastAsia="Arial" w:hAnsi="Cambria"/>
        </w:rPr>
        <w:t>Upravljanje nekretninama odnosi se na provedbu postupaka potrebnih za upravljanje nekretninama, sudjelovanje u oblikovanju prijedloga prostornih rješenja za nekretnine, tekućeg i investicijskog održavanja nekretnina, reguliranje vlasničkopravnog statusa nekretnine, ustupanje nekretnina na korištenje ustanovama i pravnim osobama za obavljanje poslova od javnog interesa te obavljanje drugih aktivnosti i poslova u skladu s propisima koji uređuju vlasništvo i druga stvarna prava.</w:t>
      </w:r>
    </w:p>
    <w:p w14:paraId="07C382EE" w14:textId="77777777" w:rsidR="00D2412A" w:rsidRPr="00425715" w:rsidRDefault="007D563B" w:rsidP="00D2412A">
      <w:pPr>
        <w:pStyle w:val="t-9-8"/>
        <w:spacing w:before="0" w:beforeAutospacing="0" w:after="200" w:afterAutospacing="0" w:line="276" w:lineRule="auto"/>
        <w:ind w:firstLine="567"/>
        <w:jc w:val="both"/>
        <w:rPr>
          <w:rFonts w:ascii="Cambria" w:hAnsi="Cambria"/>
          <w:color w:val="231F20"/>
        </w:rPr>
      </w:pPr>
      <w:r w:rsidRPr="00425715">
        <w:rPr>
          <w:rFonts w:ascii="Cambria" w:hAnsi="Cambria"/>
          <w:color w:val="231F20"/>
        </w:rPr>
        <w:lastRenderedPageBreak/>
        <w:t>Raspolaganje nekretninama i pokretninama u vlasništvu Republike Hrvatske podrazumijeva sklapanje pravnih poslova čija je posljedica prijenos, otuđenje ili ograničenje prava vlasništva Republike Hrvatske u korist fizičke ili pravne osobe, i to: prodaja, darovanje, osnivanje prava građenja, osnivanje prava služnosti, zakup, najam, razvrgnuće suvlasničke zajednice, zamjena te davanje na uporabu ili korištenje. Temeljni cilj Strategije jest učinkovito upravljati svim oblicima imovine u vlasništvu Općine Čavle prema načelu učinkovitosti dobroga gospodara.</w:t>
      </w:r>
      <w:r w:rsidR="00D2412A" w:rsidRPr="00425715">
        <w:rPr>
          <w:rFonts w:ascii="Cambria" w:hAnsi="Cambria"/>
        </w:rPr>
        <w:t xml:space="preserve"> U tu svrhu potrebno je aktivirati nekretnine u vlasništvu </w:t>
      </w:r>
      <w:r w:rsidR="009E13BB" w:rsidRPr="00425715">
        <w:rPr>
          <w:rFonts w:ascii="Cambria" w:hAnsi="Cambria"/>
        </w:rPr>
        <w:t>Općine Čavle</w:t>
      </w:r>
      <w:r w:rsidR="00D2412A" w:rsidRPr="00425715">
        <w:rPr>
          <w:rFonts w:ascii="Cambria" w:hAnsi="Cambria"/>
        </w:rPr>
        <w:t xml:space="preserve"> i staviti ih u funkciju gospodarskoga razvoja.</w:t>
      </w:r>
      <w:bookmarkStart w:id="111" w:name="page4"/>
      <w:bookmarkEnd w:id="111"/>
    </w:p>
    <w:p w14:paraId="7282A652" w14:textId="74449B0B" w:rsidR="00D2412A" w:rsidRPr="00425715" w:rsidRDefault="00D2412A" w:rsidP="00D2412A">
      <w:pPr>
        <w:pStyle w:val="t-9-8"/>
        <w:spacing w:before="0" w:beforeAutospacing="0" w:after="200" w:afterAutospacing="0" w:line="276" w:lineRule="auto"/>
        <w:ind w:firstLine="567"/>
        <w:jc w:val="both"/>
        <w:rPr>
          <w:rFonts w:ascii="Cambria" w:hAnsi="Cambria"/>
        </w:rPr>
      </w:pPr>
      <w:r w:rsidRPr="00425715">
        <w:rPr>
          <w:rStyle w:val="pt-defaultparagraphfont-000025"/>
          <w:rFonts w:ascii="Cambria" w:hAnsi="Cambria"/>
        </w:rPr>
        <w:t xml:space="preserve">Godišnji plan upravljanja </w:t>
      </w:r>
      <w:r w:rsidR="007D563B" w:rsidRPr="00425715">
        <w:rPr>
          <w:rStyle w:val="pt-defaultparagraphfont-000025"/>
          <w:rFonts w:ascii="Cambria" w:hAnsi="Cambria"/>
        </w:rPr>
        <w:t>nekretninama i pokretninama</w:t>
      </w:r>
      <w:r w:rsidRPr="00425715">
        <w:rPr>
          <w:rStyle w:val="pt-defaultparagraphfont-000025"/>
          <w:rFonts w:ascii="Cambria" w:hAnsi="Cambria"/>
        </w:rPr>
        <w:t xml:space="preserve"> </w:t>
      </w:r>
      <w:r w:rsidR="009E13BB" w:rsidRPr="00425715">
        <w:rPr>
          <w:rStyle w:val="pt-defaultparagraphfont-000025"/>
          <w:rFonts w:ascii="Cambria" w:hAnsi="Cambria"/>
        </w:rPr>
        <w:t>Općine Čavle</w:t>
      </w:r>
      <w:r w:rsidRPr="00425715">
        <w:rPr>
          <w:rStyle w:val="pt-defaultparagraphfont-000025"/>
          <w:rFonts w:ascii="Cambria" w:hAnsi="Cambria"/>
        </w:rPr>
        <w:t xml:space="preserve"> za </w:t>
      </w:r>
      <w:r w:rsidR="00FF1A67">
        <w:rPr>
          <w:rStyle w:val="pt-defaultparagraphfont-000025"/>
          <w:rFonts w:ascii="Cambria" w:hAnsi="Cambria"/>
        </w:rPr>
        <w:t>2027.</w:t>
      </w:r>
      <w:r w:rsidRPr="00425715">
        <w:rPr>
          <w:rStyle w:val="pt-defaultparagraphfont-000025"/>
          <w:rFonts w:ascii="Cambria" w:hAnsi="Cambria"/>
        </w:rPr>
        <w:t xml:space="preserve"> godinu, predstavlja dokument u kojem se putem mjera, projekata i aktivnosti razrađuju elementi strateškog planiranja postavljeni u Strategiji upravljanja imovinom </w:t>
      </w:r>
      <w:r w:rsidR="009E13BB" w:rsidRPr="00425715">
        <w:rPr>
          <w:rStyle w:val="pt-defaultparagraphfont-000025"/>
          <w:rFonts w:ascii="Cambria" w:hAnsi="Cambria"/>
        </w:rPr>
        <w:t>Općine Čavle</w:t>
      </w:r>
      <w:r w:rsidRPr="00425715">
        <w:rPr>
          <w:rStyle w:val="pt-defaultparagraphfont-000025"/>
          <w:rFonts w:ascii="Cambria" w:hAnsi="Cambria"/>
        </w:rPr>
        <w:t xml:space="preserve"> za razdoblje 20</w:t>
      </w:r>
      <w:r w:rsidR="00A014CE" w:rsidRPr="00425715">
        <w:rPr>
          <w:rStyle w:val="pt-defaultparagraphfont-000025"/>
          <w:rFonts w:ascii="Cambria" w:hAnsi="Cambria"/>
        </w:rPr>
        <w:t>21</w:t>
      </w:r>
      <w:r w:rsidRPr="00425715">
        <w:rPr>
          <w:rStyle w:val="pt-defaultparagraphfont-000025"/>
          <w:rFonts w:ascii="Cambria" w:hAnsi="Cambria"/>
        </w:rPr>
        <w:t>.-202</w:t>
      </w:r>
      <w:r w:rsidR="00A014CE" w:rsidRPr="00425715">
        <w:rPr>
          <w:rStyle w:val="pt-defaultparagraphfont-000025"/>
          <w:rFonts w:ascii="Cambria" w:hAnsi="Cambria"/>
        </w:rPr>
        <w:t>7</w:t>
      </w:r>
      <w:r w:rsidRPr="00425715">
        <w:rPr>
          <w:rStyle w:val="pt-defaultparagraphfont-000025"/>
          <w:rFonts w:ascii="Cambria" w:hAnsi="Cambria"/>
        </w:rPr>
        <w:t>.</w:t>
      </w:r>
      <w:r w:rsidRPr="00425715">
        <w:rPr>
          <w:rFonts w:ascii="Cambria" w:hAnsi="Cambria"/>
        </w:rPr>
        <w:t xml:space="preserve"> </w:t>
      </w:r>
      <w:r w:rsidRPr="00425715">
        <w:rPr>
          <w:rStyle w:val="pt-defaultparagraphfont-000025"/>
          <w:rFonts w:ascii="Cambria" w:hAnsi="Cambria"/>
        </w:rPr>
        <w:t>Nadalje, za predložene aktivnosti u okviru Plana definiraju se pokazatelji rezultata, mjerne jedinice za pokazatelje rezultata, kao i polazne i ciljane vrijednosti mjernih jedinica</w:t>
      </w:r>
    </w:p>
    <w:p w14:paraId="19338B08" w14:textId="77777777" w:rsidR="00124A49" w:rsidRPr="009F32CA" w:rsidRDefault="00F13D9E" w:rsidP="00124A49">
      <w:pPr>
        <w:pStyle w:val="t-9-8"/>
        <w:spacing w:before="0" w:beforeAutospacing="0" w:after="200" w:afterAutospacing="0" w:line="276" w:lineRule="auto"/>
        <w:ind w:firstLine="567"/>
        <w:jc w:val="both"/>
        <w:rPr>
          <w:rFonts w:ascii="Cambria" w:hAnsi="Cambria"/>
          <w:color w:val="000000"/>
        </w:rPr>
      </w:pPr>
      <w:r w:rsidRPr="00425715">
        <w:rPr>
          <w:rFonts w:ascii="Cambria" w:hAnsi="Cambria"/>
        </w:rPr>
        <w:t xml:space="preserve">Plan upravljanja određuje kratkoročne ciljeve i smjernice upravljanja </w:t>
      </w:r>
      <w:r w:rsidR="00124A49" w:rsidRPr="00425715">
        <w:rPr>
          <w:rFonts w:ascii="Cambria" w:hAnsi="Cambria"/>
        </w:rPr>
        <w:t>nekretninama i pokretninama</w:t>
      </w:r>
      <w:r w:rsidRPr="00425715">
        <w:rPr>
          <w:rFonts w:ascii="Cambria" w:hAnsi="Cambria"/>
        </w:rPr>
        <w:t xml:space="preserve"> </w:t>
      </w:r>
      <w:r w:rsidR="009E13BB" w:rsidRPr="00425715">
        <w:rPr>
          <w:rFonts w:ascii="Cambria" w:hAnsi="Cambria"/>
        </w:rPr>
        <w:t>Općine Čavle</w:t>
      </w:r>
      <w:r w:rsidRPr="00425715">
        <w:rPr>
          <w:rFonts w:ascii="Cambria" w:hAnsi="Cambria"/>
        </w:rPr>
        <w:t>, te</w:t>
      </w:r>
      <w:r w:rsidRPr="00425715">
        <w:rPr>
          <w:rFonts w:ascii="Cambria" w:hAnsi="Cambria"/>
          <w:color w:val="000000"/>
        </w:rPr>
        <w:t xml:space="preserve"> provedbene mjer</w:t>
      </w:r>
      <w:r w:rsidR="004C054F" w:rsidRPr="00425715">
        <w:rPr>
          <w:rFonts w:ascii="Cambria" w:hAnsi="Cambria"/>
          <w:color w:val="000000"/>
        </w:rPr>
        <w:t>e u svrhu provođenja Strategije</w:t>
      </w:r>
      <w:r w:rsidR="00124A49" w:rsidRPr="00425715">
        <w:rPr>
          <w:rFonts w:ascii="Cambria" w:hAnsi="Cambria"/>
          <w:color w:val="000000"/>
        </w:rPr>
        <w:t>.</w:t>
      </w:r>
    </w:p>
    <w:p w14:paraId="69697377" w14:textId="77777777" w:rsidR="006B354C" w:rsidRDefault="00E242F5" w:rsidP="00E41D01">
      <w:pPr>
        <w:pStyle w:val="t-9-8"/>
        <w:numPr>
          <w:ilvl w:val="1"/>
          <w:numId w:val="16"/>
        </w:numPr>
        <w:tabs>
          <w:tab w:val="left" w:pos="993"/>
        </w:tabs>
        <w:spacing w:before="0" w:beforeAutospacing="0" w:after="240" w:afterAutospacing="0" w:line="276" w:lineRule="auto"/>
        <w:ind w:left="993" w:hanging="567"/>
        <w:jc w:val="both"/>
        <w:outlineLvl w:val="0"/>
        <w:rPr>
          <w:rFonts w:asciiTheme="majorHAnsi" w:hAnsiTheme="majorHAnsi"/>
          <w:b/>
        </w:rPr>
      </w:pPr>
      <w:bookmarkStart w:id="112" w:name="_Toc84411253"/>
      <w:bookmarkStart w:id="113" w:name="_Toc209591515"/>
      <w:r w:rsidRPr="008D7019">
        <w:rPr>
          <w:rFonts w:asciiTheme="majorHAnsi" w:hAnsiTheme="majorHAnsi"/>
          <w:b/>
        </w:rPr>
        <w:t>GODIŠNJI PLAN UPRAVLJANJA TRGOVAČKIM DRUŠTVIMA</w:t>
      </w:r>
      <w:r w:rsidR="00334059">
        <w:rPr>
          <w:rFonts w:asciiTheme="majorHAnsi" w:hAnsiTheme="majorHAnsi"/>
          <w:b/>
        </w:rPr>
        <w:t xml:space="preserve"> I JAVNIM USTANOVAMA</w:t>
      </w:r>
      <w:r w:rsidRPr="008D7019">
        <w:rPr>
          <w:rFonts w:asciiTheme="majorHAnsi" w:hAnsiTheme="majorHAnsi"/>
          <w:b/>
        </w:rPr>
        <w:t xml:space="preserve"> U (SU)VLASNIŠTVU </w:t>
      </w:r>
      <w:bookmarkEnd w:id="112"/>
      <w:r w:rsidR="009E13BB">
        <w:rPr>
          <w:rFonts w:asciiTheme="majorHAnsi" w:hAnsiTheme="majorHAnsi"/>
          <w:b/>
        </w:rPr>
        <w:t>OPĆINE ČAVLE</w:t>
      </w:r>
      <w:bookmarkEnd w:id="113"/>
      <w:r w:rsidRPr="008D7019">
        <w:rPr>
          <w:rFonts w:asciiTheme="majorHAnsi" w:hAnsiTheme="majorHAnsi"/>
          <w:b/>
        </w:rPr>
        <w:t xml:space="preserve"> </w:t>
      </w:r>
    </w:p>
    <w:p w14:paraId="0D7F99F7" w14:textId="77777777" w:rsidR="009A3432" w:rsidRPr="00E242F5" w:rsidRDefault="009A3432" w:rsidP="00E41D01">
      <w:pPr>
        <w:pStyle w:val="t-9-8"/>
        <w:numPr>
          <w:ilvl w:val="2"/>
          <w:numId w:val="16"/>
        </w:numPr>
        <w:tabs>
          <w:tab w:val="left" w:pos="993"/>
        </w:tabs>
        <w:spacing w:before="0" w:beforeAutospacing="0" w:after="240" w:afterAutospacing="0" w:line="276" w:lineRule="auto"/>
        <w:ind w:left="1701" w:hanging="708"/>
        <w:jc w:val="both"/>
        <w:outlineLvl w:val="1"/>
        <w:rPr>
          <w:rFonts w:asciiTheme="majorHAnsi" w:hAnsiTheme="majorHAnsi"/>
          <w:b/>
        </w:rPr>
      </w:pPr>
      <w:bookmarkStart w:id="114" w:name="_Toc209591516"/>
      <w:r>
        <w:rPr>
          <w:rFonts w:asciiTheme="majorHAnsi" w:hAnsiTheme="majorHAnsi"/>
          <w:b/>
        </w:rPr>
        <w:t>Trgovačka društva</w:t>
      </w:r>
      <w:bookmarkEnd w:id="114"/>
    </w:p>
    <w:p w14:paraId="73424443" w14:textId="77777777" w:rsidR="0005360C" w:rsidRPr="009F32CA" w:rsidRDefault="0005360C" w:rsidP="0005360C">
      <w:pPr>
        <w:ind w:firstLine="567"/>
        <w:jc w:val="both"/>
        <w:rPr>
          <w:rFonts w:ascii="Cambria" w:hAnsi="Cambria"/>
          <w:sz w:val="24"/>
          <w:szCs w:val="24"/>
        </w:rPr>
      </w:pPr>
      <w:r w:rsidRPr="009F32CA">
        <w:rPr>
          <w:rFonts w:ascii="Cambria" w:hAnsi="Cambria"/>
          <w:sz w:val="24"/>
          <w:szCs w:val="24"/>
        </w:rPr>
        <w:t xml:space="preserve">Trgovačka društva kojima je osnivač i suvlasnik </w:t>
      </w:r>
      <w:r w:rsidR="00490980" w:rsidRPr="009F32CA">
        <w:rPr>
          <w:rFonts w:ascii="Cambria" w:hAnsi="Cambria"/>
          <w:sz w:val="24"/>
          <w:szCs w:val="24"/>
        </w:rPr>
        <w:t xml:space="preserve">Općina </w:t>
      </w:r>
      <w:r w:rsidR="00A031BA">
        <w:rPr>
          <w:rFonts w:ascii="Cambria" w:hAnsi="Cambria"/>
          <w:sz w:val="24"/>
          <w:szCs w:val="24"/>
        </w:rPr>
        <w:t>Čavle</w:t>
      </w:r>
      <w:r w:rsidRPr="009F32CA">
        <w:rPr>
          <w:rFonts w:ascii="Cambria" w:hAnsi="Cambria"/>
          <w:sz w:val="24"/>
          <w:szCs w:val="24"/>
        </w:rPr>
        <w:t xml:space="preserve"> </w:t>
      </w:r>
      <w:r w:rsidR="00B06241" w:rsidRPr="009F32CA">
        <w:rPr>
          <w:rFonts w:ascii="Cambria" w:hAnsi="Cambria"/>
          <w:sz w:val="24"/>
          <w:szCs w:val="24"/>
        </w:rPr>
        <w:t>važna</w:t>
      </w:r>
      <w:r w:rsidRPr="009F32CA">
        <w:rPr>
          <w:rFonts w:ascii="Cambria" w:hAnsi="Cambria"/>
          <w:sz w:val="24"/>
          <w:szCs w:val="24"/>
        </w:rPr>
        <w:t xml:space="preserve"> </w:t>
      </w:r>
      <w:r w:rsidR="009905E1" w:rsidRPr="009F32CA">
        <w:rPr>
          <w:rFonts w:ascii="Cambria" w:hAnsi="Cambria"/>
          <w:sz w:val="24"/>
          <w:szCs w:val="24"/>
        </w:rPr>
        <w:t xml:space="preserve">su </w:t>
      </w:r>
      <w:r w:rsidRPr="009F32CA">
        <w:rPr>
          <w:rFonts w:ascii="Cambria" w:hAnsi="Cambria"/>
          <w:sz w:val="24"/>
          <w:szCs w:val="24"/>
        </w:rPr>
        <w:t>za zapošljavanje, znatno pridonose cjelokupnoj gospodarskoj aktivnosti i pružaju usluge od javnog interesa s osobinama javnog dobra. Unatoč svom specifičnom karakteru, ona moraju prilagoditi svoju organizaciju i poslovanje izazovu konkurencije te učinkovito poslovati, a sve u skladu s principima tržišnog natjecanja.</w:t>
      </w:r>
    </w:p>
    <w:p w14:paraId="5041ACA2" w14:textId="77777777" w:rsidR="0005360C" w:rsidRPr="009F32CA" w:rsidRDefault="0005360C" w:rsidP="009A3432">
      <w:pPr>
        <w:ind w:firstLine="567"/>
        <w:jc w:val="both"/>
        <w:rPr>
          <w:rFonts w:ascii="Cambria" w:hAnsi="Cambria"/>
          <w:sz w:val="24"/>
          <w:szCs w:val="24"/>
        </w:rPr>
      </w:pPr>
      <w:r w:rsidRPr="009F32CA">
        <w:rPr>
          <w:rFonts w:ascii="Cambria" w:hAnsi="Cambria"/>
          <w:sz w:val="24"/>
          <w:szCs w:val="24"/>
        </w:rPr>
        <w:t xml:space="preserve">Odgovornost za rezultate poslovanja trgovačkih društava u (su)vlasništvu </w:t>
      </w:r>
      <w:r w:rsidR="009E13BB">
        <w:rPr>
          <w:rFonts w:ascii="Cambria" w:hAnsi="Cambria"/>
          <w:sz w:val="24"/>
          <w:szCs w:val="24"/>
        </w:rPr>
        <w:t>Općine Čavle</w:t>
      </w:r>
      <w:r w:rsidRPr="009F32CA">
        <w:rPr>
          <w:rFonts w:ascii="Cambria" w:hAnsi="Cambria"/>
          <w:sz w:val="24"/>
          <w:szCs w:val="24"/>
        </w:rPr>
        <w:t xml:space="preserve"> uključuje složen proces aktivnosti uprava i nadzornih odbora, upravljačkih prava i odgovornosti.</w:t>
      </w:r>
    </w:p>
    <w:p w14:paraId="0288AB15" w14:textId="77777777" w:rsidR="0005360C" w:rsidRPr="009F32CA" w:rsidRDefault="00490980" w:rsidP="0005360C">
      <w:pPr>
        <w:ind w:firstLine="567"/>
        <w:jc w:val="both"/>
        <w:rPr>
          <w:rFonts w:ascii="Cambria" w:eastAsia="Times New Roman" w:hAnsi="Cambria"/>
          <w:sz w:val="24"/>
          <w:szCs w:val="24"/>
        </w:rPr>
      </w:pPr>
      <w:r w:rsidRPr="009F32CA">
        <w:rPr>
          <w:rFonts w:ascii="Cambria" w:eastAsia="Times New Roman" w:hAnsi="Cambria"/>
          <w:sz w:val="24"/>
          <w:szCs w:val="24"/>
        </w:rPr>
        <w:t xml:space="preserve">Općina </w:t>
      </w:r>
      <w:r w:rsidR="00B506CA">
        <w:rPr>
          <w:rFonts w:ascii="Cambria" w:eastAsia="Times New Roman" w:hAnsi="Cambria"/>
          <w:sz w:val="24"/>
          <w:szCs w:val="24"/>
        </w:rPr>
        <w:t>Čavle</w:t>
      </w:r>
      <w:r w:rsidR="0005360C" w:rsidRPr="009F32CA">
        <w:rPr>
          <w:rFonts w:ascii="Cambria" w:eastAsia="Times New Roman" w:hAnsi="Cambria"/>
          <w:sz w:val="24"/>
          <w:szCs w:val="24"/>
        </w:rPr>
        <w:t xml:space="preserve"> u okviru upravljanja vlasničkim udjelom trgovačkih društava obavlja sljedeće poslove:</w:t>
      </w:r>
    </w:p>
    <w:p w14:paraId="5017EB24" w14:textId="77777777" w:rsidR="0005360C" w:rsidRPr="009F32CA" w:rsidRDefault="002277C1" w:rsidP="009D1E64">
      <w:pPr>
        <w:pStyle w:val="Odlomakpopisa"/>
        <w:numPr>
          <w:ilvl w:val="0"/>
          <w:numId w:val="3"/>
        </w:numPr>
        <w:jc w:val="both"/>
        <w:rPr>
          <w:rFonts w:ascii="Cambria" w:eastAsia="Symbol" w:hAnsi="Cambria"/>
          <w:sz w:val="24"/>
          <w:szCs w:val="24"/>
        </w:rPr>
      </w:pPr>
      <w:r w:rsidRPr="009F32CA">
        <w:rPr>
          <w:rFonts w:ascii="Cambria" w:eastAsia="Times New Roman" w:hAnsi="Cambria"/>
          <w:sz w:val="24"/>
          <w:szCs w:val="24"/>
        </w:rPr>
        <w:t>k</w:t>
      </w:r>
      <w:r w:rsidR="0005360C" w:rsidRPr="009F32CA">
        <w:rPr>
          <w:rFonts w:ascii="Cambria" w:eastAsia="Times New Roman" w:hAnsi="Cambria"/>
          <w:sz w:val="24"/>
          <w:szCs w:val="24"/>
        </w:rPr>
        <w:t>ontinuirano prikuplja i analizira izvješća o poslovanju dostavljena od trgovačkih društava</w:t>
      </w:r>
      <w:r w:rsidRPr="009F32CA">
        <w:rPr>
          <w:rFonts w:ascii="Cambria" w:eastAsia="Times New Roman" w:hAnsi="Cambria"/>
          <w:sz w:val="24"/>
          <w:szCs w:val="24"/>
        </w:rPr>
        <w:t>,</w:t>
      </w:r>
    </w:p>
    <w:p w14:paraId="40A4ABDB" w14:textId="77777777" w:rsidR="009A3432" w:rsidRPr="002555FC" w:rsidRDefault="002277C1" w:rsidP="002555FC">
      <w:pPr>
        <w:pStyle w:val="Odlomakpopisa"/>
        <w:numPr>
          <w:ilvl w:val="0"/>
          <w:numId w:val="3"/>
        </w:numPr>
        <w:jc w:val="both"/>
        <w:rPr>
          <w:rFonts w:ascii="Cambria" w:eastAsia="Symbol" w:hAnsi="Cambria"/>
          <w:sz w:val="24"/>
          <w:szCs w:val="24"/>
        </w:rPr>
      </w:pPr>
      <w:r w:rsidRPr="009F32CA">
        <w:rPr>
          <w:rFonts w:ascii="Cambria" w:eastAsia="Times New Roman" w:hAnsi="Cambria"/>
          <w:sz w:val="24"/>
          <w:szCs w:val="24"/>
        </w:rPr>
        <w:t>s</w:t>
      </w:r>
      <w:r w:rsidR="0005360C" w:rsidRPr="009F32CA">
        <w:rPr>
          <w:rFonts w:ascii="Cambria" w:eastAsia="Times New Roman" w:hAnsi="Cambria"/>
          <w:sz w:val="24"/>
          <w:szCs w:val="24"/>
        </w:rPr>
        <w:t xml:space="preserve">ukladno </w:t>
      </w:r>
      <w:r w:rsidR="00245EE3" w:rsidRPr="009F32CA">
        <w:rPr>
          <w:rFonts w:ascii="Cambria" w:hAnsi="Cambria"/>
          <w:bCs/>
          <w:color w:val="000000"/>
          <w:sz w:val="24"/>
          <w:szCs w:val="24"/>
        </w:rPr>
        <w:t>Uredbi o sastavljanju i predaji izjave o fiskalnoj odgovornosti i izvještaja o primjeni fiskalnih pravila</w:t>
      </w:r>
      <w:r w:rsidR="0005360C" w:rsidRPr="009F32CA">
        <w:rPr>
          <w:rFonts w:ascii="Cambria" w:hAnsi="Cambria"/>
          <w:bCs/>
          <w:color w:val="000000"/>
          <w:sz w:val="24"/>
          <w:szCs w:val="24"/>
        </w:rPr>
        <w:t xml:space="preserve">, </w:t>
      </w:r>
      <w:r w:rsidR="0005360C" w:rsidRPr="009F32CA">
        <w:rPr>
          <w:rFonts w:ascii="Cambria" w:hAnsi="Cambria"/>
          <w:color w:val="000000"/>
          <w:sz w:val="24"/>
          <w:szCs w:val="24"/>
        </w:rPr>
        <w:t xml:space="preserve">predsjednici Uprava trgovačkih društava u (su)vlasništvu </w:t>
      </w:r>
      <w:r w:rsidR="009E13BB">
        <w:rPr>
          <w:rFonts w:ascii="Cambria" w:hAnsi="Cambria"/>
          <w:color w:val="000000"/>
          <w:sz w:val="24"/>
          <w:szCs w:val="24"/>
        </w:rPr>
        <w:t>Općine Čavle</w:t>
      </w:r>
      <w:r w:rsidR="0005360C" w:rsidRPr="009F32CA">
        <w:rPr>
          <w:rFonts w:ascii="Cambria" w:hAnsi="Cambria"/>
          <w:color w:val="000000"/>
          <w:sz w:val="24"/>
          <w:szCs w:val="24"/>
        </w:rPr>
        <w:t xml:space="preserve"> do 31. ožujka tekuće godine za prethodnu godinu dostavljaju načelni</w:t>
      </w:r>
      <w:r w:rsidR="008F7265">
        <w:rPr>
          <w:rFonts w:ascii="Cambria" w:hAnsi="Cambria"/>
          <w:color w:val="000000"/>
          <w:sz w:val="24"/>
          <w:szCs w:val="24"/>
        </w:rPr>
        <w:t>ci</w:t>
      </w:r>
      <w:r w:rsidR="0005360C" w:rsidRPr="009F32CA">
        <w:rPr>
          <w:rFonts w:ascii="Cambria" w:hAnsi="Cambria"/>
          <w:color w:val="000000"/>
          <w:sz w:val="24"/>
          <w:szCs w:val="24"/>
        </w:rPr>
        <w:t xml:space="preserve"> Izjavu, popunjeni Upitnik, Plan otklanjanja slabosti i nepravilnosti, Izvješće o otklonjenim slabostima i nepravilnostima utvrđenima prethodne godine i Mišljenje unutarnjih revizora o sustavu financijskog upravljanja i kontrola za područja koja su bila revidirana.</w:t>
      </w:r>
    </w:p>
    <w:p w14:paraId="0861D0FF" w14:textId="77777777" w:rsidR="004E3F09" w:rsidRDefault="009A3432" w:rsidP="00E41D01">
      <w:pPr>
        <w:pStyle w:val="Odlomakpopisa"/>
        <w:numPr>
          <w:ilvl w:val="2"/>
          <w:numId w:val="16"/>
        </w:numPr>
        <w:spacing w:after="0"/>
        <w:ind w:left="1276" w:hanging="709"/>
        <w:jc w:val="both"/>
        <w:outlineLvl w:val="1"/>
        <w:rPr>
          <w:rFonts w:ascii="Cambria" w:eastAsia="Times New Roman" w:hAnsi="Cambria"/>
          <w:b/>
          <w:bCs/>
          <w:sz w:val="24"/>
          <w:szCs w:val="24"/>
        </w:rPr>
      </w:pPr>
      <w:bookmarkStart w:id="115" w:name="_Toc209591517"/>
      <w:r w:rsidRPr="009A3432">
        <w:rPr>
          <w:rFonts w:ascii="Cambria" w:eastAsia="Times New Roman" w:hAnsi="Cambria"/>
          <w:b/>
          <w:bCs/>
          <w:sz w:val="24"/>
          <w:szCs w:val="24"/>
        </w:rPr>
        <w:lastRenderedPageBreak/>
        <w:t>Javne ustanove</w:t>
      </w:r>
      <w:bookmarkEnd w:id="115"/>
    </w:p>
    <w:p w14:paraId="2B9B7159" w14:textId="77777777" w:rsidR="009A3432" w:rsidRPr="009A3432" w:rsidRDefault="009A3432" w:rsidP="00D74546">
      <w:pPr>
        <w:spacing w:before="240"/>
        <w:ind w:left="142" w:firstLine="423"/>
        <w:jc w:val="both"/>
        <w:rPr>
          <w:rFonts w:ascii="Cambria" w:eastAsia="Times New Roman" w:hAnsi="Cambria"/>
          <w:sz w:val="24"/>
          <w:szCs w:val="24"/>
        </w:rPr>
      </w:pPr>
      <w:r w:rsidRPr="009A3432">
        <w:rPr>
          <w:rFonts w:ascii="Cambria" w:eastAsia="Times New Roman" w:hAnsi="Cambria"/>
          <w:sz w:val="24"/>
          <w:szCs w:val="24"/>
        </w:rPr>
        <w:t>Ustanova se osniva kao javna ustanova ako je djelatnost ili dio djelatnosti koju obavlja zakonom određeno kao javna služba. Javna ustanova može se osnovati i za:</w:t>
      </w:r>
    </w:p>
    <w:p w14:paraId="05582B58" w14:textId="77777777" w:rsidR="009A3432" w:rsidRPr="009A3432" w:rsidRDefault="009A3432" w:rsidP="00E41D01">
      <w:pPr>
        <w:pStyle w:val="Odlomakpopisa"/>
        <w:numPr>
          <w:ilvl w:val="0"/>
          <w:numId w:val="22"/>
        </w:numPr>
        <w:spacing w:after="0"/>
        <w:ind w:left="1843" w:hanging="425"/>
        <w:jc w:val="both"/>
        <w:rPr>
          <w:rFonts w:ascii="Cambria" w:eastAsia="Times New Roman" w:hAnsi="Cambria"/>
          <w:sz w:val="24"/>
          <w:szCs w:val="24"/>
        </w:rPr>
      </w:pPr>
      <w:r w:rsidRPr="009A3432">
        <w:rPr>
          <w:rFonts w:ascii="Cambria" w:eastAsia="Times New Roman" w:hAnsi="Cambria"/>
          <w:sz w:val="24"/>
          <w:szCs w:val="24"/>
        </w:rPr>
        <w:t xml:space="preserve">Obavljanje djelatnosti ili djelatnosti koje nisu određene kao javna služba, ako se one ne obavljaju na način i pod uvjetima koji su propisani za javnu službu, </w:t>
      </w:r>
    </w:p>
    <w:p w14:paraId="22837170" w14:textId="77777777" w:rsidR="009A3432" w:rsidRPr="009A3432" w:rsidRDefault="009A3432" w:rsidP="00E41D01">
      <w:pPr>
        <w:pStyle w:val="Odlomakpopisa"/>
        <w:numPr>
          <w:ilvl w:val="0"/>
          <w:numId w:val="22"/>
        </w:numPr>
        <w:ind w:left="1843" w:hanging="425"/>
        <w:jc w:val="both"/>
        <w:rPr>
          <w:rFonts w:ascii="Cambria" w:eastAsia="Times New Roman" w:hAnsi="Cambria"/>
          <w:sz w:val="24"/>
          <w:szCs w:val="24"/>
        </w:rPr>
      </w:pPr>
      <w:r w:rsidRPr="009A3432">
        <w:rPr>
          <w:rFonts w:ascii="Cambria" w:eastAsia="Times New Roman" w:hAnsi="Cambria"/>
          <w:sz w:val="24"/>
          <w:szCs w:val="24"/>
        </w:rPr>
        <w:t>Obavljanje povjerenih poslova državne uprave sukladno zakonu kojim se uređuje sustav državne uprave i pos</w:t>
      </w:r>
      <w:r w:rsidR="00856C1B">
        <w:rPr>
          <w:rFonts w:ascii="Cambria" w:eastAsia="Times New Roman" w:hAnsi="Cambria"/>
          <w:sz w:val="24"/>
          <w:szCs w:val="24"/>
        </w:rPr>
        <w:t>e</w:t>
      </w:r>
      <w:r w:rsidRPr="009A3432">
        <w:rPr>
          <w:rFonts w:ascii="Cambria" w:eastAsia="Times New Roman" w:hAnsi="Cambria"/>
          <w:sz w:val="24"/>
          <w:szCs w:val="24"/>
        </w:rPr>
        <w:t>bnom zakonu</w:t>
      </w:r>
    </w:p>
    <w:p w14:paraId="27A39E72" w14:textId="77777777" w:rsidR="009A3432" w:rsidRDefault="00B631D2" w:rsidP="001D16B6">
      <w:pPr>
        <w:ind w:left="567"/>
        <w:jc w:val="both"/>
        <w:rPr>
          <w:rFonts w:ascii="Cambria" w:eastAsia="Times New Roman" w:hAnsi="Cambria"/>
          <w:sz w:val="24"/>
          <w:szCs w:val="24"/>
        </w:rPr>
      </w:pPr>
      <w:r>
        <w:rPr>
          <w:rFonts w:ascii="Cambria" w:eastAsia="Times New Roman" w:hAnsi="Cambria"/>
          <w:sz w:val="24"/>
          <w:szCs w:val="24"/>
        </w:rPr>
        <w:t>Javnu ustanovu može osnovati:</w:t>
      </w:r>
    </w:p>
    <w:p w14:paraId="4B023D33" w14:textId="77777777" w:rsidR="00B631D2" w:rsidRDefault="00B631D2" w:rsidP="00E41D01">
      <w:pPr>
        <w:pStyle w:val="Odlomakpopisa"/>
        <w:numPr>
          <w:ilvl w:val="0"/>
          <w:numId w:val="23"/>
        </w:numPr>
        <w:spacing w:after="0"/>
        <w:ind w:left="1843" w:hanging="425"/>
        <w:jc w:val="both"/>
        <w:rPr>
          <w:rFonts w:ascii="Cambria" w:eastAsia="Times New Roman" w:hAnsi="Cambria"/>
          <w:sz w:val="24"/>
          <w:szCs w:val="24"/>
        </w:rPr>
      </w:pPr>
      <w:r>
        <w:rPr>
          <w:rFonts w:ascii="Cambria" w:eastAsia="Times New Roman" w:hAnsi="Cambria"/>
          <w:sz w:val="24"/>
          <w:szCs w:val="24"/>
        </w:rPr>
        <w:t>Republika Hrvatska,</w:t>
      </w:r>
    </w:p>
    <w:p w14:paraId="2FF2B9CD" w14:textId="77777777" w:rsidR="00B631D2" w:rsidRDefault="00B631D2" w:rsidP="00E41D01">
      <w:pPr>
        <w:pStyle w:val="Odlomakpopisa"/>
        <w:numPr>
          <w:ilvl w:val="0"/>
          <w:numId w:val="23"/>
        </w:numPr>
        <w:spacing w:after="0"/>
        <w:ind w:left="1843" w:hanging="425"/>
        <w:jc w:val="both"/>
        <w:rPr>
          <w:rFonts w:ascii="Cambria" w:eastAsia="Times New Roman" w:hAnsi="Cambria"/>
          <w:sz w:val="24"/>
          <w:szCs w:val="24"/>
        </w:rPr>
      </w:pPr>
      <w:r>
        <w:rPr>
          <w:rFonts w:ascii="Cambria" w:eastAsia="Times New Roman" w:hAnsi="Cambria"/>
          <w:sz w:val="24"/>
          <w:szCs w:val="24"/>
        </w:rPr>
        <w:t xml:space="preserve">Jedinica lokalne i područne (regionalne) </w:t>
      </w:r>
      <w:r w:rsidR="00856C1B">
        <w:rPr>
          <w:rFonts w:ascii="Cambria" w:eastAsia="Times New Roman" w:hAnsi="Cambria"/>
          <w:sz w:val="24"/>
          <w:szCs w:val="24"/>
        </w:rPr>
        <w:t>samouprave</w:t>
      </w:r>
      <w:r>
        <w:rPr>
          <w:rFonts w:ascii="Cambria" w:eastAsia="Times New Roman" w:hAnsi="Cambria"/>
          <w:sz w:val="24"/>
          <w:szCs w:val="24"/>
        </w:rPr>
        <w:t xml:space="preserve"> okviru  svoga samoupravnog djelokruga, </w:t>
      </w:r>
    </w:p>
    <w:p w14:paraId="0DCEB302" w14:textId="77777777" w:rsidR="00B631D2" w:rsidRDefault="00B631D2" w:rsidP="00E41D01">
      <w:pPr>
        <w:pStyle w:val="Odlomakpopisa"/>
        <w:numPr>
          <w:ilvl w:val="0"/>
          <w:numId w:val="23"/>
        </w:numPr>
        <w:spacing w:after="0"/>
        <w:ind w:left="1843" w:hanging="425"/>
        <w:jc w:val="both"/>
        <w:rPr>
          <w:rFonts w:ascii="Cambria" w:eastAsia="Times New Roman" w:hAnsi="Cambria"/>
          <w:sz w:val="24"/>
          <w:szCs w:val="24"/>
        </w:rPr>
      </w:pPr>
      <w:r>
        <w:rPr>
          <w:rFonts w:ascii="Cambria" w:eastAsia="Times New Roman" w:hAnsi="Cambria"/>
          <w:sz w:val="24"/>
          <w:szCs w:val="24"/>
        </w:rPr>
        <w:t>Druga pravna ili fizička osoba, ako je to posebnim zakonom izrijekom dopušteno.</w:t>
      </w:r>
    </w:p>
    <w:p w14:paraId="422EA3EC" w14:textId="77777777" w:rsidR="0082542A" w:rsidRPr="0082542A" w:rsidRDefault="0082542A" w:rsidP="0082542A">
      <w:pPr>
        <w:spacing w:after="0"/>
        <w:jc w:val="both"/>
        <w:rPr>
          <w:rFonts w:ascii="Cambria" w:eastAsia="Times New Roman" w:hAnsi="Cambria"/>
          <w:sz w:val="24"/>
          <w:szCs w:val="24"/>
        </w:rPr>
      </w:pPr>
    </w:p>
    <w:p w14:paraId="4DB61CC8" w14:textId="26ACC8B5" w:rsidR="00A45A1F" w:rsidRPr="001D16B6" w:rsidRDefault="0082542A" w:rsidP="0082542A">
      <w:pPr>
        <w:ind w:firstLine="567"/>
        <w:jc w:val="both"/>
        <w:rPr>
          <w:rFonts w:ascii="Cambria" w:eastAsia="Times New Roman" w:hAnsi="Cambria"/>
          <w:sz w:val="24"/>
          <w:szCs w:val="24"/>
        </w:rPr>
      </w:pPr>
      <w:r>
        <w:rPr>
          <w:rFonts w:ascii="Cambria" w:eastAsia="Times New Roman" w:hAnsi="Cambria"/>
          <w:sz w:val="24"/>
          <w:szCs w:val="24"/>
        </w:rPr>
        <w:t xml:space="preserve">Općina Čavle </w:t>
      </w:r>
      <w:r w:rsidRPr="003D73E5">
        <w:rPr>
          <w:rFonts w:ascii="Cambria" w:eastAsia="Batang" w:hAnsi="Cambria"/>
          <w:iCs/>
          <w:sz w:val="24"/>
          <w:szCs w:val="24"/>
        </w:rPr>
        <w:t>u svojstvu osnivača nadzire rad ustanova, osigurava financijska sredstva za njihovo funkcioniranje te koordinira njihovu ulogu u planiranju i provedbi razvojnih mjera.</w:t>
      </w:r>
    </w:p>
    <w:p w14:paraId="5E7B0251" w14:textId="77777777" w:rsidR="009A3432" w:rsidRPr="00870C2E" w:rsidRDefault="009A3432" w:rsidP="006B354C">
      <w:pPr>
        <w:spacing w:after="0"/>
        <w:ind w:firstLine="567"/>
        <w:jc w:val="both"/>
        <w:rPr>
          <w:rFonts w:asciiTheme="majorHAnsi" w:eastAsia="Times New Roman" w:hAnsiTheme="majorHAnsi"/>
          <w:sz w:val="24"/>
          <w:szCs w:val="24"/>
        </w:rPr>
      </w:pPr>
      <w:r w:rsidRPr="00870C2E">
        <w:rPr>
          <w:rFonts w:asciiTheme="majorHAnsi" w:eastAsia="Times New Roman" w:hAnsiTheme="majorHAnsi"/>
          <w:sz w:val="24"/>
          <w:szCs w:val="24"/>
        </w:rPr>
        <w:t xml:space="preserve">Općina Čavle </w:t>
      </w:r>
      <w:r w:rsidR="00A45A1F" w:rsidRPr="00870C2E">
        <w:rPr>
          <w:rFonts w:asciiTheme="majorHAnsi" w:eastAsia="Times New Roman" w:hAnsiTheme="majorHAnsi"/>
          <w:sz w:val="24"/>
          <w:szCs w:val="24"/>
        </w:rPr>
        <w:t xml:space="preserve">osnivač je Dječjeg vrtića </w:t>
      </w:r>
      <w:r w:rsidR="00A45A1F" w:rsidRPr="00870C2E">
        <w:rPr>
          <w:rFonts w:asciiTheme="majorHAnsi" w:hAnsiTheme="majorHAnsi" w:cs="Arial"/>
          <w:bCs/>
          <w:sz w:val="24"/>
          <w:szCs w:val="24"/>
        </w:rPr>
        <w:t>„Čavlić“</w:t>
      </w:r>
      <w:r w:rsidR="00A45A1F" w:rsidRPr="00870C2E">
        <w:rPr>
          <w:rFonts w:asciiTheme="majorHAnsi" w:eastAsia="Times New Roman" w:hAnsiTheme="majorHAnsi"/>
          <w:sz w:val="24"/>
          <w:szCs w:val="24"/>
        </w:rPr>
        <w:t xml:space="preserve"> i </w:t>
      </w:r>
      <w:r w:rsidR="00641EE0">
        <w:rPr>
          <w:rFonts w:asciiTheme="majorHAnsi" w:eastAsia="Times New Roman" w:hAnsiTheme="majorHAnsi"/>
          <w:sz w:val="24"/>
          <w:szCs w:val="24"/>
        </w:rPr>
        <w:t>suosnivač</w:t>
      </w:r>
      <w:r w:rsidR="00A45A1F" w:rsidRPr="00870C2E">
        <w:rPr>
          <w:rFonts w:asciiTheme="majorHAnsi" w:eastAsia="Times New Roman" w:hAnsiTheme="majorHAnsi"/>
          <w:sz w:val="24"/>
          <w:szCs w:val="24"/>
        </w:rPr>
        <w:t xml:space="preserve"> Centr</w:t>
      </w:r>
      <w:r w:rsidR="00641EE0">
        <w:rPr>
          <w:rFonts w:asciiTheme="majorHAnsi" w:eastAsia="Times New Roman" w:hAnsiTheme="majorHAnsi"/>
          <w:sz w:val="24"/>
          <w:szCs w:val="24"/>
        </w:rPr>
        <w:t>a</w:t>
      </w:r>
      <w:r w:rsidR="00A45A1F" w:rsidRPr="00870C2E">
        <w:rPr>
          <w:rFonts w:asciiTheme="majorHAnsi" w:eastAsia="Times New Roman" w:hAnsiTheme="majorHAnsi"/>
          <w:sz w:val="24"/>
          <w:szCs w:val="24"/>
        </w:rPr>
        <w:t xml:space="preserve"> za poljoprivredu i ruralni razvoj Primorsko-goranske županije </w:t>
      </w:r>
    </w:p>
    <w:p w14:paraId="3014B937" w14:textId="77777777" w:rsidR="00334059" w:rsidRPr="009F32CA" w:rsidRDefault="00334059" w:rsidP="006B354C">
      <w:pPr>
        <w:spacing w:after="0"/>
        <w:ind w:firstLine="567"/>
        <w:jc w:val="both"/>
        <w:rPr>
          <w:rFonts w:ascii="Cambria" w:eastAsia="Times New Roman" w:hAnsi="Cambria"/>
          <w:sz w:val="24"/>
          <w:szCs w:val="24"/>
        </w:rPr>
        <w:sectPr w:rsidR="00334059" w:rsidRPr="009F32CA" w:rsidSect="007F53A3">
          <w:footerReference w:type="default" r:id="rId9"/>
          <w:footerReference w:type="first" r:id="rId10"/>
          <w:pgSz w:w="11906" w:h="16838"/>
          <w:pgMar w:top="1134" w:right="1418" w:bottom="1134" w:left="1418" w:header="709" w:footer="709" w:gutter="0"/>
          <w:cols w:space="708"/>
          <w:titlePg/>
          <w:docGrid w:linePitch="360"/>
        </w:sectPr>
      </w:pPr>
    </w:p>
    <w:p w14:paraId="7E67E4E0" w14:textId="6EA57249" w:rsidR="002D61F4" w:rsidRPr="006214D7" w:rsidRDefault="002D61F4" w:rsidP="002D61F4">
      <w:pPr>
        <w:pStyle w:val="Opisslike"/>
      </w:pPr>
      <w:bookmarkStart w:id="116" w:name="_Toc63168249"/>
      <w:bookmarkStart w:id="117" w:name="_Toc209032314"/>
      <w:bookmarkStart w:id="118" w:name="_Toc209591552"/>
      <w:r w:rsidRPr="006214D7">
        <w:lastRenderedPageBreak/>
        <w:t xml:space="preserve">Tablica </w:t>
      </w:r>
      <w:fldSimple w:instr=" SEQ Tablica \* ARABIC ">
        <w:r w:rsidR="00EF0FE4">
          <w:rPr>
            <w:noProof/>
          </w:rPr>
          <w:t>1</w:t>
        </w:r>
      </w:fldSimple>
      <w:r w:rsidRPr="006214D7">
        <w:t xml:space="preserve">. Trgovačka društva u (su)vlasništvu Općine </w:t>
      </w:r>
      <w:bookmarkEnd w:id="116"/>
      <w:r>
        <w:rPr>
          <w:rFonts w:eastAsia="Times New Roman"/>
        </w:rPr>
        <w:t>Čavle</w:t>
      </w:r>
      <w:bookmarkEnd w:id="117"/>
      <w:bookmarkEnd w:id="118"/>
    </w:p>
    <w:tbl>
      <w:tblPr>
        <w:tblW w:w="5000" w:type="pct"/>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2009"/>
        <w:gridCol w:w="2146"/>
        <w:gridCol w:w="1535"/>
        <w:gridCol w:w="1974"/>
        <w:gridCol w:w="2082"/>
        <w:gridCol w:w="1814"/>
        <w:gridCol w:w="1535"/>
        <w:gridCol w:w="1465"/>
      </w:tblGrid>
      <w:tr w:rsidR="002D61F4" w:rsidRPr="009F32CA" w14:paraId="10827348" w14:textId="77777777" w:rsidTr="005201C1">
        <w:trPr>
          <w:trHeight w:val="284"/>
        </w:trPr>
        <w:tc>
          <w:tcPr>
            <w:tcW w:w="690" w:type="pct"/>
            <w:shd w:val="clear" w:color="auto" w:fill="B8CCE4" w:themeFill="accent1" w:themeFillTint="66"/>
            <w:vAlign w:val="center"/>
          </w:tcPr>
          <w:p w14:paraId="72C45CA8" w14:textId="77777777" w:rsidR="002D61F4" w:rsidRPr="008B5A48" w:rsidRDefault="002D61F4" w:rsidP="005201C1">
            <w:pPr>
              <w:spacing w:after="0" w:line="240" w:lineRule="auto"/>
              <w:jc w:val="center"/>
              <w:rPr>
                <w:rFonts w:ascii="Cambria" w:eastAsia="Times New Roman" w:hAnsi="Cambria"/>
                <w:color w:val="0F243E" w:themeColor="text2" w:themeShade="80"/>
                <w:sz w:val="20"/>
                <w:szCs w:val="20"/>
              </w:rPr>
            </w:pPr>
            <w:r w:rsidRPr="008B5A48">
              <w:rPr>
                <w:rFonts w:ascii="Cambria" w:eastAsia="Times New Roman" w:hAnsi="Cambria"/>
                <w:b/>
                <w:color w:val="0F243E" w:themeColor="text2" w:themeShade="80"/>
                <w:sz w:val="20"/>
                <w:szCs w:val="20"/>
              </w:rPr>
              <w:t>Trgovačko društvo</w:t>
            </w:r>
          </w:p>
        </w:tc>
        <w:tc>
          <w:tcPr>
            <w:tcW w:w="737" w:type="pct"/>
            <w:shd w:val="clear" w:color="auto" w:fill="B8CCE4" w:themeFill="accent1" w:themeFillTint="66"/>
            <w:vAlign w:val="center"/>
          </w:tcPr>
          <w:p w14:paraId="72239FD3" w14:textId="77777777" w:rsidR="002D61F4" w:rsidRPr="008B5A48" w:rsidRDefault="002D61F4" w:rsidP="005201C1">
            <w:pPr>
              <w:spacing w:after="0" w:line="240" w:lineRule="auto"/>
              <w:jc w:val="center"/>
              <w:rPr>
                <w:rFonts w:ascii="Cambria" w:hAnsi="Cambria"/>
                <w:b/>
                <w:color w:val="0F243E" w:themeColor="text2" w:themeShade="80"/>
                <w:sz w:val="20"/>
                <w:szCs w:val="20"/>
              </w:rPr>
            </w:pPr>
            <w:r w:rsidRPr="008B5A48">
              <w:rPr>
                <w:rFonts w:ascii="Cambria" w:hAnsi="Cambria"/>
                <w:b/>
                <w:color w:val="0F243E" w:themeColor="text2" w:themeShade="80"/>
                <w:sz w:val="20"/>
                <w:szCs w:val="20"/>
              </w:rPr>
              <w:t>Sjedište društva</w:t>
            </w:r>
          </w:p>
        </w:tc>
        <w:tc>
          <w:tcPr>
            <w:tcW w:w="527" w:type="pct"/>
            <w:shd w:val="clear" w:color="auto" w:fill="B8CCE4" w:themeFill="accent1" w:themeFillTint="66"/>
            <w:vAlign w:val="center"/>
          </w:tcPr>
          <w:p w14:paraId="5BB75929" w14:textId="77777777" w:rsidR="002D61F4" w:rsidRPr="008B5A48" w:rsidRDefault="002D61F4" w:rsidP="005201C1">
            <w:pPr>
              <w:spacing w:after="0" w:line="240" w:lineRule="auto"/>
              <w:jc w:val="center"/>
              <w:rPr>
                <w:rFonts w:ascii="Cambria" w:hAnsi="Cambria"/>
                <w:b/>
                <w:color w:val="0F243E" w:themeColor="text2" w:themeShade="80"/>
                <w:sz w:val="20"/>
                <w:szCs w:val="20"/>
              </w:rPr>
            </w:pPr>
            <w:r w:rsidRPr="008B5A48">
              <w:rPr>
                <w:rFonts w:ascii="Cambria" w:hAnsi="Cambria"/>
                <w:b/>
                <w:color w:val="0F243E" w:themeColor="text2" w:themeShade="80"/>
                <w:sz w:val="20"/>
                <w:szCs w:val="20"/>
              </w:rPr>
              <w:t>OIB</w:t>
            </w:r>
          </w:p>
        </w:tc>
        <w:tc>
          <w:tcPr>
            <w:tcW w:w="678" w:type="pct"/>
            <w:shd w:val="clear" w:color="auto" w:fill="B8CCE4" w:themeFill="accent1" w:themeFillTint="66"/>
            <w:vAlign w:val="center"/>
          </w:tcPr>
          <w:p w14:paraId="23E46F4F" w14:textId="77777777" w:rsidR="002D61F4" w:rsidRPr="008B5A48" w:rsidRDefault="002D61F4" w:rsidP="005201C1">
            <w:pPr>
              <w:spacing w:after="0" w:line="240" w:lineRule="auto"/>
              <w:jc w:val="center"/>
              <w:rPr>
                <w:rFonts w:ascii="Cambria" w:hAnsi="Cambria"/>
                <w:b/>
                <w:color w:val="0F243E" w:themeColor="text2" w:themeShade="80"/>
                <w:sz w:val="20"/>
                <w:szCs w:val="20"/>
              </w:rPr>
            </w:pPr>
            <w:r w:rsidRPr="008B5A48">
              <w:rPr>
                <w:rFonts w:ascii="Cambria" w:hAnsi="Cambria"/>
                <w:b/>
                <w:color w:val="0F243E" w:themeColor="text2" w:themeShade="80"/>
                <w:sz w:val="20"/>
                <w:szCs w:val="20"/>
              </w:rPr>
              <w:t>Temeljni kapita</w:t>
            </w:r>
            <w:r>
              <w:t>l</w:t>
            </w:r>
          </w:p>
        </w:tc>
        <w:tc>
          <w:tcPr>
            <w:tcW w:w="715" w:type="pct"/>
            <w:shd w:val="clear" w:color="auto" w:fill="B8CCE4" w:themeFill="accent1" w:themeFillTint="66"/>
            <w:vAlign w:val="center"/>
          </w:tcPr>
          <w:p w14:paraId="0D8EF561" w14:textId="77777777" w:rsidR="002D61F4" w:rsidRPr="008B5A48" w:rsidRDefault="002D61F4" w:rsidP="005201C1">
            <w:pPr>
              <w:spacing w:after="0" w:line="240" w:lineRule="auto"/>
              <w:jc w:val="center"/>
              <w:rPr>
                <w:rFonts w:ascii="Cambria" w:eastAsia="Times New Roman" w:hAnsi="Cambria"/>
                <w:b/>
                <w:color w:val="0F243E" w:themeColor="text2" w:themeShade="80"/>
                <w:sz w:val="20"/>
                <w:szCs w:val="20"/>
              </w:rPr>
            </w:pPr>
            <w:r w:rsidRPr="008B5A48">
              <w:rPr>
                <w:rFonts w:ascii="Cambria" w:eastAsia="Times New Roman" w:hAnsi="Cambria"/>
                <w:b/>
                <w:color w:val="0F243E" w:themeColor="text2" w:themeShade="80"/>
                <w:sz w:val="20"/>
                <w:szCs w:val="20"/>
              </w:rPr>
              <w:t>Ukupni prihodi</w:t>
            </w:r>
          </w:p>
          <w:p w14:paraId="40684F3F" w14:textId="38CFD20F" w:rsidR="002D61F4" w:rsidRPr="008B5A48" w:rsidRDefault="002D61F4" w:rsidP="005201C1">
            <w:pPr>
              <w:spacing w:after="0" w:line="240" w:lineRule="auto"/>
              <w:jc w:val="center"/>
              <w:rPr>
                <w:rFonts w:ascii="Cambria" w:eastAsia="Times New Roman" w:hAnsi="Cambria"/>
                <w:b/>
                <w:color w:val="0F243E" w:themeColor="text2" w:themeShade="80"/>
                <w:sz w:val="20"/>
                <w:szCs w:val="20"/>
              </w:rPr>
            </w:pPr>
            <w:r w:rsidRPr="008B5A48">
              <w:rPr>
                <w:rFonts w:ascii="Cambria" w:eastAsia="Times New Roman" w:hAnsi="Cambria"/>
                <w:b/>
                <w:color w:val="0F243E" w:themeColor="text2" w:themeShade="80"/>
                <w:sz w:val="20"/>
                <w:szCs w:val="20"/>
              </w:rPr>
              <w:t>202</w:t>
            </w:r>
            <w:r w:rsidR="00FF1A67">
              <w:rPr>
                <w:rFonts w:ascii="Cambria" w:eastAsia="Times New Roman" w:hAnsi="Cambria"/>
                <w:b/>
                <w:color w:val="0F243E" w:themeColor="text2" w:themeShade="80"/>
                <w:sz w:val="20"/>
                <w:szCs w:val="20"/>
              </w:rPr>
              <w:t>5</w:t>
            </w:r>
            <w:r w:rsidRPr="008B5A48">
              <w:rPr>
                <w:rFonts w:ascii="Cambria" w:eastAsia="Times New Roman" w:hAnsi="Cambria"/>
                <w:b/>
                <w:color w:val="0F243E" w:themeColor="text2" w:themeShade="80"/>
                <w:sz w:val="20"/>
                <w:szCs w:val="20"/>
              </w:rPr>
              <w:t>.</w:t>
            </w:r>
          </w:p>
        </w:tc>
        <w:tc>
          <w:tcPr>
            <w:tcW w:w="623" w:type="pct"/>
            <w:shd w:val="clear" w:color="auto" w:fill="B8CCE4" w:themeFill="accent1" w:themeFillTint="66"/>
            <w:vAlign w:val="center"/>
          </w:tcPr>
          <w:p w14:paraId="7CB508E3" w14:textId="77777777" w:rsidR="002D61F4" w:rsidRPr="008B5A48" w:rsidRDefault="002D61F4" w:rsidP="005201C1">
            <w:pPr>
              <w:spacing w:after="0" w:line="240" w:lineRule="auto"/>
              <w:jc w:val="center"/>
              <w:rPr>
                <w:rFonts w:ascii="Cambria" w:eastAsia="Times New Roman" w:hAnsi="Cambria"/>
                <w:b/>
                <w:color w:val="0F243E" w:themeColor="text2" w:themeShade="80"/>
                <w:sz w:val="20"/>
                <w:szCs w:val="20"/>
              </w:rPr>
            </w:pPr>
            <w:r w:rsidRPr="008B5A48">
              <w:rPr>
                <w:rFonts w:ascii="Cambria" w:eastAsia="Times New Roman" w:hAnsi="Cambria"/>
                <w:b/>
                <w:color w:val="0F243E" w:themeColor="text2" w:themeShade="80"/>
                <w:sz w:val="20"/>
                <w:szCs w:val="20"/>
              </w:rPr>
              <w:t>Dobit/gubitak</w:t>
            </w:r>
          </w:p>
          <w:p w14:paraId="4822E6F9" w14:textId="62F33166" w:rsidR="002D61F4" w:rsidRPr="008B5A48" w:rsidRDefault="002D61F4" w:rsidP="005201C1">
            <w:pPr>
              <w:spacing w:after="0" w:line="240" w:lineRule="auto"/>
              <w:jc w:val="center"/>
              <w:rPr>
                <w:rFonts w:ascii="Cambria" w:eastAsia="Times New Roman" w:hAnsi="Cambria"/>
                <w:b/>
                <w:color w:val="0F243E" w:themeColor="text2" w:themeShade="80"/>
                <w:sz w:val="20"/>
                <w:szCs w:val="20"/>
              </w:rPr>
            </w:pPr>
            <w:r w:rsidRPr="008B5A48">
              <w:rPr>
                <w:rFonts w:ascii="Cambria" w:eastAsia="Times New Roman" w:hAnsi="Cambria"/>
                <w:b/>
                <w:color w:val="0F243E" w:themeColor="text2" w:themeShade="80"/>
                <w:sz w:val="20"/>
                <w:szCs w:val="20"/>
              </w:rPr>
              <w:t>202</w:t>
            </w:r>
            <w:r w:rsidR="00FF1A67">
              <w:rPr>
                <w:rFonts w:ascii="Cambria" w:eastAsia="Times New Roman" w:hAnsi="Cambria"/>
                <w:b/>
                <w:color w:val="0F243E" w:themeColor="text2" w:themeShade="80"/>
                <w:sz w:val="20"/>
                <w:szCs w:val="20"/>
              </w:rPr>
              <w:t>5</w:t>
            </w:r>
            <w:r w:rsidRPr="008B5A48">
              <w:rPr>
                <w:rFonts w:ascii="Cambria" w:eastAsia="Times New Roman" w:hAnsi="Cambria"/>
                <w:b/>
                <w:color w:val="0F243E" w:themeColor="text2" w:themeShade="80"/>
                <w:sz w:val="20"/>
                <w:szCs w:val="20"/>
              </w:rPr>
              <w:t>.</w:t>
            </w:r>
          </w:p>
        </w:tc>
        <w:tc>
          <w:tcPr>
            <w:tcW w:w="527" w:type="pct"/>
            <w:shd w:val="clear" w:color="auto" w:fill="B8CCE4" w:themeFill="accent1" w:themeFillTint="66"/>
            <w:vAlign w:val="center"/>
          </w:tcPr>
          <w:p w14:paraId="7E03B7B1" w14:textId="77777777" w:rsidR="002D61F4" w:rsidRPr="008B5A48" w:rsidRDefault="002D61F4" w:rsidP="005201C1">
            <w:pPr>
              <w:spacing w:after="0" w:line="240" w:lineRule="auto"/>
              <w:jc w:val="center"/>
              <w:rPr>
                <w:rFonts w:ascii="Cambria" w:eastAsia="Times New Roman" w:hAnsi="Cambria"/>
                <w:b/>
                <w:color w:val="0F243E" w:themeColor="text2" w:themeShade="80"/>
                <w:sz w:val="20"/>
                <w:szCs w:val="20"/>
              </w:rPr>
            </w:pPr>
            <w:r w:rsidRPr="008B5A48">
              <w:rPr>
                <w:rFonts w:ascii="Cambria" w:eastAsia="Times New Roman" w:hAnsi="Cambria"/>
                <w:b/>
                <w:color w:val="0F243E" w:themeColor="text2" w:themeShade="80"/>
                <w:sz w:val="20"/>
                <w:szCs w:val="20"/>
              </w:rPr>
              <w:t>Broj zaposlenih</w:t>
            </w:r>
          </w:p>
          <w:p w14:paraId="6FAB0E50" w14:textId="713DC010" w:rsidR="002D61F4" w:rsidRPr="008B5A48" w:rsidRDefault="002D61F4" w:rsidP="005201C1">
            <w:pPr>
              <w:spacing w:after="0" w:line="240" w:lineRule="auto"/>
              <w:jc w:val="center"/>
              <w:rPr>
                <w:rFonts w:ascii="Cambria" w:eastAsia="Times New Roman" w:hAnsi="Cambria"/>
                <w:b/>
                <w:color w:val="0F243E" w:themeColor="text2" w:themeShade="80"/>
                <w:sz w:val="20"/>
                <w:szCs w:val="20"/>
              </w:rPr>
            </w:pPr>
            <w:r w:rsidRPr="008B5A48">
              <w:rPr>
                <w:rFonts w:ascii="Cambria" w:eastAsia="Times New Roman" w:hAnsi="Cambria"/>
                <w:b/>
                <w:color w:val="0F243E" w:themeColor="text2" w:themeShade="80"/>
                <w:sz w:val="20"/>
                <w:szCs w:val="20"/>
              </w:rPr>
              <w:t>202</w:t>
            </w:r>
            <w:r w:rsidR="00FF1A67">
              <w:rPr>
                <w:rFonts w:ascii="Cambria" w:eastAsia="Times New Roman" w:hAnsi="Cambria"/>
                <w:b/>
                <w:color w:val="0F243E" w:themeColor="text2" w:themeShade="80"/>
                <w:sz w:val="20"/>
                <w:szCs w:val="20"/>
              </w:rPr>
              <w:t>5</w:t>
            </w:r>
            <w:r w:rsidRPr="008B5A48">
              <w:rPr>
                <w:rFonts w:ascii="Cambria" w:eastAsia="Times New Roman" w:hAnsi="Cambria"/>
                <w:b/>
                <w:color w:val="0F243E" w:themeColor="text2" w:themeShade="80"/>
                <w:sz w:val="20"/>
                <w:szCs w:val="20"/>
              </w:rPr>
              <w:t>.</w:t>
            </w:r>
          </w:p>
        </w:tc>
        <w:tc>
          <w:tcPr>
            <w:tcW w:w="503" w:type="pct"/>
            <w:shd w:val="clear" w:color="auto" w:fill="B8CCE4" w:themeFill="accent1" w:themeFillTint="66"/>
            <w:vAlign w:val="center"/>
          </w:tcPr>
          <w:p w14:paraId="10510D93" w14:textId="77777777" w:rsidR="002D61F4" w:rsidRPr="008B5A48" w:rsidRDefault="002D61F4" w:rsidP="005201C1">
            <w:pPr>
              <w:spacing w:after="0" w:line="240" w:lineRule="auto"/>
              <w:jc w:val="center"/>
              <w:rPr>
                <w:rFonts w:ascii="Cambria" w:eastAsia="Times New Roman" w:hAnsi="Cambria"/>
                <w:color w:val="0F243E" w:themeColor="text2" w:themeShade="80"/>
                <w:sz w:val="20"/>
                <w:szCs w:val="20"/>
              </w:rPr>
            </w:pPr>
            <w:r w:rsidRPr="008B5A48">
              <w:rPr>
                <w:rFonts w:ascii="Cambria" w:hAnsi="Cambria"/>
                <w:b/>
                <w:color w:val="0F243E" w:themeColor="text2" w:themeShade="80"/>
                <w:sz w:val="20"/>
                <w:szCs w:val="20"/>
              </w:rPr>
              <w:t>% vlasništva</w:t>
            </w:r>
          </w:p>
        </w:tc>
      </w:tr>
      <w:tr w:rsidR="00EA2BA1" w:rsidRPr="009F32CA" w14:paraId="0EB25631" w14:textId="77777777" w:rsidTr="00EA2BA1">
        <w:tc>
          <w:tcPr>
            <w:tcW w:w="690" w:type="pct"/>
            <w:vAlign w:val="center"/>
          </w:tcPr>
          <w:p w14:paraId="778D5171" w14:textId="77777777" w:rsidR="00EA2BA1" w:rsidRPr="009F32CA" w:rsidRDefault="00EA2BA1" w:rsidP="00EA2BA1">
            <w:pPr>
              <w:pStyle w:val="Odlomakpopisa"/>
              <w:spacing w:after="0"/>
              <w:ind w:left="0"/>
              <w:jc w:val="center"/>
              <w:rPr>
                <w:rFonts w:asciiTheme="majorHAnsi" w:eastAsia="Times New Roman" w:hAnsiTheme="majorHAnsi"/>
                <w:sz w:val="20"/>
                <w:szCs w:val="20"/>
              </w:rPr>
            </w:pPr>
            <w:r>
              <w:rPr>
                <w:rFonts w:asciiTheme="majorHAnsi" w:eastAsia="Times New Roman" w:hAnsiTheme="majorHAnsi"/>
                <w:sz w:val="20"/>
                <w:szCs w:val="20"/>
              </w:rPr>
              <w:t>G</w:t>
            </w:r>
            <w:r w:rsidRPr="00D17CC1">
              <w:rPr>
                <w:rFonts w:asciiTheme="majorHAnsi" w:eastAsia="Times New Roman" w:hAnsiTheme="majorHAnsi"/>
                <w:sz w:val="20"/>
                <w:szCs w:val="20"/>
              </w:rPr>
              <w:t>oranski sportski centar d. o. o.</w:t>
            </w:r>
          </w:p>
        </w:tc>
        <w:tc>
          <w:tcPr>
            <w:tcW w:w="737" w:type="pct"/>
            <w:vAlign w:val="center"/>
          </w:tcPr>
          <w:p w14:paraId="037A566A" w14:textId="77777777" w:rsidR="00EA2BA1" w:rsidRPr="009F32CA" w:rsidRDefault="00EA2BA1" w:rsidP="00EA2BA1">
            <w:pPr>
              <w:spacing w:after="0" w:line="240" w:lineRule="auto"/>
              <w:jc w:val="center"/>
              <w:rPr>
                <w:rFonts w:ascii="Cambria" w:hAnsi="Cambria"/>
                <w:sz w:val="20"/>
                <w:szCs w:val="20"/>
              </w:rPr>
            </w:pPr>
            <w:r w:rsidRPr="007E3368">
              <w:rPr>
                <w:rFonts w:ascii="Cambria" w:hAnsi="Cambria"/>
                <w:sz w:val="20"/>
                <w:szCs w:val="20"/>
              </w:rPr>
              <w:t>Šetalište Ivana Gorana Kovačića 6</w:t>
            </w:r>
            <w:r>
              <w:rPr>
                <w:rFonts w:ascii="Cambria" w:hAnsi="Cambria"/>
                <w:sz w:val="20"/>
                <w:szCs w:val="20"/>
              </w:rPr>
              <w:t>, 51300 Delnice</w:t>
            </w:r>
          </w:p>
        </w:tc>
        <w:tc>
          <w:tcPr>
            <w:tcW w:w="527" w:type="pct"/>
            <w:vAlign w:val="center"/>
          </w:tcPr>
          <w:p w14:paraId="0751C574" w14:textId="77777777" w:rsidR="00EA2BA1" w:rsidRPr="009F32CA" w:rsidRDefault="00EA2BA1" w:rsidP="00EA2BA1">
            <w:pPr>
              <w:spacing w:after="0" w:line="240" w:lineRule="auto"/>
              <w:jc w:val="center"/>
              <w:rPr>
                <w:rFonts w:ascii="Cambria" w:hAnsi="Cambria"/>
                <w:sz w:val="20"/>
                <w:szCs w:val="20"/>
              </w:rPr>
            </w:pPr>
            <w:r w:rsidRPr="007E3368">
              <w:rPr>
                <w:rFonts w:ascii="Cambria" w:hAnsi="Cambria"/>
                <w:sz w:val="20"/>
                <w:szCs w:val="20"/>
              </w:rPr>
              <w:t>54671320850</w:t>
            </w:r>
          </w:p>
        </w:tc>
        <w:tc>
          <w:tcPr>
            <w:tcW w:w="678" w:type="pct"/>
            <w:vAlign w:val="center"/>
          </w:tcPr>
          <w:p w14:paraId="6710954E" w14:textId="77777777" w:rsidR="00EA2BA1" w:rsidRPr="009F32CA" w:rsidRDefault="00EA2BA1" w:rsidP="00EA2BA1">
            <w:pPr>
              <w:spacing w:after="0" w:line="240" w:lineRule="auto"/>
              <w:jc w:val="center"/>
              <w:rPr>
                <w:rFonts w:ascii="Cambria" w:hAnsi="Cambria"/>
                <w:sz w:val="20"/>
                <w:szCs w:val="20"/>
              </w:rPr>
            </w:pPr>
            <w:r w:rsidRPr="00C311B5">
              <w:rPr>
                <w:rFonts w:ascii="Cambria" w:hAnsi="Cambria"/>
                <w:sz w:val="20"/>
                <w:szCs w:val="20"/>
              </w:rPr>
              <w:t>15.661,29</w:t>
            </w:r>
          </w:p>
        </w:tc>
        <w:tc>
          <w:tcPr>
            <w:tcW w:w="715" w:type="pct"/>
            <w:vAlign w:val="center"/>
          </w:tcPr>
          <w:p w14:paraId="023CCAF3" w14:textId="72975F5E" w:rsidR="00EA2BA1" w:rsidRPr="0068525B" w:rsidRDefault="00EA2BA1" w:rsidP="00EA2BA1">
            <w:pPr>
              <w:spacing w:after="0" w:line="240" w:lineRule="auto"/>
              <w:jc w:val="center"/>
              <w:rPr>
                <w:rFonts w:ascii="Cambria" w:hAnsi="Cambria"/>
                <w:sz w:val="20"/>
                <w:szCs w:val="20"/>
              </w:rPr>
            </w:pPr>
            <w:r w:rsidRPr="000E4529">
              <w:t>2.677.629,00</w:t>
            </w:r>
          </w:p>
        </w:tc>
        <w:tc>
          <w:tcPr>
            <w:tcW w:w="623" w:type="pct"/>
            <w:vAlign w:val="center"/>
          </w:tcPr>
          <w:p w14:paraId="7142782F" w14:textId="0AC9DF14" w:rsidR="00EA2BA1" w:rsidRPr="0068525B" w:rsidRDefault="00EA2BA1" w:rsidP="00EA2BA1">
            <w:pPr>
              <w:spacing w:after="0" w:line="240" w:lineRule="auto"/>
              <w:jc w:val="center"/>
              <w:rPr>
                <w:rFonts w:ascii="Cambria" w:hAnsi="Cambria"/>
                <w:sz w:val="20"/>
                <w:szCs w:val="20"/>
              </w:rPr>
            </w:pPr>
            <w:r w:rsidRPr="00E91E62">
              <w:t>6.132</w:t>
            </w:r>
          </w:p>
        </w:tc>
        <w:tc>
          <w:tcPr>
            <w:tcW w:w="527" w:type="pct"/>
            <w:vAlign w:val="center"/>
          </w:tcPr>
          <w:p w14:paraId="1E098DDA" w14:textId="77777777" w:rsidR="00EA2BA1" w:rsidRPr="009F32CA" w:rsidRDefault="00EA2BA1" w:rsidP="00EA2BA1">
            <w:pPr>
              <w:spacing w:after="0" w:line="240" w:lineRule="auto"/>
              <w:jc w:val="center"/>
              <w:rPr>
                <w:rFonts w:ascii="Cambria" w:hAnsi="Cambria"/>
                <w:sz w:val="20"/>
                <w:szCs w:val="20"/>
              </w:rPr>
            </w:pPr>
            <w:r>
              <w:rPr>
                <w:rFonts w:ascii="Cambria" w:hAnsi="Cambria"/>
                <w:sz w:val="20"/>
                <w:szCs w:val="20"/>
              </w:rPr>
              <w:t>27</w:t>
            </w:r>
          </w:p>
        </w:tc>
        <w:tc>
          <w:tcPr>
            <w:tcW w:w="503" w:type="pct"/>
            <w:vAlign w:val="center"/>
          </w:tcPr>
          <w:p w14:paraId="6F93A874" w14:textId="77777777" w:rsidR="00EA2BA1" w:rsidRPr="00195721" w:rsidRDefault="00EA2BA1" w:rsidP="00EA2BA1">
            <w:pPr>
              <w:spacing w:after="0"/>
              <w:jc w:val="center"/>
              <w:rPr>
                <w:rFonts w:asciiTheme="majorHAnsi" w:hAnsiTheme="majorHAnsi"/>
                <w:sz w:val="20"/>
                <w:szCs w:val="20"/>
              </w:rPr>
            </w:pPr>
            <w:r>
              <w:rPr>
                <w:rFonts w:asciiTheme="majorHAnsi" w:hAnsiTheme="majorHAnsi"/>
                <w:sz w:val="20"/>
                <w:szCs w:val="20"/>
              </w:rPr>
              <w:t>13,56 %</w:t>
            </w:r>
          </w:p>
        </w:tc>
      </w:tr>
      <w:tr w:rsidR="00EA2BA1" w:rsidRPr="009F32CA" w14:paraId="38EC715B" w14:textId="77777777" w:rsidTr="00EA2BA1">
        <w:tc>
          <w:tcPr>
            <w:tcW w:w="690" w:type="pct"/>
            <w:vAlign w:val="center"/>
          </w:tcPr>
          <w:p w14:paraId="6AA14694" w14:textId="183C7737" w:rsidR="00EA2BA1" w:rsidRPr="009F32CA" w:rsidRDefault="00EA2BA1" w:rsidP="00EA2BA1">
            <w:pPr>
              <w:pStyle w:val="Odlomakpopisa"/>
              <w:spacing w:after="0"/>
              <w:ind w:left="0"/>
              <w:jc w:val="center"/>
              <w:rPr>
                <w:rFonts w:asciiTheme="majorHAnsi" w:eastAsia="Times New Roman" w:hAnsiTheme="majorHAnsi"/>
                <w:sz w:val="20"/>
                <w:szCs w:val="20"/>
              </w:rPr>
            </w:pPr>
            <w:r w:rsidRPr="00D629BB">
              <w:t>2</w:t>
            </w:r>
            <w:r>
              <w:t>8</w:t>
            </w:r>
          </w:p>
        </w:tc>
        <w:tc>
          <w:tcPr>
            <w:tcW w:w="737" w:type="pct"/>
            <w:vAlign w:val="center"/>
          </w:tcPr>
          <w:p w14:paraId="481D7F1F" w14:textId="77777777" w:rsidR="00EA2BA1" w:rsidRPr="009F32CA" w:rsidRDefault="00EA2BA1" w:rsidP="00EA2BA1">
            <w:pPr>
              <w:spacing w:after="0" w:line="240" w:lineRule="auto"/>
              <w:jc w:val="center"/>
              <w:rPr>
                <w:rFonts w:ascii="Cambria" w:hAnsi="Cambria"/>
                <w:sz w:val="20"/>
                <w:szCs w:val="20"/>
              </w:rPr>
            </w:pPr>
            <w:r w:rsidRPr="006421F8">
              <w:rPr>
                <w:rFonts w:ascii="Cambria" w:hAnsi="Cambria"/>
                <w:sz w:val="20"/>
                <w:szCs w:val="20"/>
              </w:rPr>
              <w:t>Dolac 14</w:t>
            </w:r>
            <w:r>
              <w:rPr>
                <w:rFonts w:ascii="Cambria" w:hAnsi="Cambria"/>
                <w:sz w:val="20"/>
                <w:szCs w:val="20"/>
              </w:rPr>
              <w:t>, 51000 Rijeka</w:t>
            </w:r>
          </w:p>
        </w:tc>
        <w:tc>
          <w:tcPr>
            <w:tcW w:w="527" w:type="pct"/>
            <w:vAlign w:val="center"/>
          </w:tcPr>
          <w:p w14:paraId="2EA29C8F" w14:textId="77777777" w:rsidR="00EA2BA1" w:rsidRPr="009F32CA" w:rsidRDefault="00EA2BA1" w:rsidP="00EA2BA1">
            <w:pPr>
              <w:spacing w:after="0" w:line="240" w:lineRule="auto"/>
              <w:jc w:val="center"/>
              <w:rPr>
                <w:rFonts w:ascii="Cambria" w:hAnsi="Cambria"/>
                <w:sz w:val="20"/>
                <w:szCs w:val="20"/>
              </w:rPr>
            </w:pPr>
            <w:r w:rsidRPr="006421F8">
              <w:rPr>
                <w:rFonts w:ascii="Cambria" w:hAnsi="Cambria"/>
                <w:sz w:val="20"/>
                <w:szCs w:val="20"/>
              </w:rPr>
              <w:t>06531901714</w:t>
            </w:r>
          </w:p>
        </w:tc>
        <w:tc>
          <w:tcPr>
            <w:tcW w:w="678" w:type="pct"/>
            <w:vAlign w:val="center"/>
          </w:tcPr>
          <w:p w14:paraId="2F5CDAB0" w14:textId="77777777" w:rsidR="00EA2BA1" w:rsidRPr="009F32CA" w:rsidRDefault="00EA2BA1" w:rsidP="00EA2BA1">
            <w:pPr>
              <w:spacing w:after="0" w:line="240" w:lineRule="auto"/>
              <w:jc w:val="center"/>
              <w:rPr>
                <w:rFonts w:ascii="Cambria" w:hAnsi="Cambria"/>
                <w:sz w:val="20"/>
                <w:szCs w:val="20"/>
              </w:rPr>
            </w:pPr>
            <w:r w:rsidRPr="00637EF6">
              <w:rPr>
                <w:rFonts w:ascii="Cambria" w:hAnsi="Cambria"/>
                <w:sz w:val="20"/>
                <w:szCs w:val="20"/>
              </w:rPr>
              <w:t>3.250.726,66</w:t>
            </w:r>
          </w:p>
        </w:tc>
        <w:tc>
          <w:tcPr>
            <w:tcW w:w="715" w:type="pct"/>
            <w:vAlign w:val="center"/>
          </w:tcPr>
          <w:p w14:paraId="183E6962" w14:textId="13041119" w:rsidR="00EA2BA1" w:rsidRPr="0068525B" w:rsidRDefault="00EA2BA1" w:rsidP="00EA2BA1">
            <w:pPr>
              <w:spacing w:after="0" w:line="240" w:lineRule="auto"/>
              <w:jc w:val="center"/>
              <w:rPr>
                <w:rFonts w:ascii="Cambria" w:hAnsi="Cambria"/>
                <w:sz w:val="20"/>
                <w:szCs w:val="20"/>
              </w:rPr>
            </w:pPr>
            <w:r w:rsidRPr="000E4529">
              <w:t>26.132,289,00</w:t>
            </w:r>
          </w:p>
        </w:tc>
        <w:tc>
          <w:tcPr>
            <w:tcW w:w="623" w:type="pct"/>
            <w:vAlign w:val="center"/>
          </w:tcPr>
          <w:p w14:paraId="2D5D871B" w14:textId="2926B7C8" w:rsidR="00EA2BA1" w:rsidRPr="0068525B" w:rsidRDefault="00EA2BA1" w:rsidP="00EA2BA1">
            <w:pPr>
              <w:spacing w:after="0" w:line="240" w:lineRule="auto"/>
              <w:jc w:val="center"/>
              <w:rPr>
                <w:rFonts w:ascii="Cambria" w:hAnsi="Cambria"/>
                <w:sz w:val="20"/>
                <w:szCs w:val="20"/>
              </w:rPr>
            </w:pPr>
            <w:r w:rsidRPr="00E91E62">
              <w:t>-4.665,869</w:t>
            </w:r>
          </w:p>
        </w:tc>
        <w:tc>
          <w:tcPr>
            <w:tcW w:w="527" w:type="pct"/>
            <w:vAlign w:val="center"/>
          </w:tcPr>
          <w:p w14:paraId="7814DA9E" w14:textId="77777777" w:rsidR="00EA2BA1" w:rsidRPr="009F32CA" w:rsidRDefault="00EA2BA1" w:rsidP="00EA2BA1">
            <w:pPr>
              <w:spacing w:after="0" w:line="240" w:lineRule="auto"/>
              <w:jc w:val="center"/>
              <w:rPr>
                <w:rFonts w:ascii="Cambria" w:hAnsi="Cambria"/>
                <w:sz w:val="20"/>
                <w:szCs w:val="20"/>
              </w:rPr>
            </w:pPr>
            <w:r>
              <w:rPr>
                <w:rFonts w:ascii="Cambria" w:hAnsi="Cambria"/>
                <w:sz w:val="20"/>
                <w:szCs w:val="20"/>
              </w:rPr>
              <w:t>450</w:t>
            </w:r>
          </w:p>
        </w:tc>
        <w:tc>
          <w:tcPr>
            <w:tcW w:w="503" w:type="pct"/>
            <w:vAlign w:val="center"/>
          </w:tcPr>
          <w:p w14:paraId="5313C7FF" w14:textId="77777777" w:rsidR="00EA2BA1" w:rsidRPr="00195721" w:rsidRDefault="00EA2BA1" w:rsidP="00EA2BA1">
            <w:pPr>
              <w:spacing w:after="0"/>
              <w:jc w:val="center"/>
              <w:rPr>
                <w:rFonts w:asciiTheme="majorHAnsi" w:hAnsiTheme="majorHAnsi"/>
                <w:sz w:val="20"/>
                <w:szCs w:val="20"/>
              </w:rPr>
            </w:pPr>
            <w:r>
              <w:rPr>
                <w:rFonts w:asciiTheme="majorHAnsi" w:hAnsiTheme="majorHAnsi"/>
                <w:sz w:val="20"/>
                <w:szCs w:val="20"/>
              </w:rPr>
              <w:t>2,16 %</w:t>
            </w:r>
          </w:p>
        </w:tc>
      </w:tr>
      <w:tr w:rsidR="00EA2BA1" w:rsidRPr="009F32CA" w14:paraId="70EB816F" w14:textId="77777777" w:rsidTr="00EA2BA1">
        <w:tc>
          <w:tcPr>
            <w:tcW w:w="690" w:type="pct"/>
            <w:vAlign w:val="center"/>
          </w:tcPr>
          <w:p w14:paraId="61C5833A" w14:textId="058EAB3E" w:rsidR="00EA2BA1" w:rsidRPr="009F32CA" w:rsidRDefault="00EA2BA1" w:rsidP="00EA2BA1">
            <w:pPr>
              <w:pStyle w:val="Odlomakpopisa"/>
              <w:spacing w:after="0"/>
              <w:ind w:left="0"/>
              <w:jc w:val="center"/>
              <w:rPr>
                <w:rFonts w:asciiTheme="majorHAnsi" w:eastAsia="Times New Roman" w:hAnsiTheme="majorHAnsi"/>
                <w:sz w:val="20"/>
                <w:szCs w:val="20"/>
              </w:rPr>
            </w:pPr>
            <w:r w:rsidRPr="00D629BB">
              <w:t>45</w:t>
            </w:r>
            <w:r>
              <w:t>7</w:t>
            </w:r>
          </w:p>
        </w:tc>
        <w:tc>
          <w:tcPr>
            <w:tcW w:w="737" w:type="pct"/>
            <w:vAlign w:val="center"/>
          </w:tcPr>
          <w:p w14:paraId="714839BC" w14:textId="77777777" w:rsidR="00EA2BA1" w:rsidRPr="009F32CA" w:rsidRDefault="00EA2BA1" w:rsidP="00EA2BA1">
            <w:pPr>
              <w:spacing w:after="0" w:line="240" w:lineRule="auto"/>
              <w:jc w:val="center"/>
              <w:rPr>
                <w:rFonts w:asciiTheme="majorHAnsi" w:eastAsia="Times New Roman" w:hAnsiTheme="majorHAnsi" w:cs="Arial"/>
                <w:sz w:val="20"/>
                <w:szCs w:val="20"/>
              </w:rPr>
            </w:pPr>
            <w:r>
              <w:rPr>
                <w:rFonts w:asciiTheme="majorHAnsi" w:eastAsia="Times New Roman" w:hAnsiTheme="majorHAnsi" w:cs="Arial"/>
                <w:sz w:val="20"/>
                <w:szCs w:val="20"/>
              </w:rPr>
              <w:t>Školjić 15, 51000 Rijeka</w:t>
            </w:r>
          </w:p>
        </w:tc>
        <w:tc>
          <w:tcPr>
            <w:tcW w:w="527" w:type="pct"/>
            <w:vAlign w:val="center"/>
          </w:tcPr>
          <w:p w14:paraId="7ADBD030" w14:textId="77777777" w:rsidR="00EA2BA1" w:rsidRPr="009F32CA" w:rsidRDefault="00EA2BA1" w:rsidP="00EA2BA1">
            <w:pPr>
              <w:spacing w:after="0" w:line="240" w:lineRule="auto"/>
              <w:jc w:val="center"/>
              <w:rPr>
                <w:rFonts w:asciiTheme="majorHAnsi" w:hAnsiTheme="majorHAnsi" w:cs="Arial"/>
                <w:sz w:val="20"/>
                <w:szCs w:val="20"/>
              </w:rPr>
            </w:pPr>
            <w:r w:rsidRPr="000A7F6B">
              <w:rPr>
                <w:rFonts w:asciiTheme="majorHAnsi" w:eastAsia="Times New Roman" w:hAnsiTheme="majorHAnsi" w:cs="Arial"/>
                <w:sz w:val="20"/>
                <w:szCs w:val="20"/>
              </w:rPr>
              <w:t>19081493664</w:t>
            </w:r>
          </w:p>
        </w:tc>
        <w:tc>
          <w:tcPr>
            <w:tcW w:w="678" w:type="pct"/>
            <w:vAlign w:val="center"/>
          </w:tcPr>
          <w:p w14:paraId="5DCEBB0B" w14:textId="77777777" w:rsidR="00EA2BA1" w:rsidRPr="009F32CA" w:rsidRDefault="00EA2BA1" w:rsidP="00EA2BA1">
            <w:pPr>
              <w:spacing w:after="0" w:line="240" w:lineRule="auto"/>
              <w:jc w:val="center"/>
              <w:rPr>
                <w:rFonts w:asciiTheme="majorHAnsi" w:eastAsia="Times New Roman" w:hAnsiTheme="majorHAnsi"/>
                <w:sz w:val="20"/>
                <w:szCs w:val="20"/>
              </w:rPr>
            </w:pPr>
            <w:r w:rsidRPr="004450A4">
              <w:rPr>
                <w:rFonts w:asciiTheme="majorHAnsi" w:eastAsia="Times New Roman" w:hAnsiTheme="majorHAnsi"/>
                <w:sz w:val="20"/>
                <w:szCs w:val="20"/>
              </w:rPr>
              <w:t>1.778.724,53</w:t>
            </w:r>
          </w:p>
        </w:tc>
        <w:tc>
          <w:tcPr>
            <w:tcW w:w="715" w:type="pct"/>
            <w:vAlign w:val="center"/>
          </w:tcPr>
          <w:p w14:paraId="5EEA8DB4" w14:textId="026678DA" w:rsidR="00EA2BA1" w:rsidRDefault="00EA2BA1" w:rsidP="00EA2BA1">
            <w:pPr>
              <w:spacing w:after="0" w:line="240" w:lineRule="auto"/>
              <w:jc w:val="center"/>
              <w:rPr>
                <w:rFonts w:ascii="Cambria" w:hAnsi="Cambria"/>
                <w:sz w:val="20"/>
                <w:szCs w:val="20"/>
              </w:rPr>
            </w:pPr>
            <w:r w:rsidRPr="000E4529">
              <w:t>25.981,162,00</w:t>
            </w:r>
          </w:p>
        </w:tc>
        <w:tc>
          <w:tcPr>
            <w:tcW w:w="623" w:type="pct"/>
            <w:vAlign w:val="center"/>
          </w:tcPr>
          <w:p w14:paraId="674B2421" w14:textId="3F2A778A" w:rsidR="00EA2BA1" w:rsidRDefault="00EA2BA1" w:rsidP="00EA2BA1">
            <w:pPr>
              <w:spacing w:after="0" w:line="240" w:lineRule="auto"/>
              <w:jc w:val="center"/>
              <w:rPr>
                <w:rFonts w:ascii="Cambria" w:hAnsi="Cambria"/>
                <w:sz w:val="20"/>
                <w:szCs w:val="20"/>
              </w:rPr>
            </w:pPr>
            <w:r w:rsidRPr="00E91E62">
              <w:t>17.554</w:t>
            </w:r>
          </w:p>
        </w:tc>
        <w:tc>
          <w:tcPr>
            <w:tcW w:w="527" w:type="pct"/>
            <w:vAlign w:val="center"/>
          </w:tcPr>
          <w:p w14:paraId="48B5FBDA" w14:textId="77777777" w:rsidR="00EA2BA1" w:rsidRDefault="00EA2BA1" w:rsidP="00EA2BA1">
            <w:pPr>
              <w:spacing w:after="0" w:line="240" w:lineRule="auto"/>
              <w:jc w:val="center"/>
              <w:rPr>
                <w:rFonts w:ascii="Cambria" w:hAnsi="Cambria"/>
                <w:sz w:val="20"/>
                <w:szCs w:val="20"/>
              </w:rPr>
            </w:pPr>
            <w:r>
              <w:rPr>
                <w:rFonts w:ascii="Cambria" w:hAnsi="Cambria"/>
                <w:sz w:val="20"/>
                <w:szCs w:val="20"/>
              </w:rPr>
              <w:t>413</w:t>
            </w:r>
          </w:p>
        </w:tc>
        <w:tc>
          <w:tcPr>
            <w:tcW w:w="503" w:type="pct"/>
            <w:vAlign w:val="center"/>
          </w:tcPr>
          <w:p w14:paraId="088BA953" w14:textId="77777777" w:rsidR="00EA2BA1" w:rsidRPr="00195721" w:rsidRDefault="00EA2BA1" w:rsidP="00EA2BA1">
            <w:pPr>
              <w:spacing w:after="0"/>
              <w:jc w:val="center"/>
              <w:rPr>
                <w:rFonts w:asciiTheme="majorHAnsi" w:hAnsiTheme="majorHAnsi"/>
                <w:sz w:val="20"/>
                <w:szCs w:val="20"/>
              </w:rPr>
            </w:pPr>
            <w:r>
              <w:rPr>
                <w:rFonts w:asciiTheme="majorHAnsi" w:hAnsiTheme="majorHAnsi"/>
                <w:sz w:val="20"/>
                <w:szCs w:val="20"/>
              </w:rPr>
              <w:t>3,22 %</w:t>
            </w:r>
          </w:p>
        </w:tc>
      </w:tr>
      <w:tr w:rsidR="00EA2BA1" w:rsidRPr="009F32CA" w14:paraId="4652FD6E" w14:textId="77777777" w:rsidTr="00EA2BA1">
        <w:tc>
          <w:tcPr>
            <w:tcW w:w="690" w:type="pct"/>
            <w:vAlign w:val="center"/>
          </w:tcPr>
          <w:p w14:paraId="15D16694" w14:textId="7DDE8533" w:rsidR="00EA2BA1" w:rsidRPr="009F32CA" w:rsidRDefault="00EA2BA1" w:rsidP="00EA2BA1">
            <w:pPr>
              <w:pStyle w:val="Odlomakpopisa"/>
              <w:spacing w:after="0"/>
              <w:ind w:left="0"/>
              <w:jc w:val="center"/>
              <w:rPr>
                <w:rFonts w:asciiTheme="majorHAnsi" w:eastAsia="Times New Roman" w:hAnsiTheme="majorHAnsi"/>
                <w:sz w:val="20"/>
                <w:szCs w:val="20"/>
              </w:rPr>
            </w:pPr>
            <w:r w:rsidRPr="00D629BB">
              <w:t>4</w:t>
            </w:r>
            <w:r>
              <w:t>30</w:t>
            </w:r>
          </w:p>
        </w:tc>
        <w:tc>
          <w:tcPr>
            <w:tcW w:w="737" w:type="pct"/>
            <w:vAlign w:val="center"/>
          </w:tcPr>
          <w:p w14:paraId="1D58FAEF" w14:textId="77777777" w:rsidR="00EA2BA1" w:rsidRPr="009F32CA" w:rsidRDefault="00EA2BA1" w:rsidP="00EA2BA1">
            <w:pPr>
              <w:spacing w:after="0" w:line="240" w:lineRule="auto"/>
              <w:jc w:val="center"/>
              <w:rPr>
                <w:rFonts w:asciiTheme="majorHAnsi" w:eastAsia="Times New Roman" w:hAnsiTheme="majorHAnsi" w:cs="Arial"/>
                <w:sz w:val="20"/>
                <w:szCs w:val="20"/>
              </w:rPr>
            </w:pPr>
            <w:r w:rsidRPr="006421F8">
              <w:rPr>
                <w:rFonts w:ascii="Cambria" w:hAnsi="Cambria"/>
                <w:sz w:val="20"/>
                <w:szCs w:val="20"/>
              </w:rPr>
              <w:t>Dolac 14</w:t>
            </w:r>
            <w:r>
              <w:rPr>
                <w:rFonts w:ascii="Cambria" w:hAnsi="Cambria"/>
                <w:sz w:val="20"/>
                <w:szCs w:val="20"/>
              </w:rPr>
              <w:t>, 51000 Rijeka</w:t>
            </w:r>
          </w:p>
        </w:tc>
        <w:tc>
          <w:tcPr>
            <w:tcW w:w="527" w:type="pct"/>
            <w:vAlign w:val="center"/>
          </w:tcPr>
          <w:p w14:paraId="799F5B04" w14:textId="77777777" w:rsidR="00EA2BA1" w:rsidRPr="009F32CA" w:rsidRDefault="00EA2BA1" w:rsidP="00EA2BA1">
            <w:pPr>
              <w:spacing w:after="0" w:line="240" w:lineRule="auto"/>
              <w:jc w:val="center"/>
              <w:rPr>
                <w:rFonts w:asciiTheme="majorHAnsi" w:hAnsiTheme="majorHAnsi" w:cs="Arial"/>
                <w:sz w:val="20"/>
                <w:szCs w:val="20"/>
              </w:rPr>
            </w:pPr>
            <w:r w:rsidRPr="00BC24C0">
              <w:rPr>
                <w:rFonts w:asciiTheme="majorHAnsi" w:hAnsiTheme="majorHAnsi" w:cs="Arial"/>
                <w:sz w:val="20"/>
                <w:szCs w:val="20"/>
              </w:rPr>
              <w:t>80805858278</w:t>
            </w:r>
          </w:p>
        </w:tc>
        <w:tc>
          <w:tcPr>
            <w:tcW w:w="678" w:type="pct"/>
            <w:vAlign w:val="center"/>
          </w:tcPr>
          <w:p w14:paraId="7173B17F" w14:textId="77777777" w:rsidR="00EA2BA1" w:rsidRPr="00A57DF7" w:rsidRDefault="00EA2BA1" w:rsidP="00EA2BA1">
            <w:pPr>
              <w:spacing w:after="0" w:line="240" w:lineRule="auto"/>
              <w:jc w:val="center"/>
              <w:rPr>
                <w:rFonts w:asciiTheme="majorHAnsi" w:eastAsia="Times New Roman" w:hAnsiTheme="majorHAnsi"/>
                <w:sz w:val="20"/>
                <w:szCs w:val="20"/>
              </w:rPr>
            </w:pPr>
          </w:p>
          <w:p w14:paraId="7E6D3784" w14:textId="77777777" w:rsidR="00EA2BA1" w:rsidRPr="009F32CA" w:rsidRDefault="00EA2BA1" w:rsidP="00EA2BA1">
            <w:pPr>
              <w:spacing w:after="0" w:line="240" w:lineRule="auto"/>
              <w:jc w:val="center"/>
              <w:rPr>
                <w:rFonts w:asciiTheme="majorHAnsi" w:eastAsia="Times New Roman" w:hAnsiTheme="majorHAnsi"/>
                <w:sz w:val="20"/>
                <w:szCs w:val="20"/>
              </w:rPr>
            </w:pPr>
            <w:r w:rsidRPr="00A57DF7">
              <w:rPr>
                <w:rFonts w:asciiTheme="majorHAnsi" w:eastAsia="Times New Roman" w:hAnsiTheme="majorHAnsi"/>
                <w:sz w:val="20"/>
                <w:szCs w:val="20"/>
              </w:rPr>
              <w:t>138.540.970,00</w:t>
            </w:r>
          </w:p>
        </w:tc>
        <w:tc>
          <w:tcPr>
            <w:tcW w:w="715" w:type="pct"/>
            <w:vAlign w:val="center"/>
          </w:tcPr>
          <w:p w14:paraId="3EF7AFD3" w14:textId="494E42E4" w:rsidR="00EA2BA1" w:rsidRDefault="00EA2BA1" w:rsidP="00EA2BA1">
            <w:pPr>
              <w:spacing w:after="0" w:line="240" w:lineRule="auto"/>
              <w:jc w:val="center"/>
              <w:rPr>
                <w:rFonts w:ascii="Cambria" w:hAnsi="Cambria"/>
                <w:sz w:val="20"/>
                <w:szCs w:val="20"/>
              </w:rPr>
            </w:pPr>
            <w:r w:rsidRPr="000E4529">
              <w:t>36.110,274,00</w:t>
            </w:r>
          </w:p>
        </w:tc>
        <w:tc>
          <w:tcPr>
            <w:tcW w:w="623" w:type="pct"/>
            <w:vAlign w:val="center"/>
          </w:tcPr>
          <w:p w14:paraId="3F2108A5" w14:textId="28B6FD7F" w:rsidR="00EA2BA1" w:rsidRDefault="00EA2BA1" w:rsidP="00EA2BA1">
            <w:pPr>
              <w:spacing w:after="0" w:line="240" w:lineRule="auto"/>
              <w:jc w:val="center"/>
              <w:rPr>
                <w:rFonts w:ascii="Cambria" w:hAnsi="Cambria"/>
                <w:sz w:val="20"/>
                <w:szCs w:val="20"/>
              </w:rPr>
            </w:pPr>
            <w:r w:rsidRPr="00E91E62">
              <w:t>-1.200,571</w:t>
            </w:r>
          </w:p>
        </w:tc>
        <w:tc>
          <w:tcPr>
            <w:tcW w:w="527" w:type="pct"/>
            <w:vAlign w:val="center"/>
          </w:tcPr>
          <w:p w14:paraId="7155775B" w14:textId="77777777" w:rsidR="00EA2BA1" w:rsidRDefault="00EA2BA1" w:rsidP="00EA2BA1">
            <w:pPr>
              <w:spacing w:after="0" w:line="240" w:lineRule="auto"/>
              <w:jc w:val="center"/>
              <w:rPr>
                <w:rFonts w:ascii="Cambria" w:hAnsi="Cambria"/>
                <w:sz w:val="20"/>
                <w:szCs w:val="20"/>
              </w:rPr>
            </w:pPr>
            <w:r>
              <w:rPr>
                <w:rFonts w:ascii="Cambria" w:hAnsi="Cambria"/>
                <w:sz w:val="20"/>
                <w:szCs w:val="20"/>
              </w:rPr>
              <w:t>323</w:t>
            </w:r>
          </w:p>
        </w:tc>
        <w:tc>
          <w:tcPr>
            <w:tcW w:w="503" w:type="pct"/>
            <w:vAlign w:val="center"/>
          </w:tcPr>
          <w:p w14:paraId="76D0E0F5" w14:textId="77777777" w:rsidR="00EA2BA1" w:rsidRPr="00195721" w:rsidRDefault="00EA2BA1" w:rsidP="00EA2BA1">
            <w:pPr>
              <w:spacing w:after="0"/>
              <w:jc w:val="center"/>
              <w:rPr>
                <w:rFonts w:asciiTheme="majorHAnsi" w:hAnsiTheme="majorHAnsi"/>
                <w:sz w:val="20"/>
                <w:szCs w:val="20"/>
              </w:rPr>
            </w:pPr>
            <w:r>
              <w:rPr>
                <w:rFonts w:asciiTheme="majorHAnsi" w:hAnsiTheme="majorHAnsi"/>
                <w:sz w:val="20"/>
                <w:szCs w:val="20"/>
              </w:rPr>
              <w:t>1,65 %</w:t>
            </w:r>
          </w:p>
        </w:tc>
      </w:tr>
      <w:tr w:rsidR="00EA2BA1" w:rsidRPr="009F32CA" w14:paraId="4B32AAC9" w14:textId="77777777" w:rsidTr="00EA2BA1">
        <w:tc>
          <w:tcPr>
            <w:tcW w:w="690" w:type="pct"/>
            <w:vAlign w:val="center"/>
          </w:tcPr>
          <w:p w14:paraId="78D14A7C" w14:textId="59CDCE55" w:rsidR="00EA2BA1" w:rsidRPr="009F32CA" w:rsidRDefault="00EA2BA1" w:rsidP="00EA2BA1">
            <w:pPr>
              <w:pStyle w:val="Odlomakpopisa"/>
              <w:spacing w:after="0"/>
              <w:ind w:left="0"/>
              <w:jc w:val="center"/>
              <w:rPr>
                <w:rFonts w:asciiTheme="majorHAnsi" w:eastAsia="Times New Roman" w:hAnsiTheme="majorHAnsi"/>
                <w:sz w:val="20"/>
                <w:szCs w:val="20"/>
              </w:rPr>
            </w:pPr>
            <w:r>
              <w:t>420</w:t>
            </w:r>
          </w:p>
        </w:tc>
        <w:tc>
          <w:tcPr>
            <w:tcW w:w="737" w:type="pct"/>
            <w:vAlign w:val="center"/>
          </w:tcPr>
          <w:p w14:paraId="10237BF9" w14:textId="77777777" w:rsidR="00EA2BA1" w:rsidRPr="009F32CA" w:rsidRDefault="00EA2BA1" w:rsidP="00EA2BA1">
            <w:pPr>
              <w:spacing w:after="0" w:line="240" w:lineRule="auto"/>
              <w:jc w:val="center"/>
              <w:rPr>
                <w:rFonts w:asciiTheme="majorHAnsi" w:eastAsia="Times New Roman" w:hAnsiTheme="majorHAnsi" w:cs="Arial"/>
                <w:sz w:val="20"/>
                <w:szCs w:val="20"/>
              </w:rPr>
            </w:pPr>
            <w:r w:rsidRPr="00A22811">
              <w:rPr>
                <w:rFonts w:asciiTheme="majorHAnsi" w:eastAsia="Times New Roman" w:hAnsiTheme="majorHAnsi" w:cs="Arial"/>
                <w:sz w:val="20"/>
                <w:szCs w:val="20"/>
              </w:rPr>
              <w:t>Kukuljanovo 18</w:t>
            </w:r>
            <w:r>
              <w:rPr>
                <w:rFonts w:asciiTheme="majorHAnsi" w:eastAsia="Times New Roman" w:hAnsiTheme="majorHAnsi" w:cs="Arial"/>
                <w:sz w:val="20"/>
                <w:szCs w:val="20"/>
              </w:rPr>
              <w:t>2/2, 51223 Kukuljanovo (Bakar)</w:t>
            </w:r>
          </w:p>
        </w:tc>
        <w:tc>
          <w:tcPr>
            <w:tcW w:w="527" w:type="pct"/>
            <w:vAlign w:val="center"/>
          </w:tcPr>
          <w:p w14:paraId="3C57BBED" w14:textId="77777777" w:rsidR="00EA2BA1" w:rsidRPr="009F32CA" w:rsidRDefault="00EA2BA1" w:rsidP="00EA2BA1">
            <w:pPr>
              <w:spacing w:after="0" w:line="240" w:lineRule="auto"/>
              <w:jc w:val="center"/>
              <w:rPr>
                <w:rFonts w:asciiTheme="majorHAnsi" w:hAnsiTheme="majorHAnsi" w:cs="Arial"/>
                <w:sz w:val="20"/>
                <w:szCs w:val="20"/>
              </w:rPr>
            </w:pPr>
            <w:r w:rsidRPr="003D2624">
              <w:rPr>
                <w:rFonts w:asciiTheme="majorHAnsi" w:eastAsia="Times New Roman" w:hAnsiTheme="majorHAnsi" w:cs="Arial"/>
                <w:sz w:val="20"/>
                <w:szCs w:val="20"/>
              </w:rPr>
              <w:t>88897073492</w:t>
            </w:r>
          </w:p>
        </w:tc>
        <w:tc>
          <w:tcPr>
            <w:tcW w:w="678" w:type="pct"/>
            <w:vAlign w:val="center"/>
          </w:tcPr>
          <w:p w14:paraId="0CD13CFB" w14:textId="77777777" w:rsidR="00EA2BA1" w:rsidRPr="00EC5293" w:rsidRDefault="00EA2BA1" w:rsidP="00EA2BA1">
            <w:pPr>
              <w:spacing w:after="0" w:line="240" w:lineRule="auto"/>
              <w:jc w:val="center"/>
              <w:rPr>
                <w:rFonts w:asciiTheme="majorHAnsi" w:eastAsia="Times New Roman" w:hAnsiTheme="majorHAnsi"/>
                <w:sz w:val="20"/>
                <w:szCs w:val="20"/>
              </w:rPr>
            </w:pPr>
          </w:p>
          <w:p w14:paraId="521D2068" w14:textId="77777777" w:rsidR="00EA2BA1" w:rsidRPr="009F32CA" w:rsidRDefault="00EA2BA1" w:rsidP="00EA2BA1">
            <w:pPr>
              <w:spacing w:after="0" w:line="240" w:lineRule="auto"/>
              <w:jc w:val="center"/>
              <w:rPr>
                <w:rFonts w:asciiTheme="majorHAnsi" w:eastAsia="Times New Roman" w:hAnsiTheme="majorHAnsi"/>
                <w:sz w:val="20"/>
                <w:szCs w:val="20"/>
              </w:rPr>
            </w:pPr>
            <w:r w:rsidRPr="00EC5293">
              <w:rPr>
                <w:rFonts w:asciiTheme="majorHAnsi" w:eastAsia="Times New Roman" w:hAnsiTheme="majorHAnsi"/>
                <w:sz w:val="20"/>
                <w:szCs w:val="20"/>
              </w:rPr>
              <w:t>22.776.280,00</w:t>
            </w:r>
          </w:p>
        </w:tc>
        <w:tc>
          <w:tcPr>
            <w:tcW w:w="715" w:type="pct"/>
            <w:vAlign w:val="center"/>
          </w:tcPr>
          <w:p w14:paraId="42710A9A" w14:textId="06979379" w:rsidR="00EA2BA1" w:rsidRDefault="00EA2BA1" w:rsidP="00EA2BA1">
            <w:pPr>
              <w:spacing w:after="0" w:line="240" w:lineRule="auto"/>
              <w:jc w:val="center"/>
              <w:rPr>
                <w:rFonts w:ascii="Cambria" w:hAnsi="Cambria"/>
                <w:sz w:val="20"/>
                <w:szCs w:val="20"/>
              </w:rPr>
            </w:pPr>
            <w:r w:rsidRPr="000E4529">
              <w:t>4.172,034,00</w:t>
            </w:r>
          </w:p>
        </w:tc>
        <w:tc>
          <w:tcPr>
            <w:tcW w:w="623" w:type="pct"/>
            <w:vAlign w:val="center"/>
          </w:tcPr>
          <w:p w14:paraId="05B0811A" w14:textId="02EDBE27" w:rsidR="00EA2BA1" w:rsidRDefault="00EA2BA1" w:rsidP="00EA2BA1">
            <w:pPr>
              <w:spacing w:after="0" w:line="240" w:lineRule="auto"/>
              <w:jc w:val="center"/>
              <w:rPr>
                <w:rFonts w:ascii="Cambria" w:hAnsi="Cambria"/>
                <w:sz w:val="20"/>
                <w:szCs w:val="20"/>
              </w:rPr>
            </w:pPr>
            <w:r w:rsidRPr="00E91E62">
              <w:t>2.946,059</w:t>
            </w:r>
          </w:p>
        </w:tc>
        <w:tc>
          <w:tcPr>
            <w:tcW w:w="527" w:type="pct"/>
            <w:vAlign w:val="center"/>
          </w:tcPr>
          <w:p w14:paraId="5F557D0A" w14:textId="77777777" w:rsidR="00EA2BA1" w:rsidRDefault="00EA2BA1" w:rsidP="00EA2BA1">
            <w:pPr>
              <w:spacing w:after="0" w:line="240" w:lineRule="auto"/>
              <w:jc w:val="center"/>
              <w:rPr>
                <w:rFonts w:ascii="Cambria" w:hAnsi="Cambria"/>
                <w:sz w:val="20"/>
                <w:szCs w:val="20"/>
              </w:rPr>
            </w:pPr>
            <w:r>
              <w:rPr>
                <w:rFonts w:ascii="Cambria" w:hAnsi="Cambria"/>
                <w:sz w:val="20"/>
                <w:szCs w:val="20"/>
              </w:rPr>
              <w:t>6</w:t>
            </w:r>
          </w:p>
        </w:tc>
        <w:tc>
          <w:tcPr>
            <w:tcW w:w="503" w:type="pct"/>
            <w:vAlign w:val="center"/>
          </w:tcPr>
          <w:p w14:paraId="6DAAC41E" w14:textId="77777777" w:rsidR="00EA2BA1" w:rsidRPr="00195721" w:rsidRDefault="00EA2BA1" w:rsidP="00EA2BA1">
            <w:pPr>
              <w:spacing w:after="0"/>
              <w:jc w:val="center"/>
              <w:rPr>
                <w:rFonts w:asciiTheme="majorHAnsi" w:hAnsiTheme="majorHAnsi"/>
                <w:sz w:val="20"/>
                <w:szCs w:val="20"/>
              </w:rPr>
            </w:pPr>
            <w:r>
              <w:rPr>
                <w:rFonts w:asciiTheme="majorHAnsi" w:hAnsiTheme="majorHAnsi"/>
                <w:sz w:val="20"/>
                <w:szCs w:val="20"/>
              </w:rPr>
              <w:t>0,574 %</w:t>
            </w:r>
          </w:p>
        </w:tc>
      </w:tr>
      <w:tr w:rsidR="00EA2BA1" w:rsidRPr="009F32CA" w14:paraId="3CFD601D" w14:textId="77777777" w:rsidTr="00EA2BA1">
        <w:tc>
          <w:tcPr>
            <w:tcW w:w="690" w:type="pct"/>
            <w:vAlign w:val="center"/>
          </w:tcPr>
          <w:p w14:paraId="71CEAC78" w14:textId="68B49A5D" w:rsidR="00EA2BA1" w:rsidRPr="00D17CC1" w:rsidRDefault="00EA2BA1" w:rsidP="00EA2BA1">
            <w:pPr>
              <w:pStyle w:val="Odlomakpopisa"/>
              <w:spacing w:after="0"/>
              <w:ind w:left="0"/>
              <w:jc w:val="center"/>
              <w:rPr>
                <w:rFonts w:asciiTheme="majorHAnsi" w:eastAsia="Times New Roman" w:hAnsiTheme="majorHAnsi"/>
                <w:sz w:val="20"/>
                <w:szCs w:val="20"/>
              </w:rPr>
            </w:pPr>
            <w:r w:rsidRPr="00D629BB">
              <w:t>6</w:t>
            </w:r>
          </w:p>
        </w:tc>
        <w:tc>
          <w:tcPr>
            <w:tcW w:w="737" w:type="pct"/>
            <w:vAlign w:val="center"/>
          </w:tcPr>
          <w:p w14:paraId="20BB746D" w14:textId="77777777" w:rsidR="00EA2BA1" w:rsidRPr="009F32CA" w:rsidRDefault="00EA2BA1" w:rsidP="00EA2BA1">
            <w:pPr>
              <w:spacing w:after="0" w:line="240" w:lineRule="auto"/>
              <w:jc w:val="center"/>
              <w:rPr>
                <w:rFonts w:asciiTheme="majorHAnsi" w:eastAsia="Times New Roman" w:hAnsiTheme="majorHAnsi" w:cs="Arial"/>
                <w:sz w:val="20"/>
                <w:szCs w:val="20"/>
              </w:rPr>
            </w:pPr>
            <w:proofErr w:type="spellStart"/>
            <w:r w:rsidRPr="009A13D0">
              <w:rPr>
                <w:rFonts w:asciiTheme="majorHAnsi" w:eastAsia="Times New Roman" w:hAnsiTheme="majorHAnsi" w:cs="Arial"/>
                <w:sz w:val="20"/>
                <w:szCs w:val="20"/>
              </w:rPr>
              <w:t>Krenovac</w:t>
            </w:r>
            <w:proofErr w:type="spellEnd"/>
            <w:r w:rsidRPr="009A13D0">
              <w:rPr>
                <w:rFonts w:asciiTheme="majorHAnsi" w:eastAsia="Times New Roman" w:hAnsiTheme="majorHAnsi" w:cs="Arial"/>
                <w:sz w:val="20"/>
                <w:szCs w:val="20"/>
              </w:rPr>
              <w:t xml:space="preserve"> 2</w:t>
            </w:r>
            <w:r>
              <w:rPr>
                <w:rFonts w:asciiTheme="majorHAnsi" w:eastAsia="Times New Roman" w:hAnsiTheme="majorHAnsi" w:cs="Arial"/>
                <w:sz w:val="20"/>
                <w:szCs w:val="20"/>
              </w:rPr>
              <w:t>, 51219 Čavle</w:t>
            </w:r>
          </w:p>
        </w:tc>
        <w:tc>
          <w:tcPr>
            <w:tcW w:w="527" w:type="pct"/>
            <w:vAlign w:val="center"/>
          </w:tcPr>
          <w:p w14:paraId="526E44C0" w14:textId="77777777" w:rsidR="00EA2BA1" w:rsidRPr="009F32CA" w:rsidRDefault="00EA2BA1" w:rsidP="00EA2BA1">
            <w:pPr>
              <w:spacing w:after="0" w:line="240" w:lineRule="auto"/>
              <w:jc w:val="center"/>
              <w:rPr>
                <w:rFonts w:asciiTheme="majorHAnsi" w:hAnsiTheme="majorHAnsi" w:cs="Arial"/>
                <w:sz w:val="20"/>
                <w:szCs w:val="20"/>
              </w:rPr>
            </w:pPr>
            <w:r w:rsidRPr="00BE0425">
              <w:rPr>
                <w:rFonts w:asciiTheme="majorHAnsi" w:hAnsiTheme="majorHAnsi" w:cs="Arial"/>
                <w:sz w:val="20"/>
                <w:szCs w:val="20"/>
              </w:rPr>
              <w:t>59280967177</w:t>
            </w:r>
          </w:p>
        </w:tc>
        <w:tc>
          <w:tcPr>
            <w:tcW w:w="678" w:type="pct"/>
            <w:vAlign w:val="center"/>
          </w:tcPr>
          <w:p w14:paraId="6B505AB4" w14:textId="77777777" w:rsidR="00EA2BA1" w:rsidRPr="009F32CA" w:rsidRDefault="00EA2BA1" w:rsidP="00EA2BA1">
            <w:pPr>
              <w:spacing w:after="0" w:line="240" w:lineRule="auto"/>
              <w:jc w:val="center"/>
              <w:rPr>
                <w:rFonts w:asciiTheme="majorHAnsi" w:eastAsia="Times New Roman" w:hAnsiTheme="majorHAnsi"/>
                <w:sz w:val="20"/>
                <w:szCs w:val="20"/>
              </w:rPr>
            </w:pPr>
            <w:r w:rsidRPr="00386B38">
              <w:rPr>
                <w:rFonts w:asciiTheme="majorHAnsi" w:eastAsia="Times New Roman" w:hAnsiTheme="majorHAnsi"/>
                <w:sz w:val="20"/>
                <w:szCs w:val="20"/>
              </w:rPr>
              <w:t>26.544,56</w:t>
            </w:r>
          </w:p>
        </w:tc>
        <w:tc>
          <w:tcPr>
            <w:tcW w:w="715" w:type="pct"/>
            <w:vAlign w:val="center"/>
          </w:tcPr>
          <w:p w14:paraId="04B4AD3F" w14:textId="7FAFF729" w:rsidR="00EA2BA1" w:rsidRDefault="00EA2BA1" w:rsidP="00EA2BA1">
            <w:pPr>
              <w:spacing w:after="0" w:line="240" w:lineRule="auto"/>
              <w:jc w:val="center"/>
              <w:rPr>
                <w:rFonts w:ascii="Cambria" w:hAnsi="Cambria"/>
                <w:sz w:val="20"/>
                <w:szCs w:val="20"/>
              </w:rPr>
            </w:pPr>
            <w:r w:rsidRPr="000E4529">
              <w:t>708.593</w:t>
            </w:r>
            <w:r>
              <w:t xml:space="preserve">,00 </w:t>
            </w:r>
          </w:p>
        </w:tc>
        <w:tc>
          <w:tcPr>
            <w:tcW w:w="623" w:type="pct"/>
            <w:vAlign w:val="center"/>
          </w:tcPr>
          <w:p w14:paraId="2266F51F" w14:textId="4745E3AA" w:rsidR="00EA2BA1" w:rsidRDefault="00EA2BA1" w:rsidP="00EA2BA1">
            <w:pPr>
              <w:spacing w:after="0" w:line="240" w:lineRule="auto"/>
              <w:jc w:val="center"/>
              <w:rPr>
                <w:rFonts w:ascii="Cambria" w:hAnsi="Cambria"/>
                <w:sz w:val="20"/>
                <w:szCs w:val="20"/>
              </w:rPr>
            </w:pPr>
            <w:r w:rsidRPr="00E91E62">
              <w:t>54.386</w:t>
            </w:r>
          </w:p>
        </w:tc>
        <w:tc>
          <w:tcPr>
            <w:tcW w:w="527" w:type="pct"/>
            <w:vAlign w:val="center"/>
          </w:tcPr>
          <w:p w14:paraId="62D678AE" w14:textId="77777777" w:rsidR="00EA2BA1" w:rsidRDefault="00EA2BA1" w:rsidP="00EA2BA1">
            <w:pPr>
              <w:spacing w:after="0" w:line="240" w:lineRule="auto"/>
              <w:jc w:val="center"/>
              <w:rPr>
                <w:rFonts w:ascii="Cambria" w:hAnsi="Cambria"/>
                <w:sz w:val="20"/>
                <w:szCs w:val="20"/>
              </w:rPr>
            </w:pPr>
            <w:r>
              <w:rPr>
                <w:rFonts w:ascii="Cambria" w:hAnsi="Cambria"/>
                <w:sz w:val="20"/>
                <w:szCs w:val="20"/>
              </w:rPr>
              <w:t>9</w:t>
            </w:r>
          </w:p>
        </w:tc>
        <w:tc>
          <w:tcPr>
            <w:tcW w:w="503" w:type="pct"/>
            <w:vAlign w:val="center"/>
          </w:tcPr>
          <w:p w14:paraId="58E0A3EB" w14:textId="77777777" w:rsidR="00EA2BA1" w:rsidRPr="00195721" w:rsidRDefault="00EA2BA1" w:rsidP="00EA2BA1">
            <w:pPr>
              <w:spacing w:after="0"/>
              <w:jc w:val="center"/>
              <w:rPr>
                <w:rFonts w:asciiTheme="majorHAnsi" w:hAnsiTheme="majorHAnsi"/>
                <w:sz w:val="20"/>
                <w:szCs w:val="20"/>
              </w:rPr>
            </w:pPr>
            <w:r>
              <w:rPr>
                <w:rFonts w:asciiTheme="majorHAnsi" w:hAnsiTheme="majorHAnsi"/>
                <w:sz w:val="20"/>
                <w:szCs w:val="20"/>
              </w:rPr>
              <w:t>100%</w:t>
            </w:r>
          </w:p>
        </w:tc>
      </w:tr>
      <w:tr w:rsidR="00EA2BA1" w:rsidRPr="009F32CA" w14:paraId="047A7E33" w14:textId="77777777" w:rsidTr="00EA2BA1">
        <w:tc>
          <w:tcPr>
            <w:tcW w:w="690" w:type="pct"/>
            <w:vAlign w:val="center"/>
          </w:tcPr>
          <w:p w14:paraId="01D894A4" w14:textId="60EC8702" w:rsidR="00EA2BA1" w:rsidRDefault="00EA2BA1" w:rsidP="00EA2BA1">
            <w:pPr>
              <w:pStyle w:val="Odlomakpopisa"/>
              <w:spacing w:after="0"/>
              <w:ind w:left="0"/>
              <w:jc w:val="center"/>
              <w:rPr>
                <w:rFonts w:asciiTheme="majorHAnsi" w:eastAsia="Times New Roman" w:hAnsiTheme="majorHAnsi"/>
                <w:sz w:val="20"/>
                <w:szCs w:val="20"/>
              </w:rPr>
            </w:pPr>
            <w:r>
              <w:t>14</w:t>
            </w:r>
          </w:p>
        </w:tc>
        <w:tc>
          <w:tcPr>
            <w:tcW w:w="737" w:type="pct"/>
            <w:vAlign w:val="center"/>
          </w:tcPr>
          <w:p w14:paraId="6CCB0030" w14:textId="5FDF5928" w:rsidR="00EA2BA1" w:rsidRPr="009A13D0" w:rsidRDefault="00EA2BA1" w:rsidP="00EA2BA1">
            <w:pPr>
              <w:spacing w:after="0" w:line="240" w:lineRule="auto"/>
              <w:jc w:val="center"/>
              <w:rPr>
                <w:rFonts w:asciiTheme="majorHAnsi" w:eastAsia="Times New Roman" w:hAnsiTheme="majorHAnsi" w:cs="Arial"/>
                <w:sz w:val="20"/>
                <w:szCs w:val="20"/>
              </w:rPr>
            </w:pPr>
            <w:proofErr w:type="spellStart"/>
            <w:r>
              <w:rPr>
                <w:rFonts w:asciiTheme="majorHAnsi" w:eastAsia="Times New Roman" w:hAnsiTheme="majorHAnsi" w:cs="Arial"/>
                <w:sz w:val="20"/>
                <w:szCs w:val="20"/>
              </w:rPr>
              <w:t>Čavja</w:t>
            </w:r>
            <w:proofErr w:type="spellEnd"/>
            <w:r>
              <w:rPr>
                <w:rFonts w:asciiTheme="majorHAnsi" w:eastAsia="Times New Roman" w:hAnsiTheme="majorHAnsi" w:cs="Arial"/>
                <w:sz w:val="20"/>
                <w:szCs w:val="20"/>
              </w:rPr>
              <w:t xml:space="preserve"> 31, 51219 Čavle</w:t>
            </w:r>
          </w:p>
        </w:tc>
        <w:tc>
          <w:tcPr>
            <w:tcW w:w="527" w:type="pct"/>
            <w:vAlign w:val="center"/>
          </w:tcPr>
          <w:p w14:paraId="42D31C83" w14:textId="4DC898CF" w:rsidR="00EA2BA1" w:rsidRPr="00BE0425" w:rsidRDefault="00EA2BA1" w:rsidP="00EA2BA1">
            <w:pPr>
              <w:spacing w:after="0" w:line="240" w:lineRule="auto"/>
              <w:jc w:val="center"/>
              <w:rPr>
                <w:rFonts w:asciiTheme="majorHAnsi" w:hAnsiTheme="majorHAnsi" w:cs="Arial"/>
                <w:sz w:val="20"/>
                <w:szCs w:val="20"/>
              </w:rPr>
            </w:pPr>
            <w:r w:rsidRPr="00FF1A67">
              <w:rPr>
                <w:rFonts w:asciiTheme="majorHAnsi" w:hAnsiTheme="majorHAnsi" w:cs="Arial"/>
                <w:sz w:val="20"/>
                <w:szCs w:val="20"/>
              </w:rPr>
              <w:t>62984395660</w:t>
            </w:r>
          </w:p>
        </w:tc>
        <w:tc>
          <w:tcPr>
            <w:tcW w:w="678" w:type="pct"/>
            <w:vAlign w:val="center"/>
          </w:tcPr>
          <w:p w14:paraId="37F9ADB9" w14:textId="54BA7405" w:rsidR="00EA2BA1" w:rsidRPr="00386B38" w:rsidRDefault="00EA2BA1" w:rsidP="00EA2BA1">
            <w:pPr>
              <w:spacing w:after="0" w:line="240" w:lineRule="auto"/>
              <w:jc w:val="center"/>
              <w:rPr>
                <w:rFonts w:asciiTheme="majorHAnsi" w:eastAsia="Times New Roman" w:hAnsiTheme="majorHAnsi"/>
                <w:sz w:val="20"/>
                <w:szCs w:val="20"/>
              </w:rPr>
            </w:pPr>
            <w:r>
              <w:rPr>
                <w:rFonts w:asciiTheme="majorHAnsi" w:eastAsia="Times New Roman" w:hAnsiTheme="majorHAnsi"/>
                <w:sz w:val="20"/>
                <w:szCs w:val="20"/>
              </w:rPr>
              <w:t>2.500,00</w:t>
            </w:r>
          </w:p>
        </w:tc>
        <w:tc>
          <w:tcPr>
            <w:tcW w:w="715" w:type="pct"/>
            <w:vAlign w:val="center"/>
          </w:tcPr>
          <w:p w14:paraId="008A6DC6" w14:textId="15E00E91" w:rsidR="00EA2BA1" w:rsidRDefault="00EA2BA1" w:rsidP="00EA2BA1">
            <w:pPr>
              <w:spacing w:after="0" w:line="240" w:lineRule="auto"/>
              <w:jc w:val="center"/>
              <w:rPr>
                <w:rFonts w:ascii="Cambria" w:hAnsi="Cambria"/>
                <w:sz w:val="20"/>
                <w:szCs w:val="20"/>
              </w:rPr>
            </w:pPr>
            <w:r>
              <w:rPr>
                <w:rFonts w:ascii="Cambria" w:hAnsi="Cambria"/>
                <w:sz w:val="20"/>
                <w:szCs w:val="20"/>
              </w:rPr>
              <w:t>0,00</w:t>
            </w:r>
          </w:p>
        </w:tc>
        <w:tc>
          <w:tcPr>
            <w:tcW w:w="623" w:type="pct"/>
            <w:vAlign w:val="center"/>
          </w:tcPr>
          <w:p w14:paraId="59A1F70E" w14:textId="47B15AFA" w:rsidR="00EA2BA1" w:rsidRDefault="00EA2BA1" w:rsidP="00EA2BA1">
            <w:pPr>
              <w:spacing w:after="0" w:line="240" w:lineRule="auto"/>
              <w:jc w:val="center"/>
              <w:rPr>
                <w:rFonts w:ascii="Cambria" w:hAnsi="Cambria"/>
                <w:sz w:val="20"/>
                <w:szCs w:val="20"/>
              </w:rPr>
            </w:pPr>
            <w:r>
              <w:rPr>
                <w:rFonts w:ascii="Cambria" w:hAnsi="Cambria"/>
                <w:sz w:val="20"/>
                <w:szCs w:val="20"/>
              </w:rPr>
              <w:t>0,00</w:t>
            </w:r>
          </w:p>
        </w:tc>
        <w:tc>
          <w:tcPr>
            <w:tcW w:w="527" w:type="pct"/>
            <w:vAlign w:val="center"/>
          </w:tcPr>
          <w:p w14:paraId="358FC1C8" w14:textId="79FC1610" w:rsidR="00EA2BA1" w:rsidRDefault="00EA2BA1" w:rsidP="00EA2BA1">
            <w:pPr>
              <w:spacing w:after="0" w:line="240" w:lineRule="auto"/>
              <w:jc w:val="center"/>
              <w:rPr>
                <w:rFonts w:ascii="Cambria" w:hAnsi="Cambria"/>
                <w:sz w:val="20"/>
                <w:szCs w:val="20"/>
              </w:rPr>
            </w:pPr>
            <w:r>
              <w:rPr>
                <w:rFonts w:ascii="Cambria" w:hAnsi="Cambria"/>
                <w:sz w:val="20"/>
                <w:szCs w:val="20"/>
              </w:rPr>
              <w:t>0</w:t>
            </w:r>
          </w:p>
        </w:tc>
        <w:tc>
          <w:tcPr>
            <w:tcW w:w="503" w:type="pct"/>
            <w:vAlign w:val="center"/>
          </w:tcPr>
          <w:p w14:paraId="6709F7F6" w14:textId="583E886E" w:rsidR="00EA2BA1" w:rsidRDefault="00EA2BA1" w:rsidP="00EA2BA1">
            <w:pPr>
              <w:spacing w:after="0"/>
              <w:jc w:val="center"/>
              <w:rPr>
                <w:rFonts w:asciiTheme="majorHAnsi" w:hAnsiTheme="majorHAnsi"/>
                <w:sz w:val="20"/>
                <w:szCs w:val="20"/>
              </w:rPr>
            </w:pPr>
            <w:r>
              <w:rPr>
                <w:rFonts w:asciiTheme="majorHAnsi" w:hAnsiTheme="majorHAnsi"/>
                <w:sz w:val="20"/>
                <w:szCs w:val="20"/>
              </w:rPr>
              <w:t>100 %</w:t>
            </w:r>
          </w:p>
        </w:tc>
      </w:tr>
    </w:tbl>
    <w:p w14:paraId="5F5D0808" w14:textId="77777777" w:rsidR="002D61F4" w:rsidRDefault="002D61F4" w:rsidP="002D61F4">
      <w:pPr>
        <w:rPr>
          <w:rFonts w:asciiTheme="majorHAnsi" w:eastAsia="Times New Roman" w:hAnsiTheme="majorHAnsi"/>
          <w:sz w:val="28"/>
        </w:rPr>
      </w:pPr>
    </w:p>
    <w:p w14:paraId="0F0A1066" w14:textId="14EA5005" w:rsidR="002D61F4" w:rsidRPr="004D6E28" w:rsidRDefault="002D61F4" w:rsidP="002D61F4">
      <w:pPr>
        <w:spacing w:before="240" w:after="0"/>
        <w:jc w:val="center"/>
        <w:rPr>
          <w:rFonts w:asciiTheme="majorHAnsi" w:hAnsiTheme="majorHAnsi" w:cs="Arial"/>
          <w:bCs/>
          <w:i/>
          <w:iCs/>
        </w:rPr>
      </w:pPr>
      <w:bookmarkStart w:id="119" w:name="_Toc133566785"/>
      <w:bookmarkStart w:id="120" w:name="_Toc139893104"/>
      <w:bookmarkStart w:id="121" w:name="_Toc149566485"/>
      <w:bookmarkStart w:id="122" w:name="_Toc209032315"/>
      <w:bookmarkStart w:id="123" w:name="_Toc209591553"/>
      <w:r w:rsidRPr="004D6E28">
        <w:rPr>
          <w:rFonts w:asciiTheme="majorHAnsi" w:hAnsiTheme="majorHAnsi" w:cs="Arial"/>
          <w:bCs/>
          <w:i/>
          <w:iCs/>
        </w:rPr>
        <w:t xml:space="preserve">Tablica </w:t>
      </w:r>
      <w:r w:rsidRPr="004D6E28">
        <w:rPr>
          <w:rFonts w:asciiTheme="majorHAnsi" w:hAnsiTheme="majorHAnsi" w:cs="Arial"/>
          <w:bCs/>
          <w:i/>
          <w:iCs/>
        </w:rPr>
        <w:fldChar w:fldCharType="begin"/>
      </w:r>
      <w:r w:rsidRPr="004D6E28">
        <w:rPr>
          <w:rFonts w:asciiTheme="majorHAnsi" w:hAnsiTheme="majorHAnsi" w:cs="Arial"/>
          <w:bCs/>
          <w:i/>
          <w:iCs/>
        </w:rPr>
        <w:instrText xml:space="preserve"> SEQ Tablica \* ARABIC </w:instrText>
      </w:r>
      <w:r w:rsidRPr="004D6E28">
        <w:rPr>
          <w:rFonts w:asciiTheme="majorHAnsi" w:hAnsiTheme="majorHAnsi" w:cs="Arial"/>
          <w:bCs/>
          <w:i/>
          <w:iCs/>
        </w:rPr>
        <w:fldChar w:fldCharType="separate"/>
      </w:r>
      <w:r w:rsidR="00EF0FE4">
        <w:rPr>
          <w:rFonts w:asciiTheme="majorHAnsi" w:hAnsiTheme="majorHAnsi" w:cs="Arial"/>
          <w:bCs/>
          <w:i/>
          <w:iCs/>
          <w:noProof/>
        </w:rPr>
        <w:t>2</w:t>
      </w:r>
      <w:r w:rsidRPr="004D6E28">
        <w:rPr>
          <w:rFonts w:asciiTheme="majorHAnsi" w:hAnsiTheme="majorHAnsi" w:cs="Arial"/>
          <w:bCs/>
          <w:i/>
          <w:iCs/>
        </w:rPr>
        <w:fldChar w:fldCharType="end"/>
      </w:r>
      <w:r w:rsidRPr="004D6E28">
        <w:rPr>
          <w:rFonts w:asciiTheme="majorHAnsi" w:hAnsiTheme="majorHAnsi" w:cs="Arial"/>
          <w:bCs/>
          <w:i/>
          <w:iCs/>
        </w:rPr>
        <w:t xml:space="preserve">. Javne ustanove u (su)vlasništvu </w:t>
      </w:r>
      <w:bookmarkEnd w:id="119"/>
      <w:bookmarkEnd w:id="120"/>
      <w:r>
        <w:rPr>
          <w:rFonts w:asciiTheme="majorHAnsi" w:hAnsiTheme="majorHAnsi" w:cs="Arial"/>
          <w:bCs/>
          <w:i/>
          <w:iCs/>
        </w:rPr>
        <w:t>Općine Čavle</w:t>
      </w:r>
      <w:bookmarkEnd w:id="121"/>
      <w:bookmarkEnd w:id="122"/>
      <w:bookmarkEnd w:id="123"/>
    </w:p>
    <w:tbl>
      <w:tblPr>
        <w:tblW w:w="5000" w:type="pct"/>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1004"/>
        <w:gridCol w:w="3556"/>
      </w:tblGrid>
      <w:tr w:rsidR="002D61F4" w:rsidRPr="00B01430" w14:paraId="5700D626" w14:textId="77777777" w:rsidTr="005201C1">
        <w:trPr>
          <w:trHeight w:val="284"/>
        </w:trPr>
        <w:tc>
          <w:tcPr>
            <w:tcW w:w="3779" w:type="pct"/>
            <w:tcBorders>
              <w:bottom w:val="nil"/>
            </w:tcBorders>
            <w:shd w:val="clear" w:color="auto" w:fill="B8CCE4" w:themeFill="accent1" w:themeFillTint="66"/>
            <w:vAlign w:val="center"/>
            <w:hideMark/>
          </w:tcPr>
          <w:p w14:paraId="1023C557" w14:textId="77777777" w:rsidR="002D61F4" w:rsidRPr="00C0254B" w:rsidRDefault="002D61F4" w:rsidP="005201C1">
            <w:pPr>
              <w:spacing w:after="0" w:line="240" w:lineRule="auto"/>
              <w:jc w:val="center"/>
              <w:rPr>
                <w:rFonts w:asciiTheme="majorHAnsi" w:hAnsiTheme="majorHAnsi" w:cs="Arial"/>
                <w:b/>
                <w:bCs/>
                <w:color w:val="0F243E" w:themeColor="text2" w:themeShade="80"/>
                <w:sz w:val="20"/>
                <w:szCs w:val="20"/>
              </w:rPr>
            </w:pPr>
            <w:r w:rsidRPr="00C0254B">
              <w:rPr>
                <w:rFonts w:asciiTheme="majorHAnsi" w:hAnsiTheme="majorHAnsi" w:cs="Arial"/>
                <w:b/>
                <w:bCs/>
                <w:color w:val="0F243E" w:themeColor="text2" w:themeShade="80"/>
                <w:sz w:val="20"/>
                <w:szCs w:val="20"/>
              </w:rPr>
              <w:t>Naziv javne ustanove</w:t>
            </w:r>
          </w:p>
        </w:tc>
        <w:tc>
          <w:tcPr>
            <w:tcW w:w="1221" w:type="pct"/>
            <w:shd w:val="clear" w:color="auto" w:fill="B8CCE4" w:themeFill="accent1" w:themeFillTint="66"/>
            <w:vAlign w:val="center"/>
            <w:hideMark/>
          </w:tcPr>
          <w:p w14:paraId="47565B7E" w14:textId="77777777" w:rsidR="002D61F4" w:rsidRPr="00C0254B" w:rsidRDefault="002D61F4" w:rsidP="005201C1">
            <w:pPr>
              <w:spacing w:after="0" w:line="240" w:lineRule="auto"/>
              <w:jc w:val="center"/>
              <w:rPr>
                <w:rFonts w:asciiTheme="majorHAnsi" w:hAnsiTheme="majorHAnsi" w:cs="Arial"/>
                <w:b/>
                <w:bCs/>
                <w:color w:val="0F243E" w:themeColor="text2" w:themeShade="80"/>
                <w:sz w:val="20"/>
                <w:szCs w:val="20"/>
              </w:rPr>
            </w:pPr>
            <w:r>
              <w:rPr>
                <w:rFonts w:asciiTheme="majorHAnsi" w:hAnsiTheme="majorHAnsi" w:cs="Arial"/>
                <w:b/>
                <w:bCs/>
                <w:color w:val="0F243E" w:themeColor="text2" w:themeShade="80"/>
                <w:sz w:val="20"/>
                <w:szCs w:val="20"/>
              </w:rPr>
              <w:t>Opis</w:t>
            </w:r>
          </w:p>
        </w:tc>
      </w:tr>
      <w:tr w:rsidR="002D61F4" w:rsidRPr="00B01430" w14:paraId="7ECB17E4" w14:textId="77777777" w:rsidTr="005201C1">
        <w:trPr>
          <w:trHeight w:val="284"/>
        </w:trPr>
        <w:tc>
          <w:tcPr>
            <w:tcW w:w="3779" w:type="pct"/>
            <w:vAlign w:val="center"/>
          </w:tcPr>
          <w:p w14:paraId="562466CA" w14:textId="77777777" w:rsidR="002D61F4" w:rsidRPr="00C0254B" w:rsidRDefault="002D61F4" w:rsidP="005201C1">
            <w:pPr>
              <w:pStyle w:val="Odlomakpopisa"/>
              <w:spacing w:after="0" w:line="240" w:lineRule="auto"/>
              <w:ind w:left="0"/>
              <w:jc w:val="center"/>
              <w:rPr>
                <w:rFonts w:asciiTheme="majorHAnsi" w:hAnsiTheme="majorHAnsi" w:cs="Arial"/>
                <w:bCs/>
                <w:sz w:val="20"/>
                <w:szCs w:val="20"/>
              </w:rPr>
            </w:pPr>
            <w:r w:rsidRPr="00C0254B">
              <w:rPr>
                <w:rFonts w:asciiTheme="majorHAnsi" w:hAnsiTheme="majorHAnsi" w:cs="Arial"/>
                <w:bCs/>
                <w:sz w:val="20"/>
                <w:szCs w:val="20"/>
              </w:rPr>
              <w:t>Dječji vrtić „Čavlić“</w:t>
            </w:r>
          </w:p>
        </w:tc>
        <w:tc>
          <w:tcPr>
            <w:tcW w:w="1221" w:type="pct"/>
            <w:vAlign w:val="center"/>
          </w:tcPr>
          <w:p w14:paraId="4D883E4E" w14:textId="77777777" w:rsidR="002D61F4" w:rsidRPr="00C0254B" w:rsidRDefault="002D61F4" w:rsidP="005201C1">
            <w:pPr>
              <w:spacing w:after="0" w:line="240" w:lineRule="auto"/>
              <w:jc w:val="center"/>
              <w:rPr>
                <w:rFonts w:asciiTheme="majorHAnsi" w:hAnsiTheme="majorHAnsi" w:cs="Arial"/>
                <w:sz w:val="20"/>
                <w:szCs w:val="20"/>
              </w:rPr>
            </w:pPr>
            <w:r>
              <w:rPr>
                <w:rFonts w:asciiTheme="majorHAnsi" w:hAnsiTheme="majorHAnsi" w:cs="Arial"/>
                <w:sz w:val="20"/>
                <w:szCs w:val="20"/>
              </w:rPr>
              <w:t>osnivač</w:t>
            </w:r>
          </w:p>
        </w:tc>
      </w:tr>
      <w:tr w:rsidR="002D61F4" w:rsidRPr="00B01430" w14:paraId="3995D93C" w14:textId="77777777" w:rsidTr="005201C1">
        <w:trPr>
          <w:trHeight w:val="284"/>
        </w:trPr>
        <w:tc>
          <w:tcPr>
            <w:tcW w:w="3779" w:type="pct"/>
            <w:vAlign w:val="center"/>
          </w:tcPr>
          <w:p w14:paraId="506072B3" w14:textId="77777777" w:rsidR="002D61F4" w:rsidRPr="00C0254B" w:rsidRDefault="002D61F4" w:rsidP="005201C1">
            <w:pPr>
              <w:pStyle w:val="Odlomakpopisa"/>
              <w:spacing w:after="0" w:line="240" w:lineRule="auto"/>
              <w:ind w:left="0"/>
              <w:jc w:val="center"/>
              <w:rPr>
                <w:rFonts w:asciiTheme="majorHAnsi" w:hAnsiTheme="majorHAnsi" w:cs="Arial"/>
                <w:bCs/>
                <w:sz w:val="20"/>
                <w:szCs w:val="20"/>
              </w:rPr>
            </w:pPr>
            <w:r w:rsidRPr="000947AA">
              <w:rPr>
                <w:rFonts w:asciiTheme="majorHAnsi" w:hAnsiTheme="majorHAnsi" w:cs="Arial"/>
                <w:bCs/>
                <w:sz w:val="20"/>
                <w:szCs w:val="20"/>
              </w:rPr>
              <w:t>Centar za poljoprivredu i ruralni razvoj Primorsko-goranske županije</w:t>
            </w:r>
          </w:p>
        </w:tc>
        <w:tc>
          <w:tcPr>
            <w:tcW w:w="1221" w:type="pct"/>
            <w:vAlign w:val="center"/>
          </w:tcPr>
          <w:p w14:paraId="1F1D1405" w14:textId="77777777" w:rsidR="002D61F4" w:rsidRPr="00C0254B" w:rsidRDefault="002D61F4" w:rsidP="005201C1">
            <w:pPr>
              <w:spacing w:after="0" w:line="240" w:lineRule="auto"/>
              <w:jc w:val="center"/>
              <w:rPr>
                <w:rFonts w:asciiTheme="majorHAnsi" w:hAnsiTheme="majorHAnsi" w:cs="Arial"/>
                <w:sz w:val="20"/>
                <w:szCs w:val="20"/>
              </w:rPr>
            </w:pPr>
            <w:r>
              <w:rPr>
                <w:rFonts w:asciiTheme="majorHAnsi" w:hAnsiTheme="majorHAnsi" w:cs="Arial"/>
                <w:sz w:val="20"/>
                <w:szCs w:val="20"/>
              </w:rPr>
              <w:t>suosnivač</w:t>
            </w:r>
          </w:p>
        </w:tc>
      </w:tr>
    </w:tbl>
    <w:p w14:paraId="1F7131FC" w14:textId="77777777" w:rsidR="00B833B2" w:rsidRPr="001F157F" w:rsidRDefault="00B833B2" w:rsidP="001F157F">
      <w:pPr>
        <w:sectPr w:rsidR="00B833B2" w:rsidRPr="001F157F" w:rsidSect="004E3F09">
          <w:footerReference w:type="first" r:id="rId11"/>
          <w:pgSz w:w="16838" w:h="11906" w:orient="landscape"/>
          <w:pgMar w:top="1418" w:right="1134" w:bottom="1418" w:left="1134" w:header="709" w:footer="709" w:gutter="0"/>
          <w:cols w:space="708"/>
          <w:titlePg/>
          <w:docGrid w:linePitch="360"/>
        </w:sectPr>
      </w:pPr>
    </w:p>
    <w:p w14:paraId="549755EE" w14:textId="77777777" w:rsidR="00D123F4" w:rsidRPr="00E242F5" w:rsidRDefault="00E242F5" w:rsidP="00E41D01">
      <w:pPr>
        <w:pStyle w:val="t-9-8"/>
        <w:numPr>
          <w:ilvl w:val="1"/>
          <w:numId w:val="16"/>
        </w:numPr>
        <w:spacing w:before="0" w:beforeAutospacing="0" w:after="240" w:afterAutospacing="0" w:line="276" w:lineRule="auto"/>
        <w:jc w:val="both"/>
        <w:outlineLvl w:val="0"/>
        <w:rPr>
          <w:rFonts w:asciiTheme="majorHAnsi" w:hAnsiTheme="majorHAnsi"/>
          <w:b/>
        </w:rPr>
      </w:pPr>
      <w:bookmarkStart w:id="124" w:name="_Toc84411254"/>
      <w:bookmarkStart w:id="125" w:name="_Toc209591518"/>
      <w:r w:rsidRPr="008D7019">
        <w:rPr>
          <w:rFonts w:asciiTheme="majorHAnsi" w:hAnsiTheme="majorHAnsi"/>
          <w:b/>
        </w:rPr>
        <w:lastRenderedPageBreak/>
        <w:t xml:space="preserve">GODIŠNJI PLAN UPRAVLJANJA I RASPOLAGANJA POSLOVNIM PROSTORIMA U VLASNIŠTVU </w:t>
      </w:r>
      <w:bookmarkEnd w:id="124"/>
      <w:r w:rsidR="009E13BB">
        <w:rPr>
          <w:rFonts w:asciiTheme="majorHAnsi" w:hAnsiTheme="majorHAnsi"/>
          <w:b/>
        </w:rPr>
        <w:t>OPĆINE ČAVLE</w:t>
      </w:r>
      <w:bookmarkEnd w:id="125"/>
    </w:p>
    <w:p w14:paraId="4CC86CF1" w14:textId="01742050" w:rsidR="00337739" w:rsidRPr="009F32CA" w:rsidRDefault="00A3447D" w:rsidP="00A3447D">
      <w:pPr>
        <w:ind w:firstLine="567"/>
        <w:jc w:val="both"/>
        <w:rPr>
          <w:rFonts w:ascii="Cambria" w:eastAsia="Arial" w:hAnsi="Cambria"/>
          <w:sz w:val="24"/>
          <w:szCs w:val="24"/>
        </w:rPr>
      </w:pPr>
      <w:r w:rsidRPr="009F32CA">
        <w:rPr>
          <w:rFonts w:ascii="Cambria" w:eastAsia="Arial" w:hAnsi="Cambria"/>
          <w:sz w:val="24"/>
          <w:szCs w:val="24"/>
        </w:rPr>
        <w:t xml:space="preserve">Poslovni prostori su, prema odredbama </w:t>
      </w:r>
      <w:hyperlink r:id="rId12" w:history="1">
        <w:r w:rsidRPr="009F32CA">
          <w:rPr>
            <w:rStyle w:val="Hiperveza"/>
            <w:rFonts w:ascii="Cambria" w:eastAsia="Arial" w:hAnsi="Cambria"/>
            <w:color w:val="auto"/>
            <w:sz w:val="24"/>
            <w:szCs w:val="24"/>
            <w:u w:val="none"/>
          </w:rPr>
          <w:t>Zakona o zakupu i kupoprodaji poslovnog prostora (»Narodne novine«, broj 125/11, 64/15, 112/18</w:t>
        </w:r>
        <w:r w:rsidR="00251B61">
          <w:rPr>
            <w:rStyle w:val="Hiperveza"/>
            <w:rFonts w:ascii="Cambria" w:eastAsia="Arial" w:hAnsi="Cambria"/>
            <w:color w:val="auto"/>
            <w:sz w:val="24"/>
            <w:szCs w:val="24"/>
            <w:u w:val="none"/>
          </w:rPr>
          <w:t>, 123/24</w:t>
        </w:r>
        <w:r w:rsidRPr="009F32CA">
          <w:rPr>
            <w:rStyle w:val="Hiperveza"/>
            <w:rFonts w:ascii="Cambria" w:eastAsia="Arial" w:hAnsi="Cambria"/>
            <w:color w:val="auto"/>
            <w:sz w:val="24"/>
            <w:szCs w:val="24"/>
            <w:u w:val="none"/>
          </w:rPr>
          <w:t>)</w:t>
        </w:r>
      </w:hyperlink>
      <w:r w:rsidRPr="009F32CA">
        <w:rPr>
          <w:rFonts w:ascii="Cambria" w:eastAsia="Arial" w:hAnsi="Cambria"/>
          <w:sz w:val="24"/>
          <w:szCs w:val="24"/>
        </w:rPr>
        <w:t>, poslovne z</w:t>
      </w:r>
      <w:r w:rsidR="009319E4" w:rsidRPr="009F32CA">
        <w:rPr>
          <w:rFonts w:ascii="Cambria" w:eastAsia="Arial" w:hAnsi="Cambria"/>
          <w:sz w:val="24"/>
          <w:szCs w:val="24"/>
        </w:rPr>
        <w:t>grad</w:t>
      </w:r>
      <w:r w:rsidRPr="009F32CA">
        <w:rPr>
          <w:rFonts w:ascii="Cambria" w:eastAsia="Arial" w:hAnsi="Cambria"/>
          <w:sz w:val="24"/>
          <w:szCs w:val="24"/>
        </w:rPr>
        <w:t xml:space="preserve">e, poslovne prostorije, garaže i garažna mjesta. </w:t>
      </w:r>
    </w:p>
    <w:p w14:paraId="40083F74" w14:textId="77777777" w:rsidR="00A3447D" w:rsidRPr="009F32CA" w:rsidRDefault="00A3447D" w:rsidP="00A3447D">
      <w:pPr>
        <w:ind w:firstLine="567"/>
        <w:jc w:val="both"/>
        <w:rPr>
          <w:rFonts w:ascii="Cambria" w:eastAsia="Arial" w:hAnsi="Cambria"/>
          <w:sz w:val="24"/>
          <w:szCs w:val="24"/>
        </w:rPr>
      </w:pPr>
      <w:r w:rsidRPr="009F32CA">
        <w:rPr>
          <w:rFonts w:ascii="Cambria" w:eastAsia="Times New Roman" w:hAnsi="Cambria"/>
          <w:sz w:val="24"/>
          <w:szCs w:val="24"/>
        </w:rPr>
        <w:t xml:space="preserve">Ciljevi upravljanja i raspolaganja poslovnim prostorima u vlasništvu </w:t>
      </w:r>
      <w:r w:rsidR="009E13BB">
        <w:rPr>
          <w:rFonts w:ascii="Cambria" w:eastAsia="Times New Roman" w:hAnsi="Cambria"/>
          <w:sz w:val="24"/>
          <w:szCs w:val="24"/>
        </w:rPr>
        <w:t>Općine Čavle</w:t>
      </w:r>
      <w:r w:rsidRPr="009F32CA">
        <w:rPr>
          <w:rFonts w:ascii="Cambria" w:eastAsia="Times New Roman" w:hAnsi="Cambria"/>
          <w:sz w:val="24"/>
          <w:szCs w:val="24"/>
        </w:rPr>
        <w:t xml:space="preserve"> jesu sljedeći:</w:t>
      </w:r>
    </w:p>
    <w:p w14:paraId="1777202E" w14:textId="77777777" w:rsidR="00A3447D" w:rsidRPr="009F32CA" w:rsidRDefault="00490980" w:rsidP="009D1E64">
      <w:pPr>
        <w:pStyle w:val="Odlomakpopisa"/>
        <w:numPr>
          <w:ilvl w:val="0"/>
          <w:numId w:val="5"/>
        </w:numPr>
        <w:tabs>
          <w:tab w:val="left" w:pos="709"/>
        </w:tabs>
        <w:spacing w:after="0"/>
        <w:jc w:val="both"/>
        <w:rPr>
          <w:rFonts w:ascii="Cambria" w:eastAsia="Times New Roman" w:hAnsi="Cambria"/>
          <w:sz w:val="24"/>
          <w:szCs w:val="24"/>
        </w:rPr>
      </w:pPr>
      <w:r w:rsidRPr="009F32CA">
        <w:rPr>
          <w:rFonts w:ascii="Cambria" w:eastAsia="Times New Roman" w:hAnsi="Cambria"/>
          <w:sz w:val="24"/>
          <w:szCs w:val="24"/>
        </w:rPr>
        <w:t xml:space="preserve">Općina </w:t>
      </w:r>
      <w:r w:rsidR="00051C23">
        <w:rPr>
          <w:rFonts w:ascii="Cambria" w:eastAsia="Times New Roman" w:hAnsi="Cambria"/>
          <w:sz w:val="24"/>
          <w:szCs w:val="24"/>
        </w:rPr>
        <w:t>Čavle</w:t>
      </w:r>
      <w:r w:rsidR="00A3447D" w:rsidRPr="009F32CA">
        <w:rPr>
          <w:rFonts w:ascii="Cambria" w:eastAsia="Times New Roman" w:hAnsi="Cambria"/>
          <w:sz w:val="24"/>
          <w:szCs w:val="24"/>
        </w:rPr>
        <w:t xml:space="preserve"> mora na racionalan i učinkovit način upravljati poslovnim prostorima na način da oni poslovni prostori koji su potrebni </w:t>
      </w:r>
      <w:r w:rsidRPr="009F32CA">
        <w:rPr>
          <w:rFonts w:ascii="Cambria" w:eastAsia="Times New Roman" w:hAnsi="Cambria"/>
          <w:sz w:val="24"/>
          <w:szCs w:val="24"/>
        </w:rPr>
        <w:t xml:space="preserve">Općini </w:t>
      </w:r>
      <w:r w:rsidR="00051C23">
        <w:rPr>
          <w:rFonts w:ascii="Cambria" w:eastAsia="Times New Roman" w:hAnsi="Cambria"/>
          <w:sz w:val="24"/>
          <w:szCs w:val="24"/>
        </w:rPr>
        <w:t>Čavle</w:t>
      </w:r>
      <w:r w:rsidR="00A3447D" w:rsidRPr="009F32CA">
        <w:rPr>
          <w:rFonts w:ascii="Cambria" w:eastAsia="Times New Roman" w:hAnsi="Cambria"/>
          <w:sz w:val="24"/>
          <w:szCs w:val="24"/>
        </w:rPr>
        <w:t xml:space="preserve"> budu stavljeni u funkciju koja će služiti njegovom racionalnijem i učinkovitijem funkcioniranju. Svi drugi poslovni prostori moraju biti ponuđeni na tržištu bilo u formi najma, odnosno zakupa, bilo u formi nj</w:t>
      </w:r>
      <w:r w:rsidR="00F33DA7" w:rsidRPr="009F32CA">
        <w:rPr>
          <w:rFonts w:ascii="Cambria" w:eastAsia="Times New Roman" w:hAnsi="Cambria"/>
          <w:sz w:val="24"/>
          <w:szCs w:val="24"/>
        </w:rPr>
        <w:t>ihove prodaje javnim natječajem;</w:t>
      </w:r>
    </w:p>
    <w:p w14:paraId="501A52C9" w14:textId="77777777" w:rsidR="00A3447D" w:rsidRPr="009F32CA" w:rsidRDefault="00A3447D" w:rsidP="009D1E64">
      <w:pPr>
        <w:pStyle w:val="Odlomakpopisa"/>
        <w:numPr>
          <w:ilvl w:val="0"/>
          <w:numId w:val="5"/>
        </w:numPr>
        <w:tabs>
          <w:tab w:val="left" w:pos="709"/>
        </w:tabs>
        <w:ind w:left="714" w:hanging="357"/>
        <w:jc w:val="both"/>
        <w:rPr>
          <w:rFonts w:ascii="Cambria" w:eastAsia="Times New Roman" w:hAnsi="Cambria"/>
          <w:sz w:val="24"/>
          <w:szCs w:val="24"/>
        </w:rPr>
      </w:pPr>
      <w:r w:rsidRPr="009F32CA">
        <w:rPr>
          <w:rFonts w:ascii="Cambria" w:eastAsia="Times New Roman" w:hAnsi="Cambria"/>
          <w:sz w:val="24"/>
          <w:szCs w:val="24"/>
        </w:rPr>
        <w:t>Ujednačiti standarde korištenja poslovnih prostora.</w:t>
      </w:r>
    </w:p>
    <w:p w14:paraId="1CE6CD33" w14:textId="79A2663D" w:rsidR="00C2022D" w:rsidRPr="009F32CA" w:rsidRDefault="00E1481D" w:rsidP="00BE5DCE">
      <w:pPr>
        <w:pStyle w:val="Opisslike"/>
        <w:spacing w:after="0"/>
        <w:ind w:left="720"/>
        <w:rPr>
          <w:rFonts w:ascii="Cambria" w:hAnsi="Cambria"/>
          <w:b w:val="0"/>
          <w:i/>
          <w:szCs w:val="22"/>
        </w:rPr>
      </w:pPr>
      <w:bookmarkStart w:id="126" w:name="_Toc26738521"/>
      <w:bookmarkStart w:id="127" w:name="_Toc209591554"/>
      <w:r w:rsidRPr="0089743E">
        <w:rPr>
          <w:rFonts w:ascii="Cambria" w:hAnsi="Cambria"/>
          <w:b w:val="0"/>
          <w:i/>
          <w:szCs w:val="22"/>
        </w:rPr>
        <w:t xml:space="preserve">Tablica </w:t>
      </w:r>
      <w:r w:rsidR="00EF12A3" w:rsidRPr="0089743E">
        <w:rPr>
          <w:rFonts w:ascii="Cambria" w:hAnsi="Cambria"/>
          <w:b w:val="0"/>
          <w:i/>
          <w:szCs w:val="22"/>
        </w:rPr>
        <w:fldChar w:fldCharType="begin"/>
      </w:r>
      <w:r w:rsidRPr="0089743E">
        <w:rPr>
          <w:rFonts w:ascii="Cambria" w:hAnsi="Cambria"/>
          <w:b w:val="0"/>
          <w:i/>
          <w:szCs w:val="22"/>
        </w:rPr>
        <w:instrText xml:space="preserve"> SEQ Tablica \* ARABIC </w:instrText>
      </w:r>
      <w:r w:rsidR="00EF12A3" w:rsidRPr="0089743E">
        <w:rPr>
          <w:rFonts w:ascii="Cambria" w:hAnsi="Cambria"/>
          <w:b w:val="0"/>
          <w:i/>
          <w:szCs w:val="22"/>
        </w:rPr>
        <w:fldChar w:fldCharType="separate"/>
      </w:r>
      <w:r w:rsidR="00EF0FE4" w:rsidRPr="0089743E">
        <w:rPr>
          <w:rFonts w:ascii="Cambria" w:hAnsi="Cambria"/>
          <w:b w:val="0"/>
          <w:i/>
          <w:noProof/>
          <w:szCs w:val="22"/>
        </w:rPr>
        <w:t>3</w:t>
      </w:r>
      <w:r w:rsidR="00EF12A3" w:rsidRPr="0089743E">
        <w:rPr>
          <w:rFonts w:ascii="Cambria" w:hAnsi="Cambria"/>
          <w:b w:val="0"/>
          <w:i/>
          <w:szCs w:val="22"/>
        </w:rPr>
        <w:fldChar w:fldCharType="end"/>
      </w:r>
      <w:r w:rsidRPr="0089743E">
        <w:rPr>
          <w:rFonts w:ascii="Cambria" w:hAnsi="Cambria"/>
          <w:b w:val="0"/>
          <w:i/>
          <w:szCs w:val="22"/>
        </w:rPr>
        <w:t xml:space="preserve">. </w:t>
      </w:r>
      <w:r w:rsidR="00C2022D" w:rsidRPr="0089743E">
        <w:rPr>
          <w:rFonts w:ascii="Cambria" w:hAnsi="Cambria"/>
          <w:b w:val="0"/>
          <w:i/>
          <w:szCs w:val="22"/>
        </w:rPr>
        <w:t xml:space="preserve">Podaci o poslovnim prostorima u zakupu u vlasništvu </w:t>
      </w:r>
      <w:bookmarkEnd w:id="126"/>
      <w:r w:rsidR="009E13BB" w:rsidRPr="0089743E">
        <w:rPr>
          <w:rFonts w:ascii="Cambria" w:hAnsi="Cambria"/>
          <w:b w:val="0"/>
          <w:i/>
          <w:szCs w:val="22"/>
        </w:rPr>
        <w:t>Općine Čavle</w:t>
      </w:r>
      <w:bookmarkEnd w:id="127"/>
    </w:p>
    <w:tbl>
      <w:tblPr>
        <w:tblW w:w="0" w:type="auto"/>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10" w:type="dxa"/>
          <w:right w:w="10" w:type="dxa"/>
        </w:tblCellMar>
        <w:tblLook w:val="04A0" w:firstRow="1" w:lastRow="0" w:firstColumn="1" w:lastColumn="0" w:noHBand="0" w:noVBand="1"/>
      </w:tblPr>
      <w:tblGrid>
        <w:gridCol w:w="3547"/>
        <w:gridCol w:w="5513"/>
      </w:tblGrid>
      <w:tr w:rsidR="00EF0FE4" w:rsidRPr="00EF0FE4" w14:paraId="1F74F623" w14:textId="77777777" w:rsidTr="00C0150F">
        <w:trPr>
          <w:jc w:val="center"/>
        </w:trPr>
        <w:tc>
          <w:tcPr>
            <w:tcW w:w="9060" w:type="dxa"/>
            <w:gridSpan w:val="2"/>
            <w:shd w:val="clear" w:color="auto" w:fill="B8CCE4" w:themeFill="accent1" w:themeFillTint="66"/>
            <w:tcMar>
              <w:left w:w="108" w:type="dxa"/>
              <w:right w:w="108" w:type="dxa"/>
            </w:tcMar>
            <w:vAlign w:val="center"/>
          </w:tcPr>
          <w:p w14:paraId="159F6867" w14:textId="77777777" w:rsidR="00EF0FE4" w:rsidRPr="00EF0FE4" w:rsidRDefault="00EF0FE4" w:rsidP="00EF0FE4">
            <w:pPr>
              <w:spacing w:after="0" w:line="240" w:lineRule="auto"/>
              <w:jc w:val="center"/>
              <w:rPr>
                <w:rFonts w:ascii="Calibri" w:eastAsia="Calibri" w:hAnsi="Calibri" w:cs="Calibri"/>
                <w:color w:val="0F243E" w:themeColor="text2" w:themeShade="80"/>
                <w:lang w:eastAsia="en-US"/>
              </w:rPr>
            </w:pPr>
            <w:r w:rsidRPr="00EF0FE4">
              <w:rPr>
                <w:rFonts w:ascii="Calibri" w:eastAsia="Cambria" w:hAnsi="Calibri" w:cs="Calibri"/>
                <w:b/>
                <w:color w:val="0F243E" w:themeColor="text2" w:themeShade="80"/>
                <w:lang w:eastAsia="en-US"/>
              </w:rPr>
              <w:t>Zakup poslovnog prostora u vlasništvu Općine Čavle</w:t>
            </w:r>
          </w:p>
        </w:tc>
      </w:tr>
      <w:tr w:rsidR="00EF0FE4" w:rsidRPr="00EF0FE4" w14:paraId="31291746" w14:textId="77777777" w:rsidTr="00C0150F">
        <w:trPr>
          <w:jc w:val="center"/>
        </w:trPr>
        <w:tc>
          <w:tcPr>
            <w:tcW w:w="9060" w:type="dxa"/>
            <w:gridSpan w:val="2"/>
            <w:shd w:val="clear" w:color="auto" w:fill="B8CCE4" w:themeFill="accent1" w:themeFillTint="66"/>
            <w:tcMar>
              <w:left w:w="108" w:type="dxa"/>
              <w:right w:w="108" w:type="dxa"/>
            </w:tcMar>
            <w:vAlign w:val="center"/>
          </w:tcPr>
          <w:p w14:paraId="65135176" w14:textId="77777777" w:rsidR="00EF0FE4" w:rsidRPr="00EF0FE4" w:rsidRDefault="00EF0FE4" w:rsidP="00EF0FE4">
            <w:pPr>
              <w:spacing w:after="0" w:line="240" w:lineRule="auto"/>
              <w:jc w:val="center"/>
              <w:rPr>
                <w:rFonts w:ascii="Calibri" w:eastAsia="Calibri" w:hAnsi="Calibri" w:cs="Calibri"/>
                <w:color w:val="0F243E" w:themeColor="text2" w:themeShade="80"/>
                <w:lang w:eastAsia="en-US"/>
              </w:rPr>
            </w:pPr>
            <w:r w:rsidRPr="00EF0FE4">
              <w:rPr>
                <w:rFonts w:ascii="Calibri" w:eastAsia="Cambria" w:hAnsi="Calibri" w:cs="Calibri"/>
                <w:b/>
                <w:color w:val="0F243E" w:themeColor="text2" w:themeShade="80"/>
                <w:lang w:eastAsia="en-US"/>
              </w:rPr>
              <w:t>Poslovni prostori</w:t>
            </w:r>
          </w:p>
        </w:tc>
      </w:tr>
      <w:tr w:rsidR="00EF0FE4" w:rsidRPr="00EF0FE4" w14:paraId="11AACAFA" w14:textId="77777777" w:rsidTr="00C0150F">
        <w:trPr>
          <w:jc w:val="center"/>
        </w:trPr>
        <w:tc>
          <w:tcPr>
            <w:tcW w:w="3547" w:type="dxa"/>
            <w:shd w:val="clear" w:color="auto" w:fill="F2F2F2"/>
            <w:tcMar>
              <w:left w:w="108" w:type="dxa"/>
              <w:right w:w="108" w:type="dxa"/>
            </w:tcMar>
            <w:vAlign w:val="center"/>
          </w:tcPr>
          <w:p w14:paraId="106EB87E" w14:textId="77777777" w:rsidR="00EF0FE4" w:rsidRPr="00EF0FE4" w:rsidRDefault="00EF0FE4" w:rsidP="00EF0FE4">
            <w:pPr>
              <w:spacing w:after="0" w:line="240" w:lineRule="auto"/>
              <w:jc w:val="center"/>
              <w:rPr>
                <w:rFonts w:ascii="Calibri" w:eastAsia="Calibri" w:hAnsi="Calibri" w:cs="Calibri"/>
                <w:color w:val="0F243E" w:themeColor="text2" w:themeShade="80"/>
                <w:lang w:eastAsia="en-US"/>
              </w:rPr>
            </w:pPr>
            <w:r w:rsidRPr="00EF0FE4">
              <w:rPr>
                <w:rFonts w:ascii="Calibri" w:eastAsia="Cambria" w:hAnsi="Calibri" w:cs="Calibri"/>
                <w:b/>
                <w:color w:val="0F243E" w:themeColor="text2" w:themeShade="80"/>
                <w:lang w:eastAsia="en-US"/>
              </w:rPr>
              <w:t>Prostor/k.č.br., k.o.</w:t>
            </w:r>
          </w:p>
        </w:tc>
        <w:tc>
          <w:tcPr>
            <w:tcW w:w="5513" w:type="dxa"/>
            <w:shd w:val="clear" w:color="auto" w:fill="F2F2F2"/>
            <w:tcMar>
              <w:left w:w="108" w:type="dxa"/>
              <w:right w:w="108" w:type="dxa"/>
            </w:tcMar>
            <w:vAlign w:val="center"/>
          </w:tcPr>
          <w:p w14:paraId="02A86802" w14:textId="77777777" w:rsidR="00EF0FE4" w:rsidRPr="00EF0FE4" w:rsidRDefault="00EF0FE4" w:rsidP="00EF0FE4">
            <w:pPr>
              <w:spacing w:after="0" w:line="240" w:lineRule="auto"/>
              <w:jc w:val="center"/>
              <w:rPr>
                <w:rFonts w:ascii="Calibri" w:eastAsia="Calibri" w:hAnsi="Calibri" w:cs="Calibri"/>
                <w:color w:val="0F243E" w:themeColor="text2" w:themeShade="80"/>
                <w:lang w:eastAsia="en-US"/>
              </w:rPr>
            </w:pPr>
            <w:r w:rsidRPr="00EF0FE4">
              <w:rPr>
                <w:rFonts w:ascii="Calibri" w:eastAsia="Cambria" w:hAnsi="Calibri" w:cs="Calibri"/>
                <w:b/>
                <w:color w:val="0F243E" w:themeColor="text2" w:themeShade="80"/>
                <w:lang w:eastAsia="en-US"/>
              </w:rPr>
              <w:t>Zakupnik</w:t>
            </w:r>
          </w:p>
        </w:tc>
      </w:tr>
      <w:tr w:rsidR="00EF0FE4" w:rsidRPr="00EF0FE4" w14:paraId="0B41D46B" w14:textId="77777777" w:rsidTr="00C0150F">
        <w:trPr>
          <w:jc w:val="center"/>
        </w:trPr>
        <w:tc>
          <w:tcPr>
            <w:tcW w:w="3547" w:type="dxa"/>
            <w:tcMar>
              <w:left w:w="108" w:type="dxa"/>
              <w:right w:w="108" w:type="dxa"/>
            </w:tcMar>
            <w:vAlign w:val="center"/>
          </w:tcPr>
          <w:p w14:paraId="60399FC7"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3544, </w:t>
            </w:r>
            <w:proofErr w:type="spellStart"/>
            <w:r w:rsidRPr="00EF0FE4">
              <w:rPr>
                <w:rFonts w:ascii="Calibri" w:eastAsia="Calibri" w:hAnsi="Calibri" w:cs="Calibri"/>
                <w:lang w:eastAsia="en-US"/>
              </w:rPr>
              <w:t>Podrvanj</w:t>
            </w:r>
            <w:proofErr w:type="spellEnd"/>
            <w:r w:rsidRPr="00EF0FE4">
              <w:rPr>
                <w:rFonts w:ascii="Calibri" w:eastAsia="Calibri" w:hAnsi="Calibri" w:cs="Calibri"/>
                <w:lang w:eastAsia="en-US"/>
              </w:rPr>
              <w:t xml:space="preserve"> – </w:t>
            </w:r>
            <w:proofErr w:type="spellStart"/>
            <w:r w:rsidRPr="00EF0FE4">
              <w:rPr>
                <w:rFonts w:ascii="Calibri" w:eastAsia="Calibri" w:hAnsi="Calibri" w:cs="Calibri"/>
                <w:lang w:eastAsia="en-US"/>
              </w:rPr>
              <w:t>Krenovac</w:t>
            </w:r>
            <w:proofErr w:type="spellEnd"/>
            <w:r w:rsidRPr="00EF0FE4">
              <w:rPr>
                <w:rFonts w:ascii="Calibri" w:eastAsia="Calibri" w:hAnsi="Calibri" w:cs="Calibri"/>
                <w:lang w:eastAsia="en-US"/>
              </w:rPr>
              <w:t xml:space="preserve"> 2</w:t>
            </w:r>
          </w:p>
        </w:tc>
        <w:tc>
          <w:tcPr>
            <w:tcW w:w="5513" w:type="dxa"/>
            <w:tcMar>
              <w:left w:w="108" w:type="dxa"/>
              <w:right w:w="108" w:type="dxa"/>
            </w:tcMar>
            <w:vAlign w:val="center"/>
          </w:tcPr>
          <w:p w14:paraId="1DB386A9"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HDZ, OO Čavle</w:t>
            </w:r>
          </w:p>
        </w:tc>
      </w:tr>
      <w:tr w:rsidR="00EF0FE4" w:rsidRPr="00EF0FE4" w14:paraId="5810E178" w14:textId="77777777" w:rsidTr="00C0150F">
        <w:trPr>
          <w:jc w:val="center"/>
        </w:trPr>
        <w:tc>
          <w:tcPr>
            <w:tcW w:w="3547" w:type="dxa"/>
            <w:tcMar>
              <w:left w:w="108" w:type="dxa"/>
              <w:right w:w="108" w:type="dxa"/>
            </w:tcMar>
            <w:vAlign w:val="center"/>
          </w:tcPr>
          <w:p w14:paraId="777ECA3C"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7781/1, Cernik – Čavle, Mavrinci 2</w:t>
            </w:r>
          </w:p>
        </w:tc>
        <w:tc>
          <w:tcPr>
            <w:tcW w:w="5513" w:type="dxa"/>
            <w:tcMar>
              <w:left w:w="108" w:type="dxa"/>
              <w:right w:w="108" w:type="dxa"/>
            </w:tcMar>
            <w:vAlign w:val="center"/>
          </w:tcPr>
          <w:p w14:paraId="562156EF"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Privatna stomatološka ordinacija dentalne medicine – Emil Ćosić, </w:t>
            </w:r>
            <w:proofErr w:type="spellStart"/>
            <w:r w:rsidRPr="00EF0FE4">
              <w:rPr>
                <w:rFonts w:ascii="Calibri" w:eastAsia="Calibri" w:hAnsi="Calibri" w:cs="Calibri"/>
                <w:lang w:eastAsia="en-US"/>
              </w:rPr>
              <w:t>dr.med</w:t>
            </w:r>
            <w:proofErr w:type="spellEnd"/>
            <w:r w:rsidRPr="00EF0FE4">
              <w:rPr>
                <w:rFonts w:ascii="Calibri" w:eastAsia="Calibri" w:hAnsi="Calibri" w:cs="Calibri"/>
                <w:lang w:eastAsia="en-US"/>
              </w:rPr>
              <w:t>.</w:t>
            </w:r>
          </w:p>
        </w:tc>
      </w:tr>
      <w:tr w:rsidR="00EF0FE4" w:rsidRPr="00EF0FE4" w14:paraId="43C68374" w14:textId="77777777" w:rsidTr="00C0150F">
        <w:trPr>
          <w:jc w:val="center"/>
        </w:trPr>
        <w:tc>
          <w:tcPr>
            <w:tcW w:w="3547" w:type="dxa"/>
            <w:tcMar>
              <w:left w:w="108" w:type="dxa"/>
              <w:right w:w="108" w:type="dxa"/>
            </w:tcMar>
            <w:vAlign w:val="center"/>
          </w:tcPr>
          <w:p w14:paraId="1AA69FD9"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7781/1, Cernik – Čavle, Mavrinci 2</w:t>
            </w:r>
          </w:p>
        </w:tc>
        <w:tc>
          <w:tcPr>
            <w:tcW w:w="5513" w:type="dxa"/>
            <w:tcMar>
              <w:left w:w="108" w:type="dxa"/>
              <w:right w:w="108" w:type="dxa"/>
            </w:tcMar>
            <w:vAlign w:val="center"/>
          </w:tcPr>
          <w:p w14:paraId="054F06DA"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Privatna stomatološka ordinacija dentalne medicine – Emil Ćosić, </w:t>
            </w:r>
            <w:proofErr w:type="spellStart"/>
            <w:r w:rsidRPr="00EF0FE4">
              <w:rPr>
                <w:rFonts w:ascii="Calibri" w:eastAsia="Calibri" w:hAnsi="Calibri" w:cs="Calibri"/>
                <w:lang w:eastAsia="en-US"/>
              </w:rPr>
              <w:t>dr.med</w:t>
            </w:r>
            <w:proofErr w:type="spellEnd"/>
            <w:r w:rsidRPr="00EF0FE4">
              <w:rPr>
                <w:rFonts w:ascii="Calibri" w:eastAsia="Calibri" w:hAnsi="Calibri" w:cs="Calibri"/>
                <w:lang w:eastAsia="en-US"/>
              </w:rPr>
              <w:t>.</w:t>
            </w:r>
          </w:p>
        </w:tc>
      </w:tr>
      <w:tr w:rsidR="00EF0FE4" w:rsidRPr="00EF0FE4" w14:paraId="330DD205" w14:textId="77777777" w:rsidTr="00C0150F">
        <w:trPr>
          <w:jc w:val="center"/>
        </w:trPr>
        <w:tc>
          <w:tcPr>
            <w:tcW w:w="3547" w:type="dxa"/>
            <w:tcMar>
              <w:left w:w="108" w:type="dxa"/>
              <w:right w:w="108" w:type="dxa"/>
            </w:tcMar>
            <w:vAlign w:val="center"/>
          </w:tcPr>
          <w:p w14:paraId="31ADE411"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5837/1, Cernik – Čavle,  </w:t>
            </w:r>
            <w:proofErr w:type="spellStart"/>
            <w:r w:rsidRPr="00EF0FE4">
              <w:rPr>
                <w:rFonts w:ascii="Calibri" w:eastAsia="Calibri" w:hAnsi="Calibri" w:cs="Calibri"/>
                <w:lang w:eastAsia="en-US"/>
              </w:rPr>
              <w:t>Čavja</w:t>
            </w:r>
            <w:proofErr w:type="spellEnd"/>
            <w:r w:rsidRPr="00EF0FE4">
              <w:rPr>
                <w:rFonts w:ascii="Calibri" w:eastAsia="Calibri" w:hAnsi="Calibri" w:cs="Calibri"/>
                <w:lang w:eastAsia="en-US"/>
              </w:rPr>
              <w:t xml:space="preserve"> 33</w:t>
            </w:r>
          </w:p>
        </w:tc>
        <w:tc>
          <w:tcPr>
            <w:tcW w:w="5513" w:type="dxa"/>
            <w:tcMar>
              <w:left w:w="108" w:type="dxa"/>
              <w:right w:w="108" w:type="dxa"/>
            </w:tcMar>
            <w:vAlign w:val="center"/>
          </w:tcPr>
          <w:p w14:paraId="77131B5E"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Dom zdravlja PGŽ</w:t>
            </w:r>
          </w:p>
        </w:tc>
      </w:tr>
      <w:tr w:rsidR="00EF0FE4" w:rsidRPr="00EF0FE4" w14:paraId="6B433A9D" w14:textId="77777777" w:rsidTr="00C0150F">
        <w:trPr>
          <w:jc w:val="center"/>
        </w:trPr>
        <w:tc>
          <w:tcPr>
            <w:tcW w:w="9060" w:type="dxa"/>
            <w:gridSpan w:val="2"/>
            <w:shd w:val="clear" w:color="auto" w:fill="B8CCE4" w:themeFill="accent1" w:themeFillTint="66"/>
            <w:tcMar>
              <w:left w:w="108" w:type="dxa"/>
              <w:right w:w="108" w:type="dxa"/>
            </w:tcMar>
            <w:vAlign w:val="center"/>
          </w:tcPr>
          <w:p w14:paraId="343EE0CF" w14:textId="77777777" w:rsidR="00EF0FE4" w:rsidRPr="00EF0FE4" w:rsidRDefault="00EF0FE4" w:rsidP="00EF0FE4">
            <w:pPr>
              <w:spacing w:after="0" w:line="240" w:lineRule="auto"/>
              <w:jc w:val="center"/>
              <w:rPr>
                <w:rFonts w:ascii="Calibri" w:eastAsia="Cambria" w:hAnsi="Calibri" w:cs="Calibri"/>
                <w:color w:val="0F243E" w:themeColor="text2" w:themeShade="80"/>
                <w:lang w:eastAsia="en-US"/>
              </w:rPr>
            </w:pPr>
            <w:r w:rsidRPr="00EF0FE4">
              <w:rPr>
                <w:rFonts w:ascii="Calibri" w:eastAsia="Cambria" w:hAnsi="Calibri" w:cs="Calibri"/>
                <w:b/>
                <w:color w:val="0F243E" w:themeColor="text2" w:themeShade="80"/>
                <w:lang w:eastAsia="en-US"/>
              </w:rPr>
              <w:t>Poslovni prostori - Drugi subjekti (obrti, trgovačka društva…)</w:t>
            </w:r>
          </w:p>
        </w:tc>
      </w:tr>
      <w:tr w:rsidR="00EF0FE4" w:rsidRPr="00EF0FE4" w14:paraId="2267AAB4" w14:textId="77777777" w:rsidTr="00C0150F">
        <w:trPr>
          <w:jc w:val="center"/>
        </w:trPr>
        <w:tc>
          <w:tcPr>
            <w:tcW w:w="3547" w:type="dxa"/>
            <w:shd w:val="clear" w:color="auto" w:fill="F2F2F2"/>
            <w:tcMar>
              <w:left w:w="108" w:type="dxa"/>
              <w:right w:w="108" w:type="dxa"/>
            </w:tcMar>
            <w:vAlign w:val="center"/>
          </w:tcPr>
          <w:p w14:paraId="0D2C9BF0" w14:textId="77777777" w:rsidR="00EF0FE4" w:rsidRPr="00EF0FE4" w:rsidRDefault="00EF0FE4" w:rsidP="00EF0FE4">
            <w:pPr>
              <w:spacing w:after="0" w:line="240" w:lineRule="auto"/>
              <w:jc w:val="center"/>
              <w:rPr>
                <w:rFonts w:ascii="Calibri" w:eastAsia="Calibri" w:hAnsi="Calibri" w:cs="Calibri"/>
                <w:color w:val="0F243E" w:themeColor="text2" w:themeShade="80"/>
                <w:lang w:eastAsia="en-US"/>
              </w:rPr>
            </w:pPr>
            <w:r w:rsidRPr="00EF0FE4">
              <w:rPr>
                <w:rFonts w:ascii="Calibri" w:eastAsia="Cambria" w:hAnsi="Calibri" w:cs="Calibri"/>
                <w:b/>
                <w:color w:val="0F243E" w:themeColor="text2" w:themeShade="80"/>
                <w:lang w:eastAsia="en-US"/>
              </w:rPr>
              <w:t>Prostor/k.č.br., k.o.</w:t>
            </w:r>
          </w:p>
        </w:tc>
        <w:tc>
          <w:tcPr>
            <w:tcW w:w="5513" w:type="dxa"/>
            <w:shd w:val="clear" w:color="auto" w:fill="F2F2F2"/>
            <w:tcMar>
              <w:left w:w="108" w:type="dxa"/>
              <w:right w:w="108" w:type="dxa"/>
            </w:tcMar>
            <w:vAlign w:val="center"/>
          </w:tcPr>
          <w:p w14:paraId="03670641" w14:textId="77777777" w:rsidR="00EF0FE4" w:rsidRPr="00EF0FE4" w:rsidRDefault="00EF0FE4" w:rsidP="00EF0FE4">
            <w:pPr>
              <w:spacing w:after="0" w:line="240" w:lineRule="auto"/>
              <w:jc w:val="center"/>
              <w:rPr>
                <w:rFonts w:ascii="Calibri" w:eastAsia="Calibri" w:hAnsi="Calibri" w:cs="Calibri"/>
                <w:color w:val="0F243E" w:themeColor="text2" w:themeShade="80"/>
                <w:lang w:eastAsia="en-US"/>
              </w:rPr>
            </w:pPr>
            <w:r w:rsidRPr="00EF0FE4">
              <w:rPr>
                <w:rFonts w:ascii="Calibri" w:eastAsia="Cambria" w:hAnsi="Calibri" w:cs="Calibri"/>
                <w:b/>
                <w:color w:val="0F243E" w:themeColor="text2" w:themeShade="80"/>
                <w:lang w:eastAsia="en-US"/>
              </w:rPr>
              <w:t>Zakupnik</w:t>
            </w:r>
          </w:p>
        </w:tc>
      </w:tr>
      <w:tr w:rsidR="00EF0FE4" w:rsidRPr="00EF0FE4" w14:paraId="29A6DE7B" w14:textId="77777777" w:rsidTr="00C0150F">
        <w:trPr>
          <w:jc w:val="center"/>
        </w:trPr>
        <w:tc>
          <w:tcPr>
            <w:tcW w:w="3547" w:type="dxa"/>
            <w:tcMar>
              <w:left w:w="108" w:type="dxa"/>
              <w:right w:w="108" w:type="dxa"/>
            </w:tcMar>
            <w:vAlign w:val="center"/>
          </w:tcPr>
          <w:p w14:paraId="7E0C92FA"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6640/1, Cernik – Čavle, </w:t>
            </w:r>
            <w:proofErr w:type="spellStart"/>
            <w:r w:rsidRPr="00EF0FE4">
              <w:rPr>
                <w:rFonts w:ascii="Calibri" w:eastAsia="Calibri" w:hAnsi="Calibri" w:cs="Calibri"/>
                <w:lang w:eastAsia="en-US"/>
              </w:rPr>
              <w:t>Dolnja</w:t>
            </w:r>
            <w:proofErr w:type="spellEnd"/>
            <w:r w:rsidRPr="00EF0FE4">
              <w:rPr>
                <w:rFonts w:ascii="Calibri" w:eastAsia="Calibri" w:hAnsi="Calibri" w:cs="Calibri"/>
                <w:lang w:eastAsia="en-US"/>
              </w:rPr>
              <w:t xml:space="preserve"> cesta </w:t>
            </w:r>
          </w:p>
        </w:tc>
        <w:tc>
          <w:tcPr>
            <w:tcW w:w="5513" w:type="dxa"/>
            <w:tcMar>
              <w:left w:w="108" w:type="dxa"/>
              <w:right w:w="108" w:type="dxa"/>
            </w:tcMar>
            <w:vAlign w:val="center"/>
          </w:tcPr>
          <w:p w14:paraId="436F8DFC" w14:textId="77777777" w:rsidR="00EF0FE4" w:rsidRPr="00EF0FE4" w:rsidRDefault="00EF0FE4" w:rsidP="00EF0FE4">
            <w:pPr>
              <w:spacing w:after="0" w:line="240" w:lineRule="auto"/>
              <w:jc w:val="center"/>
              <w:rPr>
                <w:rFonts w:ascii="Calibri" w:eastAsia="Calibri" w:hAnsi="Calibri" w:cs="Calibri"/>
                <w:lang w:eastAsia="en-US"/>
              </w:rPr>
            </w:pPr>
            <w:proofErr w:type="spellStart"/>
            <w:r w:rsidRPr="00EF0FE4">
              <w:rPr>
                <w:rFonts w:ascii="Calibri" w:eastAsia="Calibri" w:hAnsi="Calibri" w:cs="Calibri"/>
                <w:lang w:eastAsia="en-US"/>
              </w:rPr>
              <w:t>Kostela</w:t>
            </w:r>
            <w:proofErr w:type="spellEnd"/>
            <w:r w:rsidRPr="00EF0FE4">
              <w:rPr>
                <w:rFonts w:ascii="Calibri" w:eastAsia="Calibri" w:hAnsi="Calibri" w:cs="Calibri"/>
                <w:lang w:eastAsia="en-US"/>
              </w:rPr>
              <w:t xml:space="preserve"> d.o.o.</w:t>
            </w:r>
          </w:p>
        </w:tc>
      </w:tr>
      <w:tr w:rsidR="00EF0FE4" w:rsidRPr="00EF0FE4" w14:paraId="39B79970" w14:textId="77777777" w:rsidTr="00C0150F">
        <w:trPr>
          <w:jc w:val="center"/>
        </w:trPr>
        <w:tc>
          <w:tcPr>
            <w:tcW w:w="3547" w:type="dxa"/>
            <w:tcMar>
              <w:left w:w="108" w:type="dxa"/>
              <w:right w:w="108" w:type="dxa"/>
            </w:tcMar>
            <w:vAlign w:val="center"/>
          </w:tcPr>
          <w:p w14:paraId="01B1D7AC"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 xml:space="preserve">6339, Cernik – Čavle, </w:t>
            </w:r>
            <w:proofErr w:type="spellStart"/>
            <w:r w:rsidRPr="00EF0FE4">
              <w:rPr>
                <w:rFonts w:ascii="Calibri" w:eastAsia="Cambria" w:hAnsi="Calibri" w:cs="Calibri"/>
                <w:lang w:eastAsia="en-US"/>
              </w:rPr>
              <w:t>Čavja</w:t>
            </w:r>
            <w:proofErr w:type="spellEnd"/>
            <w:r w:rsidRPr="00EF0FE4">
              <w:rPr>
                <w:rFonts w:ascii="Calibri" w:eastAsia="Cambria" w:hAnsi="Calibri" w:cs="Calibri"/>
                <w:lang w:eastAsia="en-US"/>
              </w:rPr>
              <w:t xml:space="preserve"> 17</w:t>
            </w:r>
          </w:p>
        </w:tc>
        <w:tc>
          <w:tcPr>
            <w:tcW w:w="5513" w:type="dxa"/>
            <w:tcMar>
              <w:left w:w="108" w:type="dxa"/>
              <w:right w:w="108" w:type="dxa"/>
            </w:tcMar>
            <w:vAlign w:val="center"/>
          </w:tcPr>
          <w:p w14:paraId="1EABA3CC"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 xml:space="preserve">Erste </w:t>
            </w:r>
            <w:proofErr w:type="spellStart"/>
            <w:r w:rsidRPr="00EF0FE4">
              <w:rPr>
                <w:rFonts w:ascii="Calibri" w:eastAsia="Cambria" w:hAnsi="Calibri" w:cs="Calibri"/>
                <w:lang w:eastAsia="en-US"/>
              </w:rPr>
              <w:t>bank</w:t>
            </w:r>
            <w:proofErr w:type="spellEnd"/>
            <w:r w:rsidRPr="00EF0FE4">
              <w:rPr>
                <w:rFonts w:ascii="Calibri" w:eastAsia="Cambria" w:hAnsi="Calibri" w:cs="Calibri"/>
                <w:lang w:eastAsia="en-US"/>
              </w:rPr>
              <w:t xml:space="preserve"> d.d.</w:t>
            </w:r>
          </w:p>
        </w:tc>
      </w:tr>
      <w:tr w:rsidR="00EF0FE4" w:rsidRPr="00EF0FE4" w14:paraId="3BEF7507" w14:textId="77777777" w:rsidTr="00C0150F">
        <w:trPr>
          <w:jc w:val="center"/>
        </w:trPr>
        <w:tc>
          <w:tcPr>
            <w:tcW w:w="3547" w:type="dxa"/>
            <w:tcMar>
              <w:left w:w="108" w:type="dxa"/>
              <w:right w:w="108" w:type="dxa"/>
            </w:tcMar>
            <w:vAlign w:val="center"/>
          </w:tcPr>
          <w:p w14:paraId="53861D60"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 xml:space="preserve">6339, Cernik – Čavle, </w:t>
            </w:r>
            <w:proofErr w:type="spellStart"/>
            <w:r w:rsidRPr="00EF0FE4">
              <w:rPr>
                <w:rFonts w:ascii="Calibri" w:eastAsia="Cambria" w:hAnsi="Calibri" w:cs="Calibri"/>
                <w:lang w:eastAsia="en-US"/>
              </w:rPr>
              <w:t>Čavja</w:t>
            </w:r>
            <w:proofErr w:type="spellEnd"/>
            <w:r w:rsidRPr="00EF0FE4">
              <w:rPr>
                <w:rFonts w:ascii="Calibri" w:eastAsia="Cambria" w:hAnsi="Calibri" w:cs="Calibri"/>
                <w:lang w:eastAsia="en-US"/>
              </w:rPr>
              <w:t xml:space="preserve"> 17</w:t>
            </w:r>
          </w:p>
        </w:tc>
        <w:tc>
          <w:tcPr>
            <w:tcW w:w="5513" w:type="dxa"/>
            <w:tcMar>
              <w:left w:w="108" w:type="dxa"/>
              <w:right w:w="108" w:type="dxa"/>
            </w:tcMar>
            <w:vAlign w:val="bottom"/>
          </w:tcPr>
          <w:p w14:paraId="5B21D4D9"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Times New Roman" w:hAnsi="Calibri" w:cs="Calibri"/>
                <w:lang w:eastAsia="en-US"/>
              </w:rPr>
              <w:t>Hrvatska pošta d.d.</w:t>
            </w:r>
          </w:p>
        </w:tc>
      </w:tr>
      <w:tr w:rsidR="00EF0FE4" w:rsidRPr="00EF0FE4" w14:paraId="12BD4ACA" w14:textId="77777777" w:rsidTr="00C0150F">
        <w:trPr>
          <w:jc w:val="center"/>
        </w:trPr>
        <w:tc>
          <w:tcPr>
            <w:tcW w:w="3547" w:type="dxa"/>
            <w:tcMar>
              <w:left w:w="108" w:type="dxa"/>
              <w:right w:w="108" w:type="dxa"/>
            </w:tcMar>
            <w:vAlign w:val="center"/>
          </w:tcPr>
          <w:p w14:paraId="6C697278"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779, Cernik – Čavle, Cernik 61</w:t>
            </w:r>
          </w:p>
        </w:tc>
        <w:tc>
          <w:tcPr>
            <w:tcW w:w="5513" w:type="dxa"/>
            <w:tcMar>
              <w:left w:w="108" w:type="dxa"/>
              <w:right w:w="108" w:type="dxa"/>
            </w:tcMar>
            <w:vAlign w:val="bottom"/>
          </w:tcPr>
          <w:p w14:paraId="24595923"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Times New Roman" w:hAnsi="Calibri" w:cs="Calibri"/>
                <w:lang w:eastAsia="en-US"/>
              </w:rPr>
              <w:t>Trgovina Krk d.o.o.</w:t>
            </w:r>
          </w:p>
        </w:tc>
      </w:tr>
      <w:tr w:rsidR="00EF0FE4" w:rsidRPr="00EF0FE4" w14:paraId="2B2FF14B" w14:textId="77777777" w:rsidTr="00C0150F">
        <w:trPr>
          <w:jc w:val="center"/>
        </w:trPr>
        <w:tc>
          <w:tcPr>
            <w:tcW w:w="3547" w:type="dxa"/>
            <w:tcMar>
              <w:left w:w="108" w:type="dxa"/>
              <w:right w:w="108" w:type="dxa"/>
            </w:tcMar>
            <w:vAlign w:val="center"/>
          </w:tcPr>
          <w:p w14:paraId="02EAEE45"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 xml:space="preserve">6339, Cernik – Čavle, </w:t>
            </w:r>
            <w:proofErr w:type="spellStart"/>
            <w:r w:rsidRPr="00EF0FE4">
              <w:rPr>
                <w:rFonts w:ascii="Calibri" w:eastAsia="Cambria" w:hAnsi="Calibri" w:cs="Calibri"/>
                <w:lang w:eastAsia="en-US"/>
              </w:rPr>
              <w:t>Čavja</w:t>
            </w:r>
            <w:proofErr w:type="spellEnd"/>
            <w:r w:rsidRPr="00EF0FE4">
              <w:rPr>
                <w:rFonts w:ascii="Calibri" w:eastAsia="Cambria" w:hAnsi="Calibri" w:cs="Calibri"/>
                <w:lang w:eastAsia="en-US"/>
              </w:rPr>
              <w:t xml:space="preserve"> 17</w:t>
            </w:r>
          </w:p>
        </w:tc>
        <w:tc>
          <w:tcPr>
            <w:tcW w:w="5513" w:type="dxa"/>
            <w:tcMar>
              <w:left w:w="108" w:type="dxa"/>
              <w:right w:w="108" w:type="dxa"/>
            </w:tcMar>
            <w:vAlign w:val="center"/>
          </w:tcPr>
          <w:p w14:paraId="09C37A1A"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Obrt ELEKTROTEHNIČKI OBRT – Servis „R.H. FRIGO“, vl. Ranko Haramija</w:t>
            </w:r>
          </w:p>
        </w:tc>
      </w:tr>
      <w:tr w:rsidR="00EF0FE4" w:rsidRPr="00EF0FE4" w14:paraId="17285E97" w14:textId="77777777" w:rsidTr="00C0150F">
        <w:trPr>
          <w:jc w:val="center"/>
        </w:trPr>
        <w:tc>
          <w:tcPr>
            <w:tcW w:w="3547" w:type="dxa"/>
            <w:tcMar>
              <w:left w:w="108" w:type="dxa"/>
              <w:right w:w="108" w:type="dxa"/>
            </w:tcMar>
            <w:vAlign w:val="center"/>
          </w:tcPr>
          <w:p w14:paraId="69489D68"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6339, Cernik – Čavle, Trg hrvatskih branitelja 1</w:t>
            </w:r>
          </w:p>
        </w:tc>
        <w:tc>
          <w:tcPr>
            <w:tcW w:w="5513" w:type="dxa"/>
            <w:tcMar>
              <w:left w:w="108" w:type="dxa"/>
              <w:right w:w="108" w:type="dxa"/>
            </w:tcMar>
            <w:vAlign w:val="center"/>
          </w:tcPr>
          <w:p w14:paraId="21CB8134"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Times New Roman" w:hAnsi="Calibri" w:cs="Calibri"/>
                <w:lang w:eastAsia="en-US"/>
              </w:rPr>
              <w:t>HT d.d.</w:t>
            </w:r>
          </w:p>
        </w:tc>
      </w:tr>
      <w:tr w:rsidR="00EF0FE4" w:rsidRPr="00EF0FE4" w14:paraId="15A3ED29" w14:textId="77777777" w:rsidTr="00C0150F">
        <w:trPr>
          <w:jc w:val="center"/>
        </w:trPr>
        <w:tc>
          <w:tcPr>
            <w:tcW w:w="3547" w:type="dxa"/>
            <w:tcMar>
              <w:left w:w="108" w:type="dxa"/>
              <w:right w:w="108" w:type="dxa"/>
            </w:tcMar>
            <w:vAlign w:val="center"/>
          </w:tcPr>
          <w:p w14:paraId="02C19143"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 xml:space="preserve">5687/5, Cernik -  Čavle, </w:t>
            </w:r>
            <w:proofErr w:type="spellStart"/>
            <w:r w:rsidRPr="00EF0FE4">
              <w:rPr>
                <w:rFonts w:ascii="Calibri" w:eastAsia="Cambria" w:hAnsi="Calibri" w:cs="Calibri"/>
                <w:lang w:eastAsia="en-US"/>
              </w:rPr>
              <w:t>Platak</w:t>
            </w:r>
            <w:proofErr w:type="spellEnd"/>
            <w:r w:rsidRPr="00EF0FE4">
              <w:rPr>
                <w:rFonts w:ascii="Calibri" w:eastAsia="Cambria" w:hAnsi="Calibri" w:cs="Calibri"/>
                <w:lang w:eastAsia="en-US"/>
              </w:rPr>
              <w:t xml:space="preserve"> 6</w:t>
            </w:r>
          </w:p>
        </w:tc>
        <w:tc>
          <w:tcPr>
            <w:tcW w:w="5513" w:type="dxa"/>
            <w:tcMar>
              <w:left w:w="108" w:type="dxa"/>
              <w:right w:w="108" w:type="dxa"/>
            </w:tcMar>
            <w:vAlign w:val="center"/>
          </w:tcPr>
          <w:p w14:paraId="56EE78FA"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Times New Roman" w:hAnsi="Calibri" w:cs="Calibri"/>
                <w:lang w:eastAsia="en-US"/>
              </w:rPr>
              <w:t>Promocija d.o.o.</w:t>
            </w:r>
          </w:p>
        </w:tc>
      </w:tr>
      <w:tr w:rsidR="00EF0FE4" w:rsidRPr="00EF0FE4" w14:paraId="03C39781" w14:textId="77777777" w:rsidTr="00C0150F">
        <w:trPr>
          <w:jc w:val="center"/>
        </w:trPr>
        <w:tc>
          <w:tcPr>
            <w:tcW w:w="3547" w:type="dxa"/>
            <w:tcMar>
              <w:left w:w="108" w:type="dxa"/>
              <w:right w:w="108" w:type="dxa"/>
            </w:tcMar>
            <w:vAlign w:val="center"/>
          </w:tcPr>
          <w:p w14:paraId="4CCDFC4F"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7794/3, Cernik – Čavle, Mavrinci 4</w:t>
            </w:r>
          </w:p>
        </w:tc>
        <w:tc>
          <w:tcPr>
            <w:tcW w:w="5513" w:type="dxa"/>
            <w:tcMar>
              <w:left w:w="108" w:type="dxa"/>
              <w:right w:w="108" w:type="dxa"/>
            </w:tcMar>
            <w:vAlign w:val="center"/>
          </w:tcPr>
          <w:p w14:paraId="1555484E"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Times New Roman" w:hAnsi="Calibri" w:cs="Calibri"/>
                <w:lang w:eastAsia="en-US"/>
              </w:rPr>
              <w:t xml:space="preserve">Pirun i </w:t>
            </w:r>
            <w:proofErr w:type="spellStart"/>
            <w:r w:rsidRPr="00EF0FE4">
              <w:rPr>
                <w:rFonts w:ascii="Calibri" w:eastAsia="Times New Roman" w:hAnsi="Calibri" w:cs="Calibri"/>
                <w:lang w:eastAsia="en-US"/>
              </w:rPr>
              <w:t>Pijat</w:t>
            </w:r>
            <w:proofErr w:type="spellEnd"/>
            <w:r w:rsidRPr="00EF0FE4">
              <w:rPr>
                <w:rFonts w:ascii="Calibri" w:eastAsia="Times New Roman" w:hAnsi="Calibri" w:cs="Calibri"/>
                <w:lang w:eastAsia="en-US"/>
              </w:rPr>
              <w:t xml:space="preserve"> d.o.o.</w:t>
            </w:r>
          </w:p>
        </w:tc>
      </w:tr>
      <w:tr w:rsidR="00EF0FE4" w:rsidRPr="00EF0FE4" w14:paraId="2D2A564C" w14:textId="77777777" w:rsidTr="00C0150F">
        <w:trPr>
          <w:jc w:val="center"/>
        </w:trPr>
        <w:tc>
          <w:tcPr>
            <w:tcW w:w="3547" w:type="dxa"/>
            <w:tcMar>
              <w:left w:w="108" w:type="dxa"/>
              <w:right w:w="108" w:type="dxa"/>
            </w:tcMar>
            <w:vAlign w:val="center"/>
          </w:tcPr>
          <w:p w14:paraId="0197E810"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7781/1, Cernik – Čavle, Mavrinci 2</w:t>
            </w:r>
          </w:p>
        </w:tc>
        <w:tc>
          <w:tcPr>
            <w:tcW w:w="5513" w:type="dxa"/>
            <w:tcMar>
              <w:left w:w="108" w:type="dxa"/>
              <w:right w:w="108" w:type="dxa"/>
            </w:tcMar>
            <w:vAlign w:val="center"/>
          </w:tcPr>
          <w:p w14:paraId="3BAE6A21" w14:textId="77777777" w:rsidR="00EF0FE4" w:rsidRPr="00EF0FE4" w:rsidRDefault="00EF0FE4" w:rsidP="00EF0FE4">
            <w:pPr>
              <w:spacing w:after="0" w:line="240" w:lineRule="auto"/>
              <w:jc w:val="center"/>
              <w:rPr>
                <w:rFonts w:ascii="Calibri" w:eastAsia="Cambria" w:hAnsi="Calibri" w:cs="Calibri"/>
                <w:lang w:eastAsia="en-US"/>
              </w:rPr>
            </w:pPr>
            <w:proofErr w:type="spellStart"/>
            <w:r w:rsidRPr="00EF0FE4">
              <w:rPr>
                <w:rFonts w:ascii="Calibri" w:eastAsia="Times New Roman" w:hAnsi="Calibri" w:cs="Calibri"/>
                <w:lang w:eastAsia="en-US"/>
              </w:rPr>
              <w:t>Acord</w:t>
            </w:r>
            <w:proofErr w:type="spellEnd"/>
            <w:r w:rsidRPr="00EF0FE4">
              <w:rPr>
                <w:rFonts w:ascii="Calibri" w:eastAsia="Times New Roman" w:hAnsi="Calibri" w:cs="Calibri"/>
                <w:lang w:eastAsia="en-US"/>
              </w:rPr>
              <w:t xml:space="preserve"> </w:t>
            </w:r>
            <w:proofErr w:type="spellStart"/>
            <w:r w:rsidRPr="00EF0FE4">
              <w:rPr>
                <w:rFonts w:ascii="Calibri" w:eastAsia="Times New Roman" w:hAnsi="Calibri" w:cs="Calibri"/>
                <w:lang w:eastAsia="en-US"/>
              </w:rPr>
              <w:t>šped</w:t>
            </w:r>
            <w:proofErr w:type="spellEnd"/>
            <w:r w:rsidRPr="00EF0FE4">
              <w:rPr>
                <w:rFonts w:ascii="Calibri" w:eastAsia="Times New Roman" w:hAnsi="Calibri" w:cs="Calibri"/>
                <w:lang w:eastAsia="en-US"/>
              </w:rPr>
              <w:t xml:space="preserve"> d.o.o.</w:t>
            </w:r>
          </w:p>
        </w:tc>
      </w:tr>
      <w:tr w:rsidR="00EF0FE4" w:rsidRPr="00EF0FE4" w14:paraId="374F10ED" w14:textId="77777777" w:rsidTr="00C0150F">
        <w:trPr>
          <w:jc w:val="center"/>
        </w:trPr>
        <w:tc>
          <w:tcPr>
            <w:tcW w:w="3547" w:type="dxa"/>
            <w:tcMar>
              <w:left w:w="108" w:type="dxa"/>
              <w:right w:w="108" w:type="dxa"/>
            </w:tcMar>
            <w:vAlign w:val="center"/>
          </w:tcPr>
          <w:p w14:paraId="4C3D6C8A"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7781/1, Cernik – Čavle, Mavrinci 2</w:t>
            </w:r>
          </w:p>
        </w:tc>
        <w:tc>
          <w:tcPr>
            <w:tcW w:w="5513" w:type="dxa"/>
            <w:tcMar>
              <w:left w:w="108" w:type="dxa"/>
              <w:right w:w="108" w:type="dxa"/>
            </w:tcMar>
            <w:vAlign w:val="center"/>
          </w:tcPr>
          <w:p w14:paraId="6B79B62F"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 xml:space="preserve">Veterinarska ambulanta </w:t>
            </w:r>
            <w:proofErr w:type="spellStart"/>
            <w:r w:rsidRPr="00EF0FE4">
              <w:rPr>
                <w:rFonts w:ascii="Calibri" w:eastAsia="Cambria" w:hAnsi="Calibri" w:cs="Calibri"/>
                <w:lang w:eastAsia="en-US"/>
              </w:rPr>
              <w:t>Uvodić</w:t>
            </w:r>
            <w:proofErr w:type="spellEnd"/>
            <w:r w:rsidRPr="00EF0FE4">
              <w:rPr>
                <w:rFonts w:ascii="Calibri" w:eastAsia="Cambria" w:hAnsi="Calibri" w:cs="Calibri"/>
                <w:lang w:eastAsia="en-US"/>
              </w:rPr>
              <w:t>, d.o.o.</w:t>
            </w:r>
          </w:p>
        </w:tc>
      </w:tr>
      <w:tr w:rsidR="00EF0FE4" w:rsidRPr="00EF0FE4" w14:paraId="49288405" w14:textId="77777777" w:rsidTr="00C0150F">
        <w:trPr>
          <w:jc w:val="center"/>
        </w:trPr>
        <w:tc>
          <w:tcPr>
            <w:tcW w:w="3547" w:type="dxa"/>
            <w:tcMar>
              <w:left w:w="108" w:type="dxa"/>
              <w:right w:w="108" w:type="dxa"/>
            </w:tcMar>
            <w:vAlign w:val="center"/>
          </w:tcPr>
          <w:p w14:paraId="6F4924A5" w14:textId="77777777" w:rsidR="00EF0FE4" w:rsidRPr="00EF0FE4" w:rsidRDefault="00EF0FE4" w:rsidP="00EF0FE4">
            <w:pPr>
              <w:spacing w:after="0" w:line="240" w:lineRule="auto"/>
              <w:jc w:val="center"/>
              <w:rPr>
                <w:rFonts w:ascii="Calibri" w:eastAsia="Cambria" w:hAnsi="Calibri" w:cs="Calibri"/>
                <w:lang w:eastAsia="en-US"/>
              </w:rPr>
            </w:pPr>
            <w:r w:rsidRPr="00EF0FE4">
              <w:rPr>
                <w:rFonts w:ascii="Calibri" w:eastAsia="Cambria" w:hAnsi="Calibri" w:cs="Calibri"/>
                <w:lang w:eastAsia="en-US"/>
              </w:rPr>
              <w:t>7781/1, Cernik – Čavle, Mavrinci 2</w:t>
            </w:r>
          </w:p>
        </w:tc>
        <w:tc>
          <w:tcPr>
            <w:tcW w:w="5513" w:type="dxa"/>
            <w:tcMar>
              <w:left w:w="108" w:type="dxa"/>
              <w:right w:w="108" w:type="dxa"/>
            </w:tcMar>
            <w:vAlign w:val="center"/>
          </w:tcPr>
          <w:p w14:paraId="640FB1E5" w14:textId="77777777" w:rsidR="00EF0FE4" w:rsidRPr="00EF0FE4" w:rsidRDefault="00EF0FE4" w:rsidP="00EF0FE4">
            <w:pPr>
              <w:spacing w:after="0" w:line="240" w:lineRule="auto"/>
              <w:jc w:val="center"/>
              <w:rPr>
                <w:rFonts w:ascii="Calibri" w:eastAsia="Cambria" w:hAnsi="Calibri" w:cs="Calibri"/>
                <w:lang w:eastAsia="en-US"/>
              </w:rPr>
            </w:pPr>
            <w:proofErr w:type="spellStart"/>
            <w:r w:rsidRPr="00EF0FE4">
              <w:rPr>
                <w:rFonts w:ascii="Calibri" w:eastAsia="Times New Roman" w:hAnsi="Calibri" w:cs="Calibri"/>
                <w:lang w:eastAsia="en-US"/>
              </w:rPr>
              <w:t>Erdolo</w:t>
            </w:r>
            <w:proofErr w:type="spellEnd"/>
            <w:r w:rsidRPr="00EF0FE4">
              <w:rPr>
                <w:rFonts w:ascii="Calibri" w:eastAsia="Times New Roman" w:hAnsi="Calibri" w:cs="Calibri"/>
                <w:lang w:eastAsia="en-US"/>
              </w:rPr>
              <w:t xml:space="preserve"> d.o.o.</w:t>
            </w:r>
          </w:p>
        </w:tc>
      </w:tr>
      <w:tr w:rsidR="00EF0FE4" w:rsidRPr="00EF0FE4" w14:paraId="4007F433" w14:textId="77777777" w:rsidTr="00C0150F">
        <w:trPr>
          <w:jc w:val="center"/>
        </w:trPr>
        <w:tc>
          <w:tcPr>
            <w:tcW w:w="3547" w:type="dxa"/>
            <w:tcMar>
              <w:left w:w="108" w:type="dxa"/>
              <w:right w:w="108" w:type="dxa"/>
            </w:tcMar>
            <w:vAlign w:val="center"/>
          </w:tcPr>
          <w:p w14:paraId="325D87E3"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mbria" w:hAnsi="Calibri" w:cs="Calibri"/>
                <w:lang w:eastAsia="en-US"/>
              </w:rPr>
              <w:t>7781/1, Cernik – Čavle, Mavrinci 2</w:t>
            </w:r>
          </w:p>
        </w:tc>
        <w:tc>
          <w:tcPr>
            <w:tcW w:w="5513" w:type="dxa"/>
            <w:tcMar>
              <w:left w:w="108" w:type="dxa"/>
              <w:right w:w="108" w:type="dxa"/>
            </w:tcMar>
            <w:vAlign w:val="center"/>
          </w:tcPr>
          <w:p w14:paraId="4932E1A9"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Fit </w:t>
            </w:r>
            <w:proofErr w:type="spellStart"/>
            <w:r w:rsidRPr="00EF0FE4">
              <w:rPr>
                <w:rFonts w:ascii="Calibri" w:eastAsia="Calibri" w:hAnsi="Calibri" w:cs="Calibri"/>
                <w:lang w:eastAsia="en-US"/>
              </w:rPr>
              <w:t>by</w:t>
            </w:r>
            <w:proofErr w:type="spellEnd"/>
            <w:r w:rsidRPr="00EF0FE4">
              <w:rPr>
                <w:rFonts w:ascii="Calibri" w:eastAsia="Calibri" w:hAnsi="Calibri" w:cs="Calibri"/>
                <w:lang w:eastAsia="en-US"/>
              </w:rPr>
              <w:t xml:space="preserve"> Elma j.d.o.o.</w:t>
            </w:r>
          </w:p>
        </w:tc>
      </w:tr>
      <w:tr w:rsidR="00EF0FE4" w:rsidRPr="00EF0FE4" w14:paraId="5B6D59BD" w14:textId="77777777" w:rsidTr="00C0150F">
        <w:trPr>
          <w:jc w:val="center"/>
        </w:trPr>
        <w:tc>
          <w:tcPr>
            <w:tcW w:w="3547" w:type="dxa"/>
            <w:tcMar>
              <w:left w:w="108" w:type="dxa"/>
              <w:right w:w="108" w:type="dxa"/>
            </w:tcMar>
            <w:vAlign w:val="center"/>
          </w:tcPr>
          <w:p w14:paraId="0C302046"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mbria" w:hAnsi="Calibri" w:cs="Calibri"/>
                <w:lang w:eastAsia="en-US"/>
              </w:rPr>
              <w:t>7781/1, Cernik – Čavle, Mavrinci 2</w:t>
            </w:r>
          </w:p>
        </w:tc>
        <w:tc>
          <w:tcPr>
            <w:tcW w:w="5513" w:type="dxa"/>
            <w:tcMar>
              <w:left w:w="108" w:type="dxa"/>
              <w:right w:w="108" w:type="dxa"/>
            </w:tcMar>
            <w:vAlign w:val="center"/>
          </w:tcPr>
          <w:p w14:paraId="2D52C571"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Adria sport d.o.o.</w:t>
            </w:r>
          </w:p>
        </w:tc>
      </w:tr>
      <w:tr w:rsidR="00EF0FE4" w:rsidRPr="00EF0FE4" w14:paraId="4DDD7CA6" w14:textId="77777777" w:rsidTr="00C0150F">
        <w:trPr>
          <w:jc w:val="center"/>
        </w:trPr>
        <w:tc>
          <w:tcPr>
            <w:tcW w:w="3547" w:type="dxa"/>
            <w:tcMar>
              <w:left w:w="108" w:type="dxa"/>
              <w:right w:w="108" w:type="dxa"/>
            </w:tcMar>
            <w:vAlign w:val="center"/>
          </w:tcPr>
          <w:p w14:paraId="0D1891C3"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3751/6, Podhum, </w:t>
            </w:r>
            <w:proofErr w:type="spellStart"/>
            <w:r w:rsidRPr="00EF0FE4">
              <w:rPr>
                <w:rFonts w:ascii="Calibri" w:eastAsia="Calibri" w:hAnsi="Calibri" w:cs="Calibri"/>
                <w:lang w:eastAsia="en-US"/>
              </w:rPr>
              <w:t>Platak</w:t>
            </w:r>
            <w:proofErr w:type="spellEnd"/>
            <w:r w:rsidRPr="00EF0FE4">
              <w:rPr>
                <w:rFonts w:ascii="Calibri" w:eastAsia="Calibri" w:hAnsi="Calibri" w:cs="Calibri"/>
                <w:lang w:eastAsia="en-US"/>
              </w:rPr>
              <w:t xml:space="preserve"> 5</w:t>
            </w:r>
          </w:p>
        </w:tc>
        <w:tc>
          <w:tcPr>
            <w:tcW w:w="5513" w:type="dxa"/>
            <w:tcMar>
              <w:left w:w="108" w:type="dxa"/>
              <w:right w:w="108" w:type="dxa"/>
            </w:tcMar>
            <w:vAlign w:val="center"/>
          </w:tcPr>
          <w:p w14:paraId="029CA11D"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UO Tramontana – </w:t>
            </w:r>
            <w:proofErr w:type="spellStart"/>
            <w:r w:rsidRPr="00EF0FE4">
              <w:rPr>
                <w:rFonts w:ascii="Calibri" w:eastAsia="Calibri" w:hAnsi="Calibri" w:cs="Calibri"/>
                <w:lang w:eastAsia="en-US"/>
              </w:rPr>
              <w:t>vl.Robert</w:t>
            </w:r>
            <w:proofErr w:type="spellEnd"/>
            <w:r w:rsidRPr="00EF0FE4">
              <w:rPr>
                <w:rFonts w:ascii="Calibri" w:eastAsia="Calibri" w:hAnsi="Calibri" w:cs="Calibri"/>
                <w:lang w:eastAsia="en-US"/>
              </w:rPr>
              <w:t xml:space="preserve"> </w:t>
            </w:r>
            <w:proofErr w:type="spellStart"/>
            <w:r w:rsidRPr="00EF0FE4">
              <w:rPr>
                <w:rFonts w:ascii="Calibri" w:eastAsia="Calibri" w:hAnsi="Calibri" w:cs="Calibri"/>
                <w:lang w:eastAsia="en-US"/>
              </w:rPr>
              <w:t>Malatestinić</w:t>
            </w:r>
            <w:proofErr w:type="spellEnd"/>
            <w:r w:rsidRPr="00EF0FE4">
              <w:rPr>
                <w:rFonts w:ascii="Calibri" w:eastAsia="Calibri" w:hAnsi="Calibri" w:cs="Calibri"/>
                <w:lang w:eastAsia="en-US"/>
              </w:rPr>
              <w:t>.</w:t>
            </w:r>
          </w:p>
        </w:tc>
      </w:tr>
      <w:tr w:rsidR="00EF0FE4" w:rsidRPr="00EF0FE4" w14:paraId="6347077F" w14:textId="77777777" w:rsidTr="00C0150F">
        <w:trPr>
          <w:jc w:val="center"/>
        </w:trPr>
        <w:tc>
          <w:tcPr>
            <w:tcW w:w="3547" w:type="dxa"/>
            <w:tcMar>
              <w:left w:w="108" w:type="dxa"/>
              <w:right w:w="108" w:type="dxa"/>
            </w:tcMar>
            <w:vAlign w:val="center"/>
          </w:tcPr>
          <w:p w14:paraId="4503BF1A"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3751/6, Podhum, </w:t>
            </w:r>
            <w:proofErr w:type="spellStart"/>
            <w:r w:rsidRPr="00EF0FE4">
              <w:rPr>
                <w:rFonts w:ascii="Calibri" w:eastAsia="Calibri" w:hAnsi="Calibri" w:cs="Calibri"/>
                <w:lang w:eastAsia="en-US"/>
              </w:rPr>
              <w:t>Platak</w:t>
            </w:r>
            <w:proofErr w:type="spellEnd"/>
            <w:r w:rsidRPr="00EF0FE4">
              <w:rPr>
                <w:rFonts w:ascii="Calibri" w:eastAsia="Calibri" w:hAnsi="Calibri" w:cs="Calibri"/>
                <w:lang w:eastAsia="en-US"/>
              </w:rPr>
              <w:t xml:space="preserve"> 5</w:t>
            </w:r>
          </w:p>
        </w:tc>
        <w:tc>
          <w:tcPr>
            <w:tcW w:w="5513" w:type="dxa"/>
            <w:tcMar>
              <w:left w:w="108" w:type="dxa"/>
              <w:right w:w="108" w:type="dxa"/>
            </w:tcMar>
            <w:vAlign w:val="center"/>
          </w:tcPr>
          <w:p w14:paraId="3BC72E46"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HT d.d.</w:t>
            </w:r>
          </w:p>
        </w:tc>
      </w:tr>
      <w:tr w:rsidR="00EF0FE4" w:rsidRPr="00EF0FE4" w14:paraId="76D94655" w14:textId="77777777" w:rsidTr="00C0150F">
        <w:trPr>
          <w:jc w:val="center"/>
        </w:trPr>
        <w:tc>
          <w:tcPr>
            <w:tcW w:w="3547" w:type="dxa"/>
            <w:tcMar>
              <w:left w:w="108" w:type="dxa"/>
              <w:right w:w="108" w:type="dxa"/>
            </w:tcMar>
            <w:vAlign w:val="center"/>
          </w:tcPr>
          <w:p w14:paraId="36F78BB2"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7781/1, Cernik – Čavle, Mavrinci 2</w:t>
            </w:r>
          </w:p>
        </w:tc>
        <w:tc>
          <w:tcPr>
            <w:tcW w:w="5513" w:type="dxa"/>
            <w:tcMar>
              <w:left w:w="108" w:type="dxa"/>
              <w:right w:w="108" w:type="dxa"/>
            </w:tcMar>
            <w:vAlign w:val="center"/>
          </w:tcPr>
          <w:p w14:paraId="51B70F78"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Times New Roman" w:hAnsi="Calibri" w:cs="Calibri"/>
                <w:lang w:eastAsia="en-US"/>
              </w:rPr>
              <w:t xml:space="preserve">„SMART“ – </w:t>
            </w:r>
            <w:proofErr w:type="spellStart"/>
            <w:r w:rsidRPr="00EF0FE4">
              <w:rPr>
                <w:rFonts w:ascii="Calibri" w:eastAsia="Times New Roman" w:hAnsi="Calibri" w:cs="Calibri"/>
                <w:lang w:eastAsia="en-US"/>
              </w:rPr>
              <w:t>ovrt</w:t>
            </w:r>
            <w:proofErr w:type="spellEnd"/>
            <w:r w:rsidRPr="00EF0FE4">
              <w:rPr>
                <w:rFonts w:ascii="Calibri" w:eastAsia="Times New Roman" w:hAnsi="Calibri" w:cs="Calibri"/>
                <w:lang w:eastAsia="en-US"/>
              </w:rPr>
              <w:t xml:space="preserve"> za knjigovodstvene usluge, </w:t>
            </w:r>
            <w:proofErr w:type="spellStart"/>
            <w:r w:rsidRPr="00EF0FE4">
              <w:rPr>
                <w:rFonts w:ascii="Calibri" w:eastAsia="Times New Roman" w:hAnsi="Calibri" w:cs="Calibri"/>
                <w:lang w:eastAsia="en-US"/>
              </w:rPr>
              <w:t>vl.Sonja</w:t>
            </w:r>
            <w:proofErr w:type="spellEnd"/>
            <w:r w:rsidRPr="00EF0FE4">
              <w:rPr>
                <w:rFonts w:ascii="Calibri" w:eastAsia="Times New Roman" w:hAnsi="Calibri" w:cs="Calibri"/>
                <w:lang w:eastAsia="en-US"/>
              </w:rPr>
              <w:t xml:space="preserve"> Trzija</w:t>
            </w:r>
          </w:p>
        </w:tc>
      </w:tr>
      <w:tr w:rsidR="00EF0FE4" w:rsidRPr="00EF0FE4" w14:paraId="742C57D4" w14:textId="77777777" w:rsidTr="00C0150F">
        <w:trPr>
          <w:jc w:val="center"/>
        </w:trPr>
        <w:tc>
          <w:tcPr>
            <w:tcW w:w="3547" w:type="dxa"/>
            <w:tcMar>
              <w:left w:w="108" w:type="dxa"/>
              <w:right w:w="108" w:type="dxa"/>
            </w:tcMar>
            <w:vAlign w:val="center"/>
          </w:tcPr>
          <w:p w14:paraId="086C1F9F"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6339, Cernik – Čavle – javna površina</w:t>
            </w:r>
          </w:p>
        </w:tc>
        <w:tc>
          <w:tcPr>
            <w:tcW w:w="5513" w:type="dxa"/>
            <w:tcMar>
              <w:left w:w="108" w:type="dxa"/>
              <w:right w:w="108" w:type="dxa"/>
            </w:tcMar>
            <w:vAlign w:val="center"/>
          </w:tcPr>
          <w:p w14:paraId="3705CA3D"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Mini mljekara Veronika d.o.o.</w:t>
            </w:r>
          </w:p>
        </w:tc>
      </w:tr>
      <w:tr w:rsidR="00EF0FE4" w:rsidRPr="00EF0FE4" w14:paraId="7E8FD55E" w14:textId="77777777" w:rsidTr="00C0150F">
        <w:trPr>
          <w:jc w:val="center"/>
        </w:trPr>
        <w:tc>
          <w:tcPr>
            <w:tcW w:w="3547" w:type="dxa"/>
            <w:tcMar>
              <w:left w:w="108" w:type="dxa"/>
              <w:right w:w="108" w:type="dxa"/>
            </w:tcMar>
            <w:vAlign w:val="center"/>
          </w:tcPr>
          <w:p w14:paraId="64325FC4"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6339, Cernik – Čavle – javna površina</w:t>
            </w:r>
          </w:p>
        </w:tc>
        <w:tc>
          <w:tcPr>
            <w:tcW w:w="5513" w:type="dxa"/>
            <w:tcMar>
              <w:left w:w="108" w:type="dxa"/>
              <w:right w:w="108" w:type="dxa"/>
            </w:tcMar>
            <w:vAlign w:val="center"/>
          </w:tcPr>
          <w:p w14:paraId="7B90D6DD"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Times New Roman" w:hAnsi="Calibri" w:cs="Calibri"/>
                <w:lang w:eastAsia="en-US"/>
              </w:rPr>
              <w:t xml:space="preserve">„Ribarnica </w:t>
            </w:r>
            <w:proofErr w:type="spellStart"/>
            <w:r w:rsidRPr="00EF0FE4">
              <w:rPr>
                <w:rFonts w:ascii="Calibri" w:eastAsia="Times New Roman" w:hAnsi="Calibri" w:cs="Calibri"/>
                <w:lang w:eastAsia="en-US"/>
              </w:rPr>
              <w:t>Čavle“,vl</w:t>
            </w:r>
            <w:proofErr w:type="spellEnd"/>
            <w:r w:rsidRPr="00EF0FE4">
              <w:rPr>
                <w:rFonts w:ascii="Calibri" w:eastAsia="Times New Roman" w:hAnsi="Calibri" w:cs="Calibri"/>
                <w:lang w:eastAsia="en-US"/>
              </w:rPr>
              <w:t>. Jagoda Ostojić</w:t>
            </w:r>
          </w:p>
        </w:tc>
      </w:tr>
      <w:tr w:rsidR="00EF0FE4" w:rsidRPr="00EF0FE4" w14:paraId="10F64EBA" w14:textId="77777777" w:rsidTr="00C0150F">
        <w:trPr>
          <w:trHeight w:val="565"/>
          <w:jc w:val="center"/>
        </w:trPr>
        <w:tc>
          <w:tcPr>
            <w:tcW w:w="3547" w:type="dxa"/>
            <w:tcMar>
              <w:left w:w="108" w:type="dxa"/>
              <w:right w:w="108" w:type="dxa"/>
            </w:tcMar>
            <w:vAlign w:val="center"/>
          </w:tcPr>
          <w:p w14:paraId="6EF9655E"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lastRenderedPageBreak/>
              <w:t>9223, Cernik – Čavle – javna površina</w:t>
            </w:r>
          </w:p>
        </w:tc>
        <w:tc>
          <w:tcPr>
            <w:tcW w:w="5513" w:type="dxa"/>
            <w:tcMar>
              <w:left w:w="108" w:type="dxa"/>
              <w:right w:w="108" w:type="dxa"/>
            </w:tcMar>
            <w:vAlign w:val="center"/>
          </w:tcPr>
          <w:p w14:paraId="70B2A87A" w14:textId="77777777" w:rsidR="00EF0FE4" w:rsidRPr="00EF0FE4" w:rsidRDefault="00EF0FE4" w:rsidP="00EF0FE4">
            <w:pPr>
              <w:spacing w:after="0" w:line="240" w:lineRule="auto"/>
              <w:jc w:val="center"/>
              <w:rPr>
                <w:rFonts w:ascii="Calibri" w:eastAsia="Times New Roman" w:hAnsi="Calibri" w:cs="Calibri"/>
                <w:lang w:eastAsia="en-US"/>
              </w:rPr>
            </w:pPr>
            <w:r w:rsidRPr="00EF0FE4">
              <w:rPr>
                <w:rFonts w:ascii="Calibri" w:eastAsia="Times New Roman" w:hAnsi="Calibri" w:cs="Calibri"/>
                <w:lang w:eastAsia="en-US"/>
              </w:rPr>
              <w:t>I-novine d.o.o.</w:t>
            </w:r>
          </w:p>
        </w:tc>
      </w:tr>
      <w:tr w:rsidR="00EF0FE4" w:rsidRPr="00EF0FE4" w14:paraId="5F76633D" w14:textId="77777777" w:rsidTr="00C0150F">
        <w:trPr>
          <w:jc w:val="center"/>
        </w:trPr>
        <w:tc>
          <w:tcPr>
            <w:tcW w:w="3547" w:type="dxa"/>
            <w:tcMar>
              <w:left w:w="108" w:type="dxa"/>
              <w:right w:w="108" w:type="dxa"/>
            </w:tcMar>
            <w:vAlign w:val="center"/>
          </w:tcPr>
          <w:p w14:paraId="5436F988"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9223, Cernik – Čavle – javna površina</w:t>
            </w:r>
          </w:p>
        </w:tc>
        <w:tc>
          <w:tcPr>
            <w:tcW w:w="5513" w:type="dxa"/>
            <w:tcMar>
              <w:left w:w="108" w:type="dxa"/>
              <w:right w:w="108" w:type="dxa"/>
            </w:tcMar>
            <w:vAlign w:val="center"/>
          </w:tcPr>
          <w:p w14:paraId="5C0FA694" w14:textId="77777777" w:rsidR="00EF0FE4" w:rsidRPr="00EF0FE4" w:rsidRDefault="00EF0FE4" w:rsidP="00EF0FE4">
            <w:pPr>
              <w:spacing w:after="0" w:line="240" w:lineRule="auto"/>
              <w:jc w:val="center"/>
              <w:rPr>
                <w:rFonts w:ascii="Calibri" w:eastAsia="Times New Roman" w:hAnsi="Calibri" w:cs="Calibri"/>
                <w:lang w:eastAsia="en-US"/>
              </w:rPr>
            </w:pPr>
            <w:proofErr w:type="spellStart"/>
            <w:r w:rsidRPr="00EF0FE4">
              <w:rPr>
                <w:rFonts w:ascii="Calibri" w:eastAsia="Times New Roman" w:hAnsi="Calibri" w:cs="Calibri"/>
                <w:lang w:eastAsia="en-US"/>
              </w:rPr>
              <w:t>Biž</w:t>
            </w:r>
            <w:proofErr w:type="spellEnd"/>
            <w:r w:rsidRPr="00EF0FE4">
              <w:rPr>
                <w:rFonts w:ascii="Calibri" w:eastAsia="Times New Roman" w:hAnsi="Calibri" w:cs="Calibri"/>
                <w:lang w:eastAsia="en-US"/>
              </w:rPr>
              <w:t xml:space="preserve"> d.o.o.</w:t>
            </w:r>
          </w:p>
        </w:tc>
      </w:tr>
      <w:tr w:rsidR="00EF0FE4" w:rsidRPr="00EF0FE4" w14:paraId="51600488" w14:textId="77777777" w:rsidTr="00C0150F">
        <w:trPr>
          <w:jc w:val="center"/>
        </w:trPr>
        <w:tc>
          <w:tcPr>
            <w:tcW w:w="3547" w:type="dxa"/>
            <w:tcMar>
              <w:left w:w="108" w:type="dxa"/>
              <w:right w:w="108" w:type="dxa"/>
            </w:tcMar>
            <w:vAlign w:val="center"/>
          </w:tcPr>
          <w:p w14:paraId="5BCA1571"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Podhum, </w:t>
            </w:r>
            <w:proofErr w:type="spellStart"/>
            <w:r w:rsidRPr="00EF0FE4">
              <w:rPr>
                <w:rFonts w:ascii="Calibri" w:eastAsia="Calibri" w:hAnsi="Calibri" w:cs="Calibri"/>
                <w:lang w:eastAsia="en-US"/>
              </w:rPr>
              <w:t>Automotodrom</w:t>
            </w:r>
            <w:proofErr w:type="spellEnd"/>
            <w:r w:rsidRPr="00EF0FE4">
              <w:rPr>
                <w:rFonts w:ascii="Calibri" w:eastAsia="Calibri" w:hAnsi="Calibri" w:cs="Calibri"/>
                <w:lang w:eastAsia="en-US"/>
              </w:rPr>
              <w:t xml:space="preserve"> 1</w:t>
            </w:r>
          </w:p>
        </w:tc>
        <w:tc>
          <w:tcPr>
            <w:tcW w:w="5513" w:type="dxa"/>
            <w:tcMar>
              <w:left w:w="108" w:type="dxa"/>
              <w:right w:w="108" w:type="dxa"/>
            </w:tcMar>
            <w:vAlign w:val="center"/>
          </w:tcPr>
          <w:p w14:paraId="72A57AAC" w14:textId="77777777" w:rsidR="00EF0FE4" w:rsidRPr="00EF0FE4" w:rsidRDefault="00EF0FE4" w:rsidP="00EF0FE4">
            <w:pPr>
              <w:spacing w:after="0" w:line="240" w:lineRule="auto"/>
              <w:jc w:val="center"/>
              <w:rPr>
                <w:rFonts w:ascii="Calibri" w:eastAsia="Times New Roman" w:hAnsi="Calibri" w:cs="Calibri"/>
                <w:lang w:eastAsia="en-US"/>
              </w:rPr>
            </w:pPr>
            <w:proofErr w:type="spellStart"/>
            <w:r w:rsidRPr="00EF0FE4">
              <w:rPr>
                <w:rFonts w:ascii="Calibri" w:eastAsia="Times New Roman" w:hAnsi="Calibri" w:cs="Calibri"/>
                <w:lang w:eastAsia="en-US"/>
              </w:rPr>
              <w:t>Automotodrom</w:t>
            </w:r>
            <w:proofErr w:type="spellEnd"/>
            <w:r w:rsidRPr="00EF0FE4">
              <w:rPr>
                <w:rFonts w:ascii="Calibri" w:eastAsia="Times New Roman" w:hAnsi="Calibri" w:cs="Calibri"/>
                <w:lang w:eastAsia="en-US"/>
              </w:rPr>
              <w:t xml:space="preserve"> d.o.o.</w:t>
            </w:r>
          </w:p>
        </w:tc>
      </w:tr>
      <w:tr w:rsidR="00EF0FE4" w:rsidRPr="00EF0FE4" w14:paraId="7EC3C46C" w14:textId="77777777" w:rsidTr="00C0150F">
        <w:trPr>
          <w:jc w:val="center"/>
        </w:trPr>
        <w:tc>
          <w:tcPr>
            <w:tcW w:w="3547" w:type="dxa"/>
            <w:tcMar>
              <w:left w:w="108" w:type="dxa"/>
              <w:right w:w="108" w:type="dxa"/>
            </w:tcMar>
            <w:vAlign w:val="center"/>
          </w:tcPr>
          <w:p w14:paraId="6B9AAC8C"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7334/3 Grobnik, </w:t>
            </w:r>
            <w:proofErr w:type="spellStart"/>
            <w:r w:rsidRPr="00EF0FE4">
              <w:rPr>
                <w:rFonts w:ascii="Calibri" w:eastAsia="Calibri" w:hAnsi="Calibri" w:cs="Calibri"/>
                <w:lang w:eastAsia="en-US"/>
              </w:rPr>
              <w:t>Zastenice</w:t>
            </w:r>
            <w:proofErr w:type="spellEnd"/>
            <w:r w:rsidRPr="00EF0FE4">
              <w:rPr>
                <w:rFonts w:ascii="Calibri" w:eastAsia="Calibri" w:hAnsi="Calibri" w:cs="Calibri"/>
                <w:lang w:eastAsia="en-US"/>
              </w:rPr>
              <w:t xml:space="preserve"> bb</w:t>
            </w:r>
          </w:p>
        </w:tc>
        <w:tc>
          <w:tcPr>
            <w:tcW w:w="5513" w:type="dxa"/>
            <w:tcMar>
              <w:left w:w="108" w:type="dxa"/>
              <w:right w:w="108" w:type="dxa"/>
            </w:tcMar>
            <w:vAlign w:val="center"/>
          </w:tcPr>
          <w:p w14:paraId="27DA5A37" w14:textId="77777777" w:rsidR="00EF0FE4" w:rsidRPr="00EF0FE4" w:rsidRDefault="00EF0FE4" w:rsidP="00EF0FE4">
            <w:pPr>
              <w:spacing w:after="0" w:line="240" w:lineRule="auto"/>
              <w:jc w:val="center"/>
              <w:rPr>
                <w:rFonts w:ascii="Calibri" w:eastAsia="Times New Roman" w:hAnsi="Calibri" w:cs="Calibri"/>
                <w:lang w:eastAsia="en-US"/>
              </w:rPr>
            </w:pPr>
            <w:r w:rsidRPr="00EF0FE4">
              <w:rPr>
                <w:rFonts w:ascii="Calibri" w:eastAsia="Times New Roman" w:hAnsi="Calibri" w:cs="Calibri"/>
                <w:lang w:eastAsia="en-US"/>
              </w:rPr>
              <w:t>HT d.d.</w:t>
            </w:r>
          </w:p>
        </w:tc>
      </w:tr>
      <w:tr w:rsidR="00EF0FE4" w:rsidRPr="00EF0FE4" w14:paraId="08516DD9" w14:textId="77777777" w:rsidTr="00C0150F">
        <w:trPr>
          <w:jc w:val="center"/>
        </w:trPr>
        <w:tc>
          <w:tcPr>
            <w:tcW w:w="3547" w:type="dxa"/>
            <w:tcMar>
              <w:left w:w="108" w:type="dxa"/>
              <w:right w:w="108" w:type="dxa"/>
            </w:tcMar>
            <w:vAlign w:val="center"/>
          </w:tcPr>
          <w:p w14:paraId="37535846"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7279, Cernik – Čavle, Cernik 61</w:t>
            </w:r>
          </w:p>
        </w:tc>
        <w:tc>
          <w:tcPr>
            <w:tcW w:w="5513" w:type="dxa"/>
            <w:tcMar>
              <w:left w:w="108" w:type="dxa"/>
              <w:right w:w="108" w:type="dxa"/>
            </w:tcMar>
            <w:vAlign w:val="center"/>
          </w:tcPr>
          <w:p w14:paraId="136E44C8" w14:textId="77777777" w:rsidR="00EF0FE4" w:rsidRPr="00EF0FE4" w:rsidRDefault="00EF0FE4" w:rsidP="00EF0FE4">
            <w:pPr>
              <w:spacing w:after="0" w:line="240" w:lineRule="auto"/>
              <w:jc w:val="center"/>
              <w:rPr>
                <w:rFonts w:ascii="Calibri" w:eastAsia="Times New Roman" w:hAnsi="Calibri" w:cs="Calibri"/>
                <w:lang w:eastAsia="en-US"/>
              </w:rPr>
            </w:pPr>
            <w:r w:rsidRPr="00EF0FE4">
              <w:rPr>
                <w:rFonts w:ascii="Calibri" w:eastAsia="Times New Roman" w:hAnsi="Calibri" w:cs="Calibri"/>
                <w:lang w:eastAsia="en-US"/>
              </w:rPr>
              <w:t>Obrt SEGA – vl. Robert Šafar</w:t>
            </w:r>
          </w:p>
        </w:tc>
      </w:tr>
      <w:tr w:rsidR="00EF0FE4" w:rsidRPr="00EF0FE4" w14:paraId="4272015F" w14:textId="77777777" w:rsidTr="00C0150F">
        <w:trPr>
          <w:jc w:val="center"/>
        </w:trPr>
        <w:tc>
          <w:tcPr>
            <w:tcW w:w="3547" w:type="dxa"/>
            <w:tcMar>
              <w:left w:w="108" w:type="dxa"/>
              <w:right w:w="108" w:type="dxa"/>
            </w:tcMar>
            <w:vAlign w:val="center"/>
          </w:tcPr>
          <w:p w14:paraId="36EFD25C"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 xml:space="preserve">4606/2, Cernik – Čavle, </w:t>
            </w:r>
            <w:proofErr w:type="spellStart"/>
            <w:r w:rsidRPr="00EF0FE4">
              <w:rPr>
                <w:rFonts w:ascii="Calibri" w:eastAsia="Calibri" w:hAnsi="Calibri" w:cs="Calibri"/>
                <w:lang w:eastAsia="en-US"/>
              </w:rPr>
              <w:t>Kikovica</w:t>
            </w:r>
            <w:proofErr w:type="spellEnd"/>
            <w:r w:rsidRPr="00EF0FE4">
              <w:rPr>
                <w:rFonts w:ascii="Calibri" w:eastAsia="Calibri" w:hAnsi="Calibri" w:cs="Calibri"/>
                <w:lang w:eastAsia="en-US"/>
              </w:rPr>
              <w:t xml:space="preserve"> 14/r</w:t>
            </w:r>
          </w:p>
        </w:tc>
        <w:tc>
          <w:tcPr>
            <w:tcW w:w="5513" w:type="dxa"/>
            <w:tcMar>
              <w:left w:w="108" w:type="dxa"/>
              <w:right w:w="108" w:type="dxa"/>
            </w:tcMar>
            <w:vAlign w:val="center"/>
          </w:tcPr>
          <w:p w14:paraId="2965D390" w14:textId="77777777" w:rsidR="00EF0FE4" w:rsidRPr="00EF0FE4" w:rsidRDefault="00EF0FE4" w:rsidP="00EF0FE4">
            <w:pPr>
              <w:spacing w:after="0" w:line="240" w:lineRule="auto"/>
              <w:jc w:val="center"/>
              <w:rPr>
                <w:rFonts w:ascii="Calibri" w:eastAsia="Times New Roman" w:hAnsi="Calibri" w:cs="Calibri"/>
                <w:lang w:eastAsia="en-US"/>
              </w:rPr>
            </w:pPr>
            <w:r w:rsidRPr="00EF0FE4">
              <w:rPr>
                <w:rFonts w:ascii="Calibri" w:eastAsia="Times New Roman" w:hAnsi="Calibri" w:cs="Calibri"/>
                <w:lang w:eastAsia="en-US"/>
              </w:rPr>
              <w:t>OPG Mirko Ivanišević, vl. Mirko Ivanišević</w:t>
            </w:r>
          </w:p>
        </w:tc>
      </w:tr>
      <w:tr w:rsidR="00EF0FE4" w:rsidRPr="00EF0FE4" w14:paraId="1F6067D5" w14:textId="77777777" w:rsidTr="00C0150F">
        <w:trPr>
          <w:jc w:val="center"/>
        </w:trPr>
        <w:tc>
          <w:tcPr>
            <w:tcW w:w="3547" w:type="dxa"/>
            <w:tcMar>
              <w:left w:w="108" w:type="dxa"/>
              <w:right w:w="108" w:type="dxa"/>
            </w:tcMar>
            <w:vAlign w:val="center"/>
          </w:tcPr>
          <w:p w14:paraId="2AAB6CFC"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Times New Roman" w:hAnsi="Calibri" w:cs="Calibri"/>
                <w:lang w:eastAsia="en-US"/>
              </w:rPr>
              <w:t>6541/2, Grobnik, Brdo 1</w:t>
            </w:r>
          </w:p>
        </w:tc>
        <w:tc>
          <w:tcPr>
            <w:tcW w:w="5513" w:type="dxa"/>
            <w:tcMar>
              <w:left w:w="108" w:type="dxa"/>
              <w:right w:w="108" w:type="dxa"/>
            </w:tcMar>
            <w:vAlign w:val="center"/>
          </w:tcPr>
          <w:p w14:paraId="0D80C05D" w14:textId="77777777" w:rsidR="00EF0FE4" w:rsidRPr="00EF0FE4" w:rsidRDefault="00EF0FE4" w:rsidP="00EF0FE4">
            <w:pPr>
              <w:spacing w:after="0" w:line="240" w:lineRule="auto"/>
              <w:jc w:val="center"/>
              <w:rPr>
                <w:rFonts w:ascii="Calibri" w:eastAsia="Times New Roman" w:hAnsi="Calibri" w:cs="Calibri"/>
                <w:lang w:eastAsia="en-US"/>
              </w:rPr>
            </w:pPr>
            <w:r w:rsidRPr="00EF0FE4">
              <w:rPr>
                <w:rFonts w:ascii="Calibri" w:eastAsia="Times New Roman" w:hAnsi="Calibri" w:cs="Calibri"/>
                <w:color w:val="0D0D0D" w:themeColor="text1" w:themeTint="F2"/>
                <w:lang w:eastAsia="en-US"/>
              </w:rPr>
              <w:t>Obrt Grobnik-Frankopan, vl. Jadranka Reljac</w:t>
            </w:r>
          </w:p>
        </w:tc>
      </w:tr>
      <w:tr w:rsidR="00EF0FE4" w:rsidRPr="00EF0FE4" w14:paraId="7E03A046" w14:textId="77777777" w:rsidTr="00C0150F">
        <w:trPr>
          <w:jc w:val="center"/>
        </w:trPr>
        <w:tc>
          <w:tcPr>
            <w:tcW w:w="3547" w:type="dxa"/>
            <w:tcMar>
              <w:left w:w="108" w:type="dxa"/>
              <w:right w:w="108" w:type="dxa"/>
            </w:tcMar>
            <w:vAlign w:val="center"/>
          </w:tcPr>
          <w:p w14:paraId="507C2B1F"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7781/1, Cernik – Čavle, Mavrinci 2</w:t>
            </w:r>
          </w:p>
        </w:tc>
        <w:tc>
          <w:tcPr>
            <w:tcW w:w="5513" w:type="dxa"/>
            <w:tcMar>
              <w:left w:w="108" w:type="dxa"/>
              <w:right w:w="108" w:type="dxa"/>
            </w:tcMar>
            <w:vAlign w:val="center"/>
          </w:tcPr>
          <w:p w14:paraId="468F2ECF" w14:textId="77777777" w:rsidR="00EF0FE4" w:rsidRPr="00EF0FE4" w:rsidRDefault="00EF0FE4" w:rsidP="00EF0FE4">
            <w:pPr>
              <w:spacing w:after="0" w:line="240" w:lineRule="auto"/>
              <w:jc w:val="center"/>
              <w:rPr>
                <w:rFonts w:ascii="Calibri" w:eastAsia="Times New Roman" w:hAnsi="Calibri" w:cs="Calibri"/>
                <w:lang w:eastAsia="en-US"/>
              </w:rPr>
            </w:pPr>
            <w:r w:rsidRPr="00EF0FE4">
              <w:rPr>
                <w:rFonts w:ascii="Calibri" w:eastAsia="Times New Roman" w:hAnsi="Calibri" w:cs="Calibri"/>
                <w:lang w:eastAsia="en-US"/>
              </w:rPr>
              <w:t xml:space="preserve">Obrt za knjigovodstvene usluge </w:t>
            </w:r>
            <w:proofErr w:type="spellStart"/>
            <w:r w:rsidRPr="00EF0FE4">
              <w:rPr>
                <w:rFonts w:ascii="Calibri" w:eastAsia="Times New Roman" w:hAnsi="Calibri" w:cs="Calibri"/>
                <w:lang w:eastAsia="en-US"/>
              </w:rPr>
              <w:t>Šihterica</w:t>
            </w:r>
            <w:proofErr w:type="spellEnd"/>
          </w:p>
        </w:tc>
      </w:tr>
      <w:tr w:rsidR="00EF0FE4" w:rsidRPr="00EF0FE4" w14:paraId="56A3F349" w14:textId="77777777" w:rsidTr="00C0150F">
        <w:trPr>
          <w:jc w:val="center"/>
        </w:trPr>
        <w:tc>
          <w:tcPr>
            <w:tcW w:w="3547" w:type="dxa"/>
            <w:tcMar>
              <w:left w:w="108" w:type="dxa"/>
              <w:right w:w="108" w:type="dxa"/>
            </w:tcMar>
            <w:vAlign w:val="center"/>
          </w:tcPr>
          <w:p w14:paraId="6C289EE7" w14:textId="77777777" w:rsidR="00EF0FE4" w:rsidRPr="00EF0FE4" w:rsidRDefault="00EF0FE4" w:rsidP="00EF0FE4">
            <w:pPr>
              <w:spacing w:after="0" w:line="240" w:lineRule="auto"/>
              <w:jc w:val="center"/>
              <w:rPr>
                <w:rFonts w:ascii="Calibri" w:eastAsia="Calibri" w:hAnsi="Calibri" w:cs="Calibri"/>
                <w:lang w:eastAsia="en-US"/>
              </w:rPr>
            </w:pPr>
            <w:r w:rsidRPr="00EF0FE4">
              <w:rPr>
                <w:rFonts w:ascii="Calibri" w:eastAsia="Calibri" w:hAnsi="Calibri" w:cs="Calibri"/>
                <w:lang w:eastAsia="en-US"/>
              </w:rPr>
              <w:t>7781/1, Cernik – Čavle, Mavrinci 2</w:t>
            </w:r>
          </w:p>
        </w:tc>
        <w:tc>
          <w:tcPr>
            <w:tcW w:w="5513" w:type="dxa"/>
            <w:tcMar>
              <w:left w:w="108" w:type="dxa"/>
              <w:right w:w="108" w:type="dxa"/>
            </w:tcMar>
            <w:vAlign w:val="center"/>
          </w:tcPr>
          <w:p w14:paraId="6D64FF53" w14:textId="77777777" w:rsidR="00EF0FE4" w:rsidRPr="00EF0FE4" w:rsidRDefault="00EF0FE4" w:rsidP="00EF0FE4">
            <w:pPr>
              <w:spacing w:after="0" w:line="240" w:lineRule="auto"/>
              <w:jc w:val="center"/>
              <w:rPr>
                <w:rFonts w:ascii="Calibri" w:eastAsia="Times New Roman" w:hAnsi="Calibri" w:cs="Calibri"/>
                <w:lang w:eastAsia="en-US"/>
              </w:rPr>
            </w:pPr>
            <w:proofErr w:type="spellStart"/>
            <w:r w:rsidRPr="00EF0FE4">
              <w:rPr>
                <w:rFonts w:ascii="Calibri" w:eastAsia="Times New Roman" w:hAnsi="Calibri" w:cs="Calibri"/>
                <w:lang w:eastAsia="en-US"/>
              </w:rPr>
              <w:t>Soleus</w:t>
            </w:r>
            <w:proofErr w:type="spellEnd"/>
            <w:r w:rsidRPr="00EF0FE4">
              <w:rPr>
                <w:rFonts w:ascii="Calibri" w:eastAsia="Times New Roman" w:hAnsi="Calibri" w:cs="Calibri"/>
                <w:lang w:eastAsia="en-US"/>
              </w:rPr>
              <w:t>, obrt za njegu i održavanje tijela</w:t>
            </w:r>
          </w:p>
        </w:tc>
      </w:tr>
    </w:tbl>
    <w:p w14:paraId="13E48E5C" w14:textId="77777777" w:rsidR="00F23A48" w:rsidRDefault="00F23A48" w:rsidP="00A45B43">
      <w:pPr>
        <w:tabs>
          <w:tab w:val="left" w:pos="709"/>
        </w:tabs>
        <w:spacing w:after="0"/>
        <w:jc w:val="both"/>
        <w:rPr>
          <w:rFonts w:ascii="Cambria" w:eastAsia="Times New Roman" w:hAnsi="Cambria"/>
          <w:sz w:val="24"/>
          <w:szCs w:val="24"/>
        </w:rPr>
      </w:pPr>
    </w:p>
    <w:p w14:paraId="6C729D47" w14:textId="2F88AC2C" w:rsidR="00B50C54" w:rsidRDefault="006A5571" w:rsidP="00B50C54">
      <w:pPr>
        <w:tabs>
          <w:tab w:val="left" w:pos="709"/>
        </w:tabs>
        <w:spacing w:after="0"/>
        <w:jc w:val="both"/>
        <w:rPr>
          <w:rFonts w:ascii="Cambria" w:eastAsia="Times New Roman" w:hAnsi="Cambria"/>
          <w:sz w:val="24"/>
          <w:szCs w:val="24"/>
        </w:rPr>
      </w:pPr>
      <w:r>
        <w:rPr>
          <w:rFonts w:ascii="Cambria" w:eastAsia="Times New Roman" w:hAnsi="Cambria"/>
          <w:sz w:val="24"/>
          <w:szCs w:val="24"/>
        </w:rPr>
        <w:tab/>
      </w:r>
      <w:r w:rsidR="00B50C54">
        <w:rPr>
          <w:rFonts w:ascii="Cambria" w:eastAsia="Times New Roman" w:hAnsi="Cambria"/>
          <w:sz w:val="24"/>
          <w:szCs w:val="24"/>
        </w:rPr>
        <w:t xml:space="preserve">Općina Čavle u </w:t>
      </w:r>
      <w:r w:rsidR="00FF1A67">
        <w:rPr>
          <w:rFonts w:ascii="Cambria" w:eastAsia="Times New Roman" w:hAnsi="Cambria"/>
          <w:sz w:val="24"/>
          <w:szCs w:val="24"/>
        </w:rPr>
        <w:t>2027.</w:t>
      </w:r>
      <w:r w:rsidR="00B50C54">
        <w:rPr>
          <w:rFonts w:ascii="Cambria" w:eastAsia="Times New Roman" w:hAnsi="Cambria"/>
          <w:sz w:val="24"/>
          <w:szCs w:val="24"/>
        </w:rPr>
        <w:t xml:space="preserve"> godini dati će u zakup poslovne prostore s</w:t>
      </w:r>
      <w:r w:rsidR="00B50C54" w:rsidRPr="00B50C54">
        <w:rPr>
          <w:rFonts w:ascii="Cambria" w:eastAsia="Times New Roman" w:hAnsi="Cambria"/>
          <w:sz w:val="24"/>
          <w:szCs w:val="24"/>
        </w:rPr>
        <w:t>ukladno potrebi i Odluci o davanju poslovnog prostora u zakup</w:t>
      </w:r>
      <w:r>
        <w:rPr>
          <w:rFonts w:ascii="Cambria" w:eastAsia="Times New Roman" w:hAnsi="Cambria"/>
          <w:sz w:val="24"/>
          <w:szCs w:val="24"/>
        </w:rPr>
        <w:t>.</w:t>
      </w:r>
    </w:p>
    <w:p w14:paraId="57F371A5" w14:textId="77777777" w:rsidR="00B50C54" w:rsidRDefault="00B50C54">
      <w:pPr>
        <w:rPr>
          <w:rFonts w:ascii="Cambria" w:eastAsia="Times New Roman" w:hAnsi="Cambria"/>
          <w:sz w:val="24"/>
          <w:szCs w:val="24"/>
        </w:rPr>
      </w:pPr>
      <w:r>
        <w:rPr>
          <w:rFonts w:ascii="Cambria" w:eastAsia="Times New Roman" w:hAnsi="Cambria"/>
          <w:sz w:val="24"/>
          <w:szCs w:val="24"/>
        </w:rPr>
        <w:br w:type="page"/>
      </w:r>
    </w:p>
    <w:p w14:paraId="075BDCDB" w14:textId="33BDA9FF" w:rsidR="00A45B43" w:rsidRPr="00E242F5" w:rsidRDefault="00B50C54" w:rsidP="00B50C54">
      <w:pPr>
        <w:tabs>
          <w:tab w:val="left" w:pos="709"/>
        </w:tabs>
        <w:spacing w:after="0"/>
        <w:jc w:val="both"/>
        <w:rPr>
          <w:rFonts w:asciiTheme="majorHAnsi" w:hAnsiTheme="majorHAnsi"/>
          <w:b/>
        </w:rPr>
      </w:pPr>
      <w:r>
        <w:rPr>
          <w:rFonts w:asciiTheme="majorHAnsi" w:hAnsiTheme="majorHAnsi"/>
          <w:b/>
        </w:rPr>
        <w:lastRenderedPageBreak/>
        <w:t xml:space="preserve">1.3. </w:t>
      </w:r>
      <w:r w:rsidR="00E242F5" w:rsidRPr="008D7019">
        <w:rPr>
          <w:rFonts w:asciiTheme="majorHAnsi" w:hAnsiTheme="majorHAnsi"/>
          <w:b/>
        </w:rPr>
        <w:t>GODIŠNJI PLAN UPRAVLJANJA I RASPOLAGANJA GRAĐEVINSKIM</w:t>
      </w:r>
      <w:r w:rsidR="008F6693">
        <w:rPr>
          <w:rFonts w:asciiTheme="majorHAnsi" w:hAnsiTheme="majorHAnsi"/>
          <w:b/>
        </w:rPr>
        <w:t xml:space="preserve"> I POLJOPRIVREDNIM</w:t>
      </w:r>
      <w:r w:rsidR="00E242F5" w:rsidRPr="008D7019">
        <w:rPr>
          <w:rFonts w:asciiTheme="majorHAnsi" w:hAnsiTheme="majorHAnsi"/>
          <w:b/>
        </w:rPr>
        <w:t xml:space="preserve"> ZEMLJIŠTEM U VLASNIŠTVU </w:t>
      </w:r>
      <w:r w:rsidR="009E13BB">
        <w:rPr>
          <w:rFonts w:asciiTheme="majorHAnsi" w:hAnsiTheme="majorHAnsi"/>
          <w:b/>
        </w:rPr>
        <w:t>OPĆINE ČAVLE</w:t>
      </w:r>
      <w:r w:rsidR="00E242F5" w:rsidRPr="008D7019">
        <w:rPr>
          <w:rFonts w:asciiTheme="majorHAnsi" w:hAnsiTheme="majorHAnsi"/>
          <w:b/>
        </w:rPr>
        <w:t xml:space="preserve"> </w:t>
      </w:r>
    </w:p>
    <w:p w14:paraId="6A34656B" w14:textId="7B1B4AFF" w:rsidR="00A45B43" w:rsidRPr="009F32CA" w:rsidRDefault="00A45B43" w:rsidP="00B50C54">
      <w:pPr>
        <w:spacing w:before="240"/>
        <w:ind w:firstLine="567"/>
        <w:jc w:val="both"/>
        <w:rPr>
          <w:rFonts w:ascii="Cambria" w:eastAsia="Arial" w:hAnsi="Cambria"/>
          <w:sz w:val="24"/>
          <w:szCs w:val="24"/>
        </w:rPr>
      </w:pPr>
      <w:r w:rsidRPr="009F32CA">
        <w:rPr>
          <w:rFonts w:ascii="Cambria" w:eastAsia="Arial" w:hAnsi="Cambria"/>
          <w:sz w:val="24"/>
          <w:szCs w:val="24"/>
        </w:rPr>
        <w:t xml:space="preserve">Građevinsko zemljište je, prema odredbama </w:t>
      </w:r>
      <w:hyperlink r:id="rId13" w:history="1">
        <w:r w:rsidRPr="009F32CA">
          <w:rPr>
            <w:rStyle w:val="Hiperveza"/>
            <w:rFonts w:ascii="Cambria" w:eastAsia="Arial" w:hAnsi="Cambria"/>
            <w:color w:val="auto"/>
            <w:sz w:val="24"/>
            <w:szCs w:val="24"/>
            <w:u w:val="none"/>
          </w:rPr>
          <w:t xml:space="preserve">Zakona o prostornom uređenju </w:t>
        </w:r>
        <w:r w:rsidRPr="009F32CA">
          <w:rPr>
            <w:rStyle w:val="Hiperveza"/>
            <w:rFonts w:ascii="Cambria" w:hAnsi="Cambria"/>
            <w:color w:val="auto"/>
            <w:sz w:val="24"/>
            <w:szCs w:val="24"/>
            <w:u w:val="none"/>
          </w:rPr>
          <w:t xml:space="preserve">(»Narodne novine«, broj </w:t>
        </w:r>
        <w:r w:rsidR="00EF0FE4">
          <w:rPr>
            <w:rStyle w:val="Hiperveza"/>
            <w:rFonts w:ascii="Cambria" w:eastAsia="Arial" w:hAnsi="Cambria"/>
            <w:color w:val="auto"/>
            <w:sz w:val="24"/>
            <w:szCs w:val="24"/>
            <w:u w:val="none"/>
          </w:rPr>
          <w:t>155/25</w:t>
        </w:r>
        <w:r w:rsidRPr="009F32CA">
          <w:rPr>
            <w:rStyle w:val="Hiperveza"/>
            <w:rFonts w:ascii="Cambria" w:eastAsia="Arial" w:hAnsi="Cambria"/>
            <w:color w:val="auto"/>
            <w:sz w:val="24"/>
            <w:szCs w:val="24"/>
            <w:u w:val="none"/>
          </w:rPr>
          <w:t>)</w:t>
        </w:r>
      </w:hyperlink>
      <w:r w:rsidRPr="009F32CA">
        <w:rPr>
          <w:rFonts w:ascii="Cambria" w:eastAsia="Arial" w:hAnsi="Cambria"/>
          <w:sz w:val="24"/>
          <w:szCs w:val="24"/>
        </w:rPr>
        <w:t>, zemljište koje je izgrađeno, uređeno ili prostornim planom namijenjeno za građenje građevina ili uređenje površina javne namjene.</w:t>
      </w:r>
    </w:p>
    <w:p w14:paraId="7723ABFC" w14:textId="77777777" w:rsidR="009666BC" w:rsidRDefault="00A45B43" w:rsidP="00A45B43">
      <w:pPr>
        <w:ind w:firstLine="567"/>
        <w:jc w:val="both"/>
        <w:rPr>
          <w:rFonts w:ascii="Cambria" w:eastAsia="Times New Roman" w:hAnsi="Cambria"/>
          <w:sz w:val="24"/>
          <w:szCs w:val="24"/>
        </w:rPr>
      </w:pPr>
      <w:r w:rsidRPr="009F32CA">
        <w:rPr>
          <w:rFonts w:ascii="Cambria" w:eastAsia="Times New Roman" w:hAnsi="Cambria"/>
          <w:sz w:val="24"/>
          <w:szCs w:val="24"/>
        </w:rPr>
        <w:t xml:space="preserve">Građevinsko zemljište čini važan udio nekretnina u vlasništvu </w:t>
      </w:r>
      <w:r w:rsidR="009E13BB">
        <w:rPr>
          <w:rFonts w:ascii="Cambria" w:eastAsia="Times New Roman" w:hAnsi="Cambria"/>
          <w:sz w:val="24"/>
          <w:szCs w:val="24"/>
        </w:rPr>
        <w:t>Općine Čavle</w:t>
      </w:r>
      <w:r w:rsidRPr="009F32CA">
        <w:rPr>
          <w:rFonts w:ascii="Cambria" w:eastAsia="Times New Roman" w:hAnsi="Cambria"/>
          <w:sz w:val="24"/>
          <w:szCs w:val="24"/>
        </w:rPr>
        <w:t xml:space="preserve"> koji predstavlja veliki potencijal za investicije i ostvarivanje ekonomskog rasta. Aktivnosti u upravljanju i raspolaganju građevinskim zemljištem u vlasništvu </w:t>
      </w:r>
      <w:r w:rsidR="009E13BB">
        <w:rPr>
          <w:rFonts w:ascii="Cambria" w:eastAsia="Times New Roman" w:hAnsi="Cambria"/>
          <w:sz w:val="24"/>
          <w:szCs w:val="24"/>
        </w:rPr>
        <w:t>Općine Čavle</w:t>
      </w:r>
      <w:r w:rsidRPr="009F32CA">
        <w:rPr>
          <w:rFonts w:ascii="Cambria" w:eastAsia="Times New Roman" w:hAnsi="Cambria"/>
          <w:sz w:val="24"/>
          <w:szCs w:val="24"/>
        </w:rPr>
        <w:t xml:space="preserve"> podrazumijevaju i provođenje postupaka stavljanja tog zemljišta u funkciju: prodajom, osnivanjem prava građenja i prava služnosti, rješavanje imovinskopravnih odnosa, davanjem u zakup zemljišta te kupnjom nekretnina za korist </w:t>
      </w:r>
      <w:r w:rsidR="009E13BB">
        <w:rPr>
          <w:rFonts w:ascii="Cambria" w:eastAsia="Times New Roman" w:hAnsi="Cambria"/>
          <w:sz w:val="24"/>
          <w:szCs w:val="24"/>
        </w:rPr>
        <w:t>Općine Čavle</w:t>
      </w:r>
      <w:r w:rsidRPr="009F32CA">
        <w:rPr>
          <w:rFonts w:ascii="Cambria" w:eastAsia="Times New Roman" w:hAnsi="Cambria"/>
          <w:sz w:val="24"/>
          <w:szCs w:val="24"/>
        </w:rPr>
        <w:t xml:space="preserve">, kao i drugim poslovima u vezi sa zemljištem u vlasništvu </w:t>
      </w:r>
      <w:r w:rsidR="009E13BB">
        <w:rPr>
          <w:rFonts w:ascii="Cambria" w:eastAsia="Times New Roman" w:hAnsi="Cambria"/>
          <w:sz w:val="24"/>
          <w:szCs w:val="24"/>
        </w:rPr>
        <w:t>Općine Čavle</w:t>
      </w:r>
      <w:r w:rsidRPr="009F32CA">
        <w:rPr>
          <w:rFonts w:ascii="Cambria" w:eastAsia="Times New Roman" w:hAnsi="Cambria"/>
          <w:sz w:val="24"/>
          <w:szCs w:val="24"/>
        </w:rPr>
        <w:t>, ako upravljanje i raspolaganje njima nije u nadležnosti drugog tijela.</w:t>
      </w:r>
    </w:p>
    <w:p w14:paraId="2E89D4E4" w14:textId="381F4225" w:rsidR="005E1369" w:rsidRPr="00425715" w:rsidRDefault="008F6693" w:rsidP="00097A3E">
      <w:pPr>
        <w:ind w:firstLine="567"/>
        <w:jc w:val="both"/>
        <w:rPr>
          <w:rFonts w:ascii="Cambria" w:eastAsia="Times New Roman" w:hAnsi="Cambria"/>
          <w:sz w:val="24"/>
          <w:szCs w:val="24"/>
        </w:rPr>
      </w:pPr>
      <w:r>
        <w:rPr>
          <w:rFonts w:ascii="Cambria" w:eastAsia="Times New Roman" w:hAnsi="Cambria"/>
          <w:sz w:val="24"/>
          <w:szCs w:val="24"/>
        </w:rPr>
        <w:t>Poljoprivrednim zemljištem, prema odredbama Zakona o poljoprivrednom zemljištu (»Narodne novine«, broj 20/18, 115/18, 98/19, 57/22</w:t>
      </w:r>
      <w:r w:rsidR="00EF0FE4">
        <w:rPr>
          <w:rFonts w:ascii="Cambria" w:eastAsia="Times New Roman" w:hAnsi="Cambria"/>
          <w:sz w:val="24"/>
          <w:szCs w:val="24"/>
        </w:rPr>
        <w:t>, 136/25</w:t>
      </w:r>
      <w:r>
        <w:rPr>
          <w:rFonts w:ascii="Cambria" w:eastAsia="Times New Roman" w:hAnsi="Cambria"/>
          <w:sz w:val="24"/>
          <w:szCs w:val="24"/>
        </w:rPr>
        <w:t xml:space="preserve">), smatraju se poljoprivredne površine koje su po načinu uporabe u katastru upisane kao: oranice, vrtovi, livade, pašnjaci, voćnjaci, maslinici, vinogradi, ribnjaci, trstici i močvare, kao i </w:t>
      </w:r>
      <w:r w:rsidRPr="00425715">
        <w:rPr>
          <w:rFonts w:ascii="Cambria" w:eastAsia="Times New Roman" w:hAnsi="Cambria"/>
          <w:sz w:val="24"/>
          <w:szCs w:val="24"/>
        </w:rPr>
        <w:t>drugo zemljište koje se može privesti poljoprivrednoj proizvodnji.</w:t>
      </w:r>
    </w:p>
    <w:p w14:paraId="78B8E97E" w14:textId="578D9EC3" w:rsidR="00097A3E" w:rsidRDefault="00097A3E" w:rsidP="00097A3E">
      <w:pPr>
        <w:ind w:firstLine="567"/>
        <w:jc w:val="both"/>
        <w:rPr>
          <w:rFonts w:ascii="Cambria" w:eastAsia="Times New Roman" w:hAnsi="Cambria"/>
          <w:sz w:val="24"/>
          <w:szCs w:val="24"/>
        </w:rPr>
      </w:pPr>
      <w:r w:rsidRPr="00425715">
        <w:rPr>
          <w:rFonts w:ascii="Cambria" w:eastAsia="Times New Roman" w:hAnsi="Cambria"/>
          <w:sz w:val="24"/>
          <w:szCs w:val="24"/>
        </w:rPr>
        <w:t>Općina će dati u zakup poljoprivredna zemljišta sukladno</w:t>
      </w:r>
      <w:r w:rsidR="00855ED1" w:rsidRPr="00425715">
        <w:rPr>
          <w:rFonts w:ascii="Cambria" w:eastAsia="Times New Roman" w:hAnsi="Cambria"/>
          <w:sz w:val="24"/>
          <w:szCs w:val="24"/>
        </w:rPr>
        <w:t xml:space="preserve"> </w:t>
      </w:r>
      <w:r w:rsidR="00B50C54" w:rsidRPr="00425715">
        <w:rPr>
          <w:rFonts w:ascii="Cambria" w:eastAsia="Times New Roman" w:hAnsi="Cambria"/>
          <w:sz w:val="24"/>
          <w:szCs w:val="24"/>
        </w:rPr>
        <w:t>zahtj</w:t>
      </w:r>
      <w:r w:rsidR="00112154" w:rsidRPr="00425715">
        <w:rPr>
          <w:rFonts w:ascii="Cambria" w:eastAsia="Times New Roman" w:hAnsi="Cambria"/>
          <w:sz w:val="24"/>
          <w:szCs w:val="24"/>
        </w:rPr>
        <w:t>e</w:t>
      </w:r>
      <w:r w:rsidR="00B50C54" w:rsidRPr="00425715">
        <w:rPr>
          <w:rFonts w:ascii="Cambria" w:eastAsia="Times New Roman" w:hAnsi="Cambria"/>
          <w:sz w:val="24"/>
          <w:szCs w:val="24"/>
        </w:rPr>
        <w:t xml:space="preserve">vima, </w:t>
      </w:r>
      <w:r w:rsidR="00855ED1" w:rsidRPr="00425715">
        <w:rPr>
          <w:rFonts w:ascii="Cambria" w:eastAsia="Times New Roman" w:hAnsi="Cambria"/>
          <w:sz w:val="24"/>
          <w:szCs w:val="24"/>
        </w:rPr>
        <w:t>potrebi i</w:t>
      </w:r>
      <w:r w:rsidRPr="00425715">
        <w:rPr>
          <w:rFonts w:ascii="Cambria" w:eastAsia="Times New Roman" w:hAnsi="Cambria"/>
          <w:sz w:val="24"/>
          <w:szCs w:val="24"/>
        </w:rPr>
        <w:t xml:space="preserve"> Programu raspolaganja poljoprivrednim zemljištem.</w:t>
      </w:r>
    </w:p>
    <w:p w14:paraId="68E28F97" w14:textId="77777777" w:rsidR="00FA5C3C" w:rsidRPr="00FA5C3C" w:rsidRDefault="00FA5C3C" w:rsidP="00FA5C3C">
      <w:pPr>
        <w:pStyle w:val="Naslov2"/>
        <w:spacing w:after="240"/>
        <w:rPr>
          <w:rFonts w:ascii="Cambria" w:hAnsi="Cambria"/>
          <w:color w:val="auto"/>
          <w:sz w:val="24"/>
          <w:szCs w:val="24"/>
        </w:rPr>
      </w:pPr>
      <w:bookmarkStart w:id="128" w:name="_Toc53644983"/>
      <w:bookmarkStart w:id="129" w:name="_Toc53651877"/>
      <w:bookmarkStart w:id="130" w:name="_Toc169780967"/>
      <w:bookmarkStart w:id="131" w:name="_Toc209591519"/>
      <w:r w:rsidRPr="00FA5C3C">
        <w:rPr>
          <w:rFonts w:ascii="Cambria" w:hAnsi="Cambria"/>
          <w:color w:val="auto"/>
          <w:sz w:val="24"/>
          <w:szCs w:val="24"/>
        </w:rPr>
        <w:t xml:space="preserve">1.3.1. </w:t>
      </w:r>
      <w:r w:rsidR="005E1369" w:rsidRPr="00FA5C3C">
        <w:rPr>
          <w:rFonts w:ascii="Cambria" w:hAnsi="Cambria"/>
          <w:color w:val="auto"/>
          <w:sz w:val="24"/>
          <w:szCs w:val="24"/>
        </w:rPr>
        <w:t>Poduzetnička zona</w:t>
      </w:r>
      <w:bookmarkEnd w:id="128"/>
      <w:bookmarkEnd w:id="129"/>
      <w:bookmarkEnd w:id="130"/>
      <w:bookmarkEnd w:id="131"/>
      <w:r w:rsidR="005E1369" w:rsidRPr="00FA5C3C">
        <w:rPr>
          <w:rFonts w:ascii="Cambria" w:hAnsi="Cambria"/>
          <w:color w:val="auto"/>
          <w:sz w:val="24"/>
          <w:szCs w:val="24"/>
        </w:rPr>
        <w:t xml:space="preserve"> </w:t>
      </w:r>
    </w:p>
    <w:p w14:paraId="56AB87C5" w14:textId="77777777" w:rsidR="00A30462" w:rsidRDefault="00A30462" w:rsidP="00276648">
      <w:pPr>
        <w:tabs>
          <w:tab w:val="left" w:pos="284"/>
        </w:tabs>
        <w:ind w:firstLine="567"/>
        <w:jc w:val="both"/>
        <w:rPr>
          <w:rFonts w:ascii="Cambria" w:eastAsia="Times New Roman" w:hAnsi="Cambria"/>
          <w:sz w:val="24"/>
          <w:szCs w:val="24"/>
        </w:rPr>
      </w:pPr>
      <w:r w:rsidRPr="009F32CA">
        <w:rPr>
          <w:rFonts w:ascii="Cambria" w:eastAsia="Times New Roman" w:hAnsi="Cambria"/>
          <w:sz w:val="24"/>
          <w:szCs w:val="24"/>
        </w:rPr>
        <w:t xml:space="preserve">Od 2001. godine se putem nadležnih ministarstava, provode programi Vlade Republike Hrvatske za poticanje malog gospodarstva, a donesen je  i </w:t>
      </w:r>
      <w:hyperlink r:id="rId14" w:history="1">
        <w:r w:rsidRPr="009F32CA">
          <w:rPr>
            <w:rStyle w:val="Hiperveza"/>
            <w:rFonts w:ascii="Cambria" w:eastAsia="Times New Roman" w:hAnsi="Cambria"/>
            <w:color w:val="auto"/>
            <w:sz w:val="24"/>
            <w:szCs w:val="24"/>
            <w:u w:val="none"/>
          </w:rPr>
          <w:t>Zakon o unapređenju poduzetničke infrastrukture</w:t>
        </w:r>
      </w:hyperlink>
      <w:r w:rsidRPr="009F32CA">
        <w:rPr>
          <w:rFonts w:ascii="Cambria" w:eastAsia="Times New Roman" w:hAnsi="Cambria"/>
          <w:sz w:val="24"/>
          <w:szCs w:val="24"/>
        </w:rPr>
        <w:t xml:space="preserve"> (»Narodne novine«, broj 93/13, 114/13, 41/14, 57/18</w:t>
      </w:r>
      <w:r w:rsidR="003D6F73">
        <w:rPr>
          <w:rFonts w:ascii="Cambria" w:eastAsia="Times New Roman" w:hAnsi="Cambria"/>
          <w:sz w:val="24"/>
          <w:szCs w:val="24"/>
        </w:rPr>
        <w:t>, 138/21</w:t>
      </w:r>
      <w:r w:rsidRPr="009F32CA">
        <w:rPr>
          <w:rFonts w:ascii="Cambria" w:eastAsia="Times New Roman" w:hAnsi="Cambria"/>
          <w:sz w:val="24"/>
          <w:szCs w:val="24"/>
        </w:rPr>
        <w:t xml:space="preserve">). Namjera osnivanja Poduzetničkih zona jest poticanje razvoja poduzetništva kao pokretačke snage lokalnog održivog gospodarskog razvoja s ciljem povećanja broja gospodarskih subjekata na području </w:t>
      </w:r>
      <w:r w:rsidR="009E13BB">
        <w:rPr>
          <w:rFonts w:ascii="Cambria" w:eastAsia="Times New Roman" w:hAnsi="Cambria"/>
          <w:sz w:val="24"/>
          <w:szCs w:val="24"/>
        </w:rPr>
        <w:t>Općine Čavle</w:t>
      </w:r>
      <w:r w:rsidRPr="009F32CA">
        <w:rPr>
          <w:rFonts w:ascii="Cambria" w:eastAsia="Times New Roman" w:hAnsi="Cambria"/>
          <w:sz w:val="24"/>
          <w:szCs w:val="24"/>
        </w:rPr>
        <w:t xml:space="preserve"> i poboljšanja njihovih poslovnih rezultata, povećanje konkurentnosti poduzetnika, porast zaposlenosti, te povećanje udjela proizvodnje u ukupnom gospodarstvu </w:t>
      </w:r>
      <w:r w:rsidR="009E13BB">
        <w:rPr>
          <w:rFonts w:ascii="Cambria" w:eastAsia="Times New Roman" w:hAnsi="Cambria"/>
          <w:sz w:val="24"/>
          <w:szCs w:val="24"/>
        </w:rPr>
        <w:t>Općine Čavle</w:t>
      </w:r>
      <w:r w:rsidR="002421AE">
        <w:rPr>
          <w:rFonts w:ascii="Cambria" w:eastAsia="Times New Roman" w:hAnsi="Cambria"/>
          <w:sz w:val="24"/>
          <w:szCs w:val="24"/>
        </w:rPr>
        <w:t>.</w:t>
      </w:r>
    </w:p>
    <w:p w14:paraId="0D846A55" w14:textId="77777777" w:rsidR="00A015CD" w:rsidRPr="00A015CD" w:rsidRDefault="003F3DA6" w:rsidP="00A015CD">
      <w:pPr>
        <w:tabs>
          <w:tab w:val="left" w:pos="284"/>
        </w:tabs>
        <w:ind w:firstLine="567"/>
        <w:jc w:val="both"/>
        <w:rPr>
          <w:rFonts w:ascii="Cambria" w:eastAsia="Times New Roman" w:hAnsi="Cambria"/>
          <w:sz w:val="24"/>
          <w:szCs w:val="24"/>
        </w:rPr>
      </w:pPr>
      <w:r>
        <w:rPr>
          <w:rFonts w:ascii="Cambria" w:eastAsia="Times New Roman" w:hAnsi="Cambria"/>
          <w:sz w:val="24"/>
          <w:szCs w:val="24"/>
        </w:rPr>
        <w:t xml:space="preserve">Poduzetničke zone na području </w:t>
      </w:r>
      <w:r w:rsidR="009E13BB">
        <w:rPr>
          <w:rFonts w:ascii="Cambria" w:eastAsia="Times New Roman" w:hAnsi="Cambria"/>
          <w:sz w:val="24"/>
          <w:szCs w:val="24"/>
        </w:rPr>
        <w:t>Općine Čavle</w:t>
      </w:r>
      <w:r w:rsidR="00A015CD">
        <w:rPr>
          <w:rFonts w:ascii="Cambria" w:eastAsia="Times New Roman" w:hAnsi="Cambria"/>
          <w:sz w:val="24"/>
          <w:szCs w:val="24"/>
        </w:rPr>
        <w:t xml:space="preserve"> (</w:t>
      </w:r>
      <w:r w:rsidR="00444C00">
        <w:rPr>
          <w:rFonts w:ascii="Cambria" w:eastAsia="Times New Roman" w:hAnsi="Cambria"/>
          <w:sz w:val="24"/>
          <w:szCs w:val="24"/>
        </w:rPr>
        <w:t>unutar kojih posluju gospodarski subjekti</w:t>
      </w:r>
      <w:r w:rsidR="00610F6F">
        <w:rPr>
          <w:rFonts w:ascii="Cambria" w:eastAsia="Times New Roman" w:hAnsi="Cambria"/>
          <w:sz w:val="24"/>
          <w:szCs w:val="24"/>
        </w:rPr>
        <w:t xml:space="preserve"> </w:t>
      </w:r>
      <w:r w:rsidR="00A015CD">
        <w:rPr>
          <w:rFonts w:ascii="Cambria" w:eastAsia="Times New Roman" w:hAnsi="Cambria"/>
          <w:sz w:val="24"/>
          <w:szCs w:val="24"/>
        </w:rPr>
        <w:t>i u planu)</w:t>
      </w:r>
      <w:r w:rsidR="002421AE">
        <w:rPr>
          <w:rFonts w:ascii="Cambria" w:eastAsia="Times New Roman" w:hAnsi="Cambria"/>
          <w:sz w:val="24"/>
          <w:szCs w:val="24"/>
        </w:rPr>
        <w:t>:</w:t>
      </w:r>
    </w:p>
    <w:p w14:paraId="2BF00995" w14:textId="77777777" w:rsidR="00A015CD" w:rsidRPr="00444C00" w:rsidRDefault="00A015CD" w:rsidP="00A015CD">
      <w:pPr>
        <w:tabs>
          <w:tab w:val="left" w:pos="284"/>
        </w:tabs>
        <w:jc w:val="both"/>
        <w:rPr>
          <w:rFonts w:ascii="Cambria" w:eastAsia="Times New Roman" w:hAnsi="Cambria"/>
          <w:b/>
          <w:bCs/>
          <w:sz w:val="24"/>
          <w:szCs w:val="24"/>
        </w:rPr>
      </w:pPr>
      <w:r>
        <w:rPr>
          <w:rFonts w:ascii="Cambria" w:eastAsia="Times New Roman" w:hAnsi="Cambria"/>
          <w:sz w:val="24"/>
          <w:szCs w:val="24"/>
        </w:rPr>
        <w:tab/>
      </w:r>
      <w:r w:rsidR="00444C00" w:rsidRPr="00444C00">
        <w:rPr>
          <w:rFonts w:ascii="Cambria" w:eastAsia="Times New Roman" w:hAnsi="Cambria"/>
          <w:b/>
          <w:bCs/>
          <w:sz w:val="24"/>
          <w:szCs w:val="24"/>
        </w:rPr>
        <w:t>Unutar koji posluju gospodarski subjekti</w:t>
      </w:r>
      <w:r w:rsidRPr="00444C00">
        <w:rPr>
          <w:rFonts w:ascii="Cambria" w:eastAsia="Times New Roman" w:hAnsi="Cambria"/>
          <w:b/>
          <w:bCs/>
          <w:sz w:val="24"/>
          <w:szCs w:val="24"/>
        </w:rPr>
        <w:t>:</w:t>
      </w:r>
    </w:p>
    <w:p w14:paraId="32AC76A4" w14:textId="77777777" w:rsidR="002421AE" w:rsidRDefault="002421AE" w:rsidP="002421AE">
      <w:pPr>
        <w:pStyle w:val="Odlomakpopisa"/>
        <w:numPr>
          <w:ilvl w:val="0"/>
          <w:numId w:val="3"/>
        </w:numPr>
        <w:tabs>
          <w:tab w:val="left" w:pos="284"/>
        </w:tabs>
        <w:jc w:val="both"/>
        <w:rPr>
          <w:rFonts w:ascii="Cambria" w:eastAsia="Times New Roman" w:hAnsi="Cambria"/>
          <w:sz w:val="24"/>
          <w:szCs w:val="24"/>
        </w:rPr>
      </w:pPr>
      <w:r>
        <w:rPr>
          <w:rFonts w:ascii="Cambria" w:eastAsia="Times New Roman" w:hAnsi="Cambria"/>
          <w:sz w:val="24"/>
          <w:szCs w:val="24"/>
        </w:rPr>
        <w:t>PZ</w:t>
      </w:r>
      <w:r w:rsidR="00926829" w:rsidRPr="00926829">
        <w:rPr>
          <w:rFonts w:ascii="Cambria" w:eastAsia="Times New Roman" w:hAnsi="Cambria"/>
          <w:sz w:val="24"/>
          <w:szCs w:val="24"/>
        </w:rPr>
        <w:t xml:space="preserve"> K</w:t>
      </w:r>
      <w:r w:rsidR="00E65CCF">
        <w:rPr>
          <w:rFonts w:ascii="Cambria" w:eastAsia="Times New Roman" w:hAnsi="Cambria"/>
          <w:sz w:val="24"/>
          <w:szCs w:val="24"/>
        </w:rPr>
        <w:t>1</w:t>
      </w:r>
      <w:r w:rsidR="003F3DA6">
        <w:rPr>
          <w:rFonts w:ascii="Cambria" w:eastAsia="Times New Roman" w:hAnsi="Cambria"/>
          <w:sz w:val="24"/>
          <w:szCs w:val="24"/>
        </w:rPr>
        <w:t xml:space="preserve"> Cernik</w:t>
      </w:r>
      <w:r w:rsidR="00E65CCF">
        <w:rPr>
          <w:rFonts w:ascii="Cambria" w:eastAsia="Times New Roman" w:hAnsi="Cambria"/>
          <w:sz w:val="24"/>
          <w:szCs w:val="24"/>
        </w:rPr>
        <w:t>,</w:t>
      </w:r>
    </w:p>
    <w:p w14:paraId="1D503F6E" w14:textId="77777777" w:rsidR="00926829" w:rsidRDefault="00926829" w:rsidP="00FD1644">
      <w:pPr>
        <w:pStyle w:val="Odlomakpopisa"/>
        <w:numPr>
          <w:ilvl w:val="0"/>
          <w:numId w:val="3"/>
        </w:numPr>
        <w:tabs>
          <w:tab w:val="left" w:pos="284"/>
        </w:tabs>
        <w:spacing w:after="0"/>
        <w:jc w:val="both"/>
        <w:rPr>
          <w:rFonts w:ascii="Cambria" w:eastAsia="Times New Roman" w:hAnsi="Cambria"/>
          <w:sz w:val="24"/>
          <w:szCs w:val="24"/>
        </w:rPr>
      </w:pPr>
      <w:r w:rsidRPr="00926829">
        <w:rPr>
          <w:rFonts w:ascii="Cambria" w:eastAsia="Times New Roman" w:hAnsi="Cambria"/>
          <w:sz w:val="24"/>
          <w:szCs w:val="24"/>
        </w:rPr>
        <w:t>PZ</w:t>
      </w:r>
      <w:r w:rsidR="003F3DA6">
        <w:rPr>
          <w:rFonts w:ascii="Cambria" w:eastAsia="Times New Roman" w:hAnsi="Cambria"/>
          <w:sz w:val="24"/>
          <w:szCs w:val="24"/>
        </w:rPr>
        <w:t xml:space="preserve"> </w:t>
      </w:r>
      <w:r w:rsidR="003F3DA6" w:rsidRPr="00926829">
        <w:rPr>
          <w:rFonts w:ascii="Cambria" w:eastAsia="Times New Roman" w:hAnsi="Cambria"/>
          <w:sz w:val="24"/>
          <w:szCs w:val="24"/>
        </w:rPr>
        <w:t>I2</w:t>
      </w:r>
      <w:r w:rsidRPr="00926829">
        <w:rPr>
          <w:rFonts w:ascii="Cambria" w:eastAsia="Times New Roman" w:hAnsi="Cambria"/>
          <w:sz w:val="24"/>
          <w:szCs w:val="24"/>
        </w:rPr>
        <w:t xml:space="preserve"> </w:t>
      </w:r>
      <w:proofErr w:type="spellStart"/>
      <w:r w:rsidRPr="00926829">
        <w:rPr>
          <w:rFonts w:ascii="Cambria" w:eastAsia="Times New Roman" w:hAnsi="Cambria"/>
          <w:sz w:val="24"/>
          <w:szCs w:val="24"/>
        </w:rPr>
        <w:t>Soboli</w:t>
      </w:r>
      <w:proofErr w:type="spellEnd"/>
      <w:r w:rsidR="00FD1644">
        <w:rPr>
          <w:rFonts w:ascii="Cambria" w:eastAsia="Times New Roman" w:hAnsi="Cambria"/>
          <w:sz w:val="24"/>
          <w:szCs w:val="24"/>
        </w:rPr>
        <w:t>,</w:t>
      </w:r>
    </w:p>
    <w:p w14:paraId="2A9E2E3D" w14:textId="77777777" w:rsidR="00FD1644" w:rsidRDefault="00FD1644" w:rsidP="00FD1644">
      <w:pPr>
        <w:numPr>
          <w:ilvl w:val="0"/>
          <w:numId w:val="3"/>
        </w:numPr>
        <w:spacing w:after="0"/>
        <w:contextualSpacing/>
        <w:jc w:val="both"/>
        <w:rPr>
          <w:rFonts w:ascii="Cambria" w:eastAsia="Times New Roman" w:hAnsi="Cambria"/>
          <w:sz w:val="24"/>
          <w:szCs w:val="24"/>
        </w:rPr>
      </w:pPr>
      <w:r>
        <w:rPr>
          <w:rFonts w:ascii="Cambria" w:eastAsia="Times New Roman" w:hAnsi="Cambria"/>
          <w:sz w:val="24"/>
          <w:szCs w:val="24"/>
        </w:rPr>
        <w:t>PZ K4 Jelenje.</w:t>
      </w:r>
    </w:p>
    <w:p w14:paraId="41292C3F" w14:textId="77777777" w:rsidR="00FD1644" w:rsidRPr="00FD1644" w:rsidRDefault="00FD1644" w:rsidP="00FD1644">
      <w:pPr>
        <w:spacing w:after="0"/>
        <w:contextualSpacing/>
        <w:jc w:val="both"/>
        <w:rPr>
          <w:rFonts w:ascii="Cambria" w:eastAsia="Times New Roman" w:hAnsi="Cambria"/>
          <w:sz w:val="24"/>
          <w:szCs w:val="24"/>
        </w:rPr>
      </w:pPr>
    </w:p>
    <w:p w14:paraId="63935303" w14:textId="77777777" w:rsidR="00A015CD" w:rsidRPr="00444C00" w:rsidRDefault="00A015CD" w:rsidP="00A015CD">
      <w:pPr>
        <w:tabs>
          <w:tab w:val="left" w:pos="284"/>
        </w:tabs>
        <w:jc w:val="both"/>
        <w:rPr>
          <w:rFonts w:ascii="Cambria" w:eastAsia="Times New Roman" w:hAnsi="Cambria"/>
          <w:b/>
          <w:bCs/>
          <w:sz w:val="24"/>
          <w:szCs w:val="24"/>
        </w:rPr>
      </w:pPr>
      <w:r>
        <w:rPr>
          <w:rFonts w:ascii="Cambria" w:eastAsia="Times New Roman" w:hAnsi="Cambria"/>
          <w:sz w:val="24"/>
          <w:szCs w:val="24"/>
        </w:rPr>
        <w:tab/>
      </w:r>
      <w:r w:rsidRPr="00444C00">
        <w:rPr>
          <w:rFonts w:ascii="Cambria" w:eastAsia="Times New Roman" w:hAnsi="Cambria"/>
          <w:b/>
          <w:bCs/>
          <w:sz w:val="24"/>
          <w:szCs w:val="24"/>
        </w:rPr>
        <w:t xml:space="preserve">U </w:t>
      </w:r>
      <w:r w:rsidR="00760763">
        <w:rPr>
          <w:rFonts w:ascii="Cambria" w:eastAsia="Times New Roman" w:hAnsi="Cambria"/>
          <w:b/>
          <w:bCs/>
          <w:sz w:val="24"/>
          <w:szCs w:val="24"/>
        </w:rPr>
        <w:t>planu</w:t>
      </w:r>
      <w:r w:rsidRPr="00444C00">
        <w:rPr>
          <w:rFonts w:ascii="Cambria" w:eastAsia="Times New Roman" w:hAnsi="Cambria"/>
          <w:b/>
          <w:bCs/>
          <w:sz w:val="24"/>
          <w:szCs w:val="24"/>
        </w:rPr>
        <w:t>:</w:t>
      </w:r>
    </w:p>
    <w:p w14:paraId="25E48A09" w14:textId="77777777" w:rsidR="00A37E66" w:rsidRDefault="00A37E66" w:rsidP="002421AE">
      <w:pPr>
        <w:pStyle w:val="Odlomakpopisa"/>
        <w:numPr>
          <w:ilvl w:val="0"/>
          <w:numId w:val="3"/>
        </w:numPr>
        <w:tabs>
          <w:tab w:val="left" w:pos="284"/>
        </w:tabs>
        <w:jc w:val="both"/>
        <w:rPr>
          <w:rFonts w:ascii="Cambria" w:eastAsia="Times New Roman" w:hAnsi="Cambria"/>
          <w:sz w:val="24"/>
          <w:szCs w:val="24"/>
        </w:rPr>
      </w:pPr>
      <w:r>
        <w:rPr>
          <w:rFonts w:ascii="Cambria" w:eastAsia="Times New Roman" w:hAnsi="Cambria"/>
          <w:sz w:val="24"/>
          <w:szCs w:val="24"/>
        </w:rPr>
        <w:t>PZ</w:t>
      </w:r>
      <w:r w:rsidR="003F3DA6">
        <w:rPr>
          <w:rFonts w:ascii="Cambria" w:eastAsia="Times New Roman" w:hAnsi="Cambria"/>
          <w:sz w:val="24"/>
          <w:szCs w:val="24"/>
        </w:rPr>
        <w:t xml:space="preserve"> </w:t>
      </w:r>
      <w:r w:rsidR="003F3DA6" w:rsidRPr="003F3DA6">
        <w:rPr>
          <w:rFonts w:ascii="Cambria" w:eastAsia="Times New Roman" w:hAnsi="Cambria"/>
          <w:sz w:val="24"/>
          <w:szCs w:val="24"/>
        </w:rPr>
        <w:t>I1 Gorica</w:t>
      </w:r>
      <w:r w:rsidR="003F3DA6">
        <w:rPr>
          <w:rFonts w:ascii="Cambria" w:eastAsia="Times New Roman" w:hAnsi="Cambria"/>
          <w:sz w:val="24"/>
          <w:szCs w:val="24"/>
        </w:rPr>
        <w:t>,</w:t>
      </w:r>
    </w:p>
    <w:p w14:paraId="4B903CFB" w14:textId="77777777" w:rsidR="00C138C4" w:rsidRPr="00760763" w:rsidRDefault="003F3DA6" w:rsidP="00C138C4">
      <w:pPr>
        <w:pStyle w:val="Odlomakpopisa"/>
        <w:numPr>
          <w:ilvl w:val="0"/>
          <w:numId w:val="3"/>
        </w:numPr>
        <w:tabs>
          <w:tab w:val="left" w:pos="284"/>
        </w:tabs>
        <w:jc w:val="both"/>
        <w:rPr>
          <w:rFonts w:ascii="Cambria" w:eastAsia="Times New Roman" w:hAnsi="Cambria"/>
          <w:sz w:val="24"/>
          <w:szCs w:val="24"/>
        </w:rPr>
      </w:pPr>
      <w:r>
        <w:rPr>
          <w:rFonts w:ascii="Cambria" w:eastAsia="Times New Roman" w:hAnsi="Cambria"/>
          <w:sz w:val="24"/>
          <w:szCs w:val="24"/>
        </w:rPr>
        <w:lastRenderedPageBreak/>
        <w:t xml:space="preserve">PZ </w:t>
      </w:r>
      <w:r w:rsidRPr="003F3DA6">
        <w:rPr>
          <w:rFonts w:ascii="Cambria" w:eastAsia="Times New Roman" w:hAnsi="Cambria"/>
          <w:sz w:val="24"/>
          <w:szCs w:val="24"/>
        </w:rPr>
        <w:t xml:space="preserve">V </w:t>
      </w:r>
      <w:proofErr w:type="spellStart"/>
      <w:r w:rsidRPr="003F3DA6">
        <w:rPr>
          <w:rFonts w:ascii="Cambria" w:eastAsia="Times New Roman" w:hAnsi="Cambria"/>
          <w:sz w:val="24"/>
          <w:szCs w:val="24"/>
        </w:rPr>
        <w:t>Kikovica</w:t>
      </w:r>
      <w:proofErr w:type="spellEnd"/>
      <w:r w:rsidR="00760763">
        <w:rPr>
          <w:rFonts w:ascii="Cambria" w:eastAsia="Times New Roman" w:hAnsi="Cambria"/>
          <w:sz w:val="24"/>
          <w:szCs w:val="24"/>
        </w:rPr>
        <w:t>,</w:t>
      </w:r>
    </w:p>
    <w:p w14:paraId="77804E7C" w14:textId="77777777" w:rsidR="00C138C4" w:rsidRDefault="00C138C4" w:rsidP="00C138C4">
      <w:pPr>
        <w:pStyle w:val="Odlomakpopisa"/>
        <w:numPr>
          <w:ilvl w:val="0"/>
          <w:numId w:val="3"/>
        </w:numPr>
        <w:tabs>
          <w:tab w:val="left" w:pos="284"/>
        </w:tabs>
        <w:jc w:val="both"/>
        <w:rPr>
          <w:rFonts w:ascii="Cambria" w:eastAsia="Times New Roman" w:hAnsi="Cambria"/>
          <w:sz w:val="24"/>
          <w:szCs w:val="24"/>
        </w:rPr>
      </w:pPr>
      <w:r w:rsidRPr="00C138C4">
        <w:rPr>
          <w:rFonts w:ascii="Cambria" w:eastAsia="Times New Roman" w:hAnsi="Cambria"/>
          <w:sz w:val="24"/>
          <w:szCs w:val="24"/>
        </w:rPr>
        <w:t xml:space="preserve">K2 </w:t>
      </w:r>
      <w:proofErr w:type="spellStart"/>
      <w:r w:rsidRPr="00C138C4">
        <w:rPr>
          <w:rFonts w:ascii="Cambria" w:eastAsia="Times New Roman" w:hAnsi="Cambria"/>
          <w:sz w:val="24"/>
          <w:szCs w:val="24"/>
        </w:rPr>
        <w:t>Berhonjin</w:t>
      </w:r>
      <w:proofErr w:type="spellEnd"/>
      <w:r>
        <w:rPr>
          <w:rFonts w:ascii="Cambria" w:eastAsia="Times New Roman" w:hAnsi="Cambria"/>
          <w:sz w:val="24"/>
          <w:szCs w:val="24"/>
        </w:rPr>
        <w:t>,</w:t>
      </w:r>
    </w:p>
    <w:p w14:paraId="104FDB11" w14:textId="77777777" w:rsidR="00C138C4" w:rsidRPr="00C138C4" w:rsidRDefault="00C138C4" w:rsidP="00C138C4">
      <w:pPr>
        <w:pStyle w:val="Odlomakpopisa"/>
        <w:numPr>
          <w:ilvl w:val="0"/>
          <w:numId w:val="3"/>
        </w:numPr>
        <w:tabs>
          <w:tab w:val="left" w:pos="284"/>
        </w:tabs>
        <w:jc w:val="both"/>
        <w:rPr>
          <w:rFonts w:ascii="Cambria" w:eastAsia="Times New Roman" w:hAnsi="Cambria"/>
          <w:sz w:val="24"/>
          <w:szCs w:val="24"/>
        </w:rPr>
      </w:pPr>
      <w:r w:rsidRPr="00C138C4">
        <w:rPr>
          <w:rFonts w:ascii="Cambria" w:eastAsia="Times New Roman" w:hAnsi="Cambria"/>
          <w:sz w:val="24"/>
          <w:szCs w:val="24"/>
        </w:rPr>
        <w:t xml:space="preserve">E1 </w:t>
      </w:r>
      <w:proofErr w:type="spellStart"/>
      <w:r w:rsidRPr="00C138C4">
        <w:rPr>
          <w:rFonts w:ascii="Cambria" w:eastAsia="Times New Roman" w:hAnsi="Cambria"/>
          <w:sz w:val="24"/>
          <w:szCs w:val="24"/>
        </w:rPr>
        <w:t>Kikovica</w:t>
      </w:r>
      <w:proofErr w:type="spellEnd"/>
      <w:r w:rsidR="00760763">
        <w:rPr>
          <w:rFonts w:ascii="Cambria" w:eastAsia="Times New Roman" w:hAnsi="Cambria"/>
          <w:sz w:val="24"/>
          <w:szCs w:val="24"/>
        </w:rPr>
        <w:t>.</w:t>
      </w:r>
    </w:p>
    <w:p w14:paraId="330C7A72" w14:textId="52887338" w:rsidR="00594AA8" w:rsidRPr="00594AA8" w:rsidRDefault="00A30462" w:rsidP="00594AA8">
      <w:pPr>
        <w:pStyle w:val="Opisslike"/>
        <w:spacing w:after="0"/>
        <w:rPr>
          <w:rFonts w:ascii="Cambria" w:hAnsi="Cambria"/>
          <w:b w:val="0"/>
          <w:i/>
          <w:szCs w:val="22"/>
        </w:rPr>
      </w:pPr>
      <w:bookmarkStart w:id="132" w:name="_Toc493760184"/>
      <w:bookmarkStart w:id="133" w:name="_Toc502235269"/>
      <w:bookmarkStart w:id="134" w:name="_Toc33953591"/>
      <w:bookmarkStart w:id="135" w:name="_Toc209591555"/>
      <w:r w:rsidRPr="00D60BC3">
        <w:rPr>
          <w:rFonts w:ascii="Cambria" w:hAnsi="Cambria"/>
          <w:b w:val="0"/>
          <w:i/>
          <w:szCs w:val="22"/>
        </w:rPr>
        <w:t xml:space="preserve">Tablica </w:t>
      </w:r>
      <w:r w:rsidR="00EF12A3" w:rsidRPr="00D60BC3">
        <w:rPr>
          <w:rFonts w:ascii="Cambria" w:hAnsi="Cambria"/>
          <w:b w:val="0"/>
          <w:i/>
          <w:szCs w:val="22"/>
        </w:rPr>
        <w:fldChar w:fldCharType="begin"/>
      </w:r>
      <w:r w:rsidRPr="00D60BC3">
        <w:rPr>
          <w:rFonts w:ascii="Cambria" w:hAnsi="Cambria"/>
          <w:b w:val="0"/>
          <w:i/>
          <w:szCs w:val="22"/>
        </w:rPr>
        <w:instrText xml:space="preserve"> SEQ Tablica \* ARABIC </w:instrText>
      </w:r>
      <w:r w:rsidR="00EF12A3" w:rsidRPr="00D60BC3">
        <w:rPr>
          <w:rFonts w:ascii="Cambria" w:hAnsi="Cambria"/>
          <w:b w:val="0"/>
          <w:i/>
          <w:szCs w:val="22"/>
        </w:rPr>
        <w:fldChar w:fldCharType="separate"/>
      </w:r>
      <w:r w:rsidR="00EF0FE4" w:rsidRPr="00D60BC3">
        <w:rPr>
          <w:rFonts w:ascii="Cambria" w:hAnsi="Cambria"/>
          <w:b w:val="0"/>
          <w:i/>
          <w:noProof/>
          <w:szCs w:val="22"/>
        </w:rPr>
        <w:t>4</w:t>
      </w:r>
      <w:r w:rsidR="00EF12A3" w:rsidRPr="00D60BC3">
        <w:rPr>
          <w:rFonts w:ascii="Cambria" w:hAnsi="Cambria"/>
          <w:b w:val="0"/>
          <w:i/>
          <w:szCs w:val="22"/>
        </w:rPr>
        <w:fldChar w:fldCharType="end"/>
      </w:r>
      <w:r w:rsidRPr="00D60BC3">
        <w:rPr>
          <w:rFonts w:ascii="Cambria" w:hAnsi="Cambria"/>
          <w:b w:val="0"/>
          <w:i/>
          <w:szCs w:val="22"/>
        </w:rPr>
        <w:t xml:space="preserve">. </w:t>
      </w:r>
      <w:bookmarkEnd w:id="132"/>
      <w:bookmarkEnd w:id="133"/>
      <w:bookmarkEnd w:id="134"/>
      <w:r w:rsidR="00E329F9" w:rsidRPr="00D60BC3">
        <w:rPr>
          <w:rFonts w:ascii="Cambria" w:hAnsi="Cambria"/>
          <w:b w:val="0"/>
          <w:i/>
          <w:szCs w:val="22"/>
        </w:rPr>
        <w:t>Poduzetničke zone u Općini Čavle</w:t>
      </w:r>
      <w:bookmarkEnd w:id="135"/>
    </w:p>
    <w:tbl>
      <w:tblPr>
        <w:tblW w:w="5000" w:type="pct"/>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2425"/>
        <w:gridCol w:w="2961"/>
        <w:gridCol w:w="1837"/>
        <w:gridCol w:w="1837"/>
      </w:tblGrid>
      <w:tr w:rsidR="00594AA8" w:rsidRPr="00594AA8" w14:paraId="76AF9FCA" w14:textId="77777777" w:rsidTr="00DD1320">
        <w:trPr>
          <w:trHeight w:val="284"/>
          <w:jc w:val="center"/>
        </w:trPr>
        <w:tc>
          <w:tcPr>
            <w:tcW w:w="5000" w:type="pct"/>
            <w:gridSpan w:val="4"/>
            <w:shd w:val="clear" w:color="auto" w:fill="B8CCE4" w:themeFill="accent1" w:themeFillTint="66"/>
            <w:vAlign w:val="center"/>
            <w:hideMark/>
          </w:tcPr>
          <w:p w14:paraId="279E159B" w14:textId="77777777" w:rsidR="00594AA8" w:rsidRPr="00594AA8" w:rsidRDefault="00594AA8" w:rsidP="00594AA8">
            <w:pPr>
              <w:spacing w:after="0"/>
              <w:jc w:val="center"/>
              <w:rPr>
                <w:rFonts w:ascii="Cambria" w:eastAsia="Times New Roman" w:hAnsi="Cambria" w:cs="Times New Roman"/>
                <w:b/>
                <w:bCs/>
                <w:color w:val="0F243E" w:themeColor="text2" w:themeShade="80"/>
                <w:sz w:val="20"/>
                <w:szCs w:val="20"/>
                <w:lang w:eastAsia="en-US"/>
              </w:rPr>
            </w:pPr>
            <w:bookmarkStart w:id="136" w:name="_Hlk141176657"/>
            <w:r w:rsidRPr="00594AA8">
              <w:rPr>
                <w:rFonts w:ascii="Cambria" w:eastAsia="Times New Roman" w:hAnsi="Cambria" w:cs="Times New Roman"/>
                <w:b/>
                <w:bCs/>
                <w:color w:val="0F243E" w:themeColor="text2" w:themeShade="80"/>
                <w:sz w:val="20"/>
                <w:szCs w:val="20"/>
                <w:lang w:eastAsia="en-US"/>
              </w:rPr>
              <w:t xml:space="preserve">1) PODUZETNIČKE ZONE UNUTAR KOJIH POSLUJU GOSPODARSKI SUBJEKTI </w:t>
            </w:r>
          </w:p>
        </w:tc>
      </w:tr>
      <w:tr w:rsidR="00594AA8" w:rsidRPr="00594AA8" w14:paraId="5F7CF2F2" w14:textId="77777777" w:rsidTr="00DD1320">
        <w:trPr>
          <w:trHeight w:val="284"/>
          <w:jc w:val="center"/>
        </w:trPr>
        <w:tc>
          <w:tcPr>
            <w:tcW w:w="5000" w:type="pct"/>
            <w:gridSpan w:val="4"/>
            <w:shd w:val="clear" w:color="auto" w:fill="B8CCE4" w:themeFill="accent1" w:themeFillTint="66"/>
            <w:vAlign w:val="center"/>
          </w:tcPr>
          <w:p w14:paraId="4A920956" w14:textId="77777777" w:rsidR="00594AA8" w:rsidRPr="00594AA8" w:rsidRDefault="00594AA8" w:rsidP="00594AA8">
            <w:pPr>
              <w:spacing w:after="0"/>
              <w:jc w:val="center"/>
              <w:rPr>
                <w:rFonts w:ascii="Cambria" w:eastAsia="Times New Roman" w:hAnsi="Cambria" w:cs="Times New Roman"/>
                <w:b/>
                <w:color w:val="0F243E" w:themeColor="text2" w:themeShade="80"/>
                <w:sz w:val="20"/>
                <w:szCs w:val="20"/>
                <w:lang w:eastAsia="en-US"/>
              </w:rPr>
            </w:pPr>
            <w:r w:rsidRPr="00594AA8">
              <w:rPr>
                <w:rFonts w:ascii="Cambria" w:eastAsia="Times New Roman" w:hAnsi="Cambria" w:cs="Times New Roman"/>
                <w:b/>
                <w:color w:val="0F243E" w:themeColor="text2" w:themeShade="80"/>
                <w:sz w:val="20"/>
                <w:szCs w:val="20"/>
                <w:lang w:eastAsia="en-US"/>
              </w:rPr>
              <w:t>K1 Cernik UPU 4</w:t>
            </w:r>
          </w:p>
        </w:tc>
      </w:tr>
      <w:tr w:rsidR="00594AA8" w:rsidRPr="00594AA8" w14:paraId="3033836C" w14:textId="77777777" w:rsidTr="00DD1320">
        <w:trPr>
          <w:trHeight w:val="284"/>
          <w:jc w:val="center"/>
        </w:trPr>
        <w:tc>
          <w:tcPr>
            <w:tcW w:w="1338" w:type="pct"/>
            <w:shd w:val="clear" w:color="auto" w:fill="DBE5F1" w:themeFill="accent1" w:themeFillTint="33"/>
            <w:vAlign w:val="center"/>
            <w:hideMark/>
          </w:tcPr>
          <w:p w14:paraId="57810B6C" w14:textId="77777777" w:rsidR="00594AA8" w:rsidRPr="00594AA8" w:rsidRDefault="00594AA8" w:rsidP="00594AA8">
            <w:pPr>
              <w:spacing w:after="0"/>
              <w:jc w:val="center"/>
              <w:rPr>
                <w:rFonts w:ascii="Cambria" w:eastAsia="Times New Roman" w:hAnsi="Cambria" w:cs="Times New Roman"/>
                <w:b/>
                <w:bCs/>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Popis gospodarskih subjekata koji posluju unutar zone / broj zaposlenih</w:t>
            </w:r>
          </w:p>
        </w:tc>
        <w:tc>
          <w:tcPr>
            <w:tcW w:w="1634" w:type="pct"/>
            <w:shd w:val="clear" w:color="auto" w:fill="DBE5F1" w:themeFill="accent1" w:themeFillTint="33"/>
            <w:vAlign w:val="center"/>
          </w:tcPr>
          <w:p w14:paraId="0CA02274" w14:textId="77777777" w:rsidR="00594AA8" w:rsidRPr="00594AA8" w:rsidRDefault="00594AA8" w:rsidP="00594AA8">
            <w:pPr>
              <w:spacing w:after="0"/>
              <w:jc w:val="center"/>
              <w:rPr>
                <w:rFonts w:ascii="Cambria" w:eastAsia="Times New Roman" w:hAnsi="Cambria" w:cs="Times New Roman"/>
                <w:b/>
                <w:bCs/>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Ukupna površina/obuhvat zone (ha)</w:t>
            </w:r>
          </w:p>
        </w:tc>
        <w:tc>
          <w:tcPr>
            <w:tcW w:w="1014" w:type="pct"/>
            <w:shd w:val="clear" w:color="auto" w:fill="DBE5F1" w:themeFill="accent1" w:themeFillTint="33"/>
            <w:vAlign w:val="center"/>
            <w:hideMark/>
          </w:tcPr>
          <w:p w14:paraId="7656650C" w14:textId="77777777" w:rsidR="00594AA8" w:rsidRPr="00594AA8" w:rsidRDefault="00594AA8" w:rsidP="00594AA8">
            <w:pPr>
              <w:spacing w:after="0"/>
              <w:rPr>
                <w:rFonts w:ascii="Cambria" w:eastAsia="Times New Roman" w:hAnsi="Cambria" w:cs="Times New Roman"/>
                <w:b/>
                <w:bCs/>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Stanje infrastrukture unutar zone</w:t>
            </w:r>
          </w:p>
        </w:tc>
        <w:tc>
          <w:tcPr>
            <w:tcW w:w="1014" w:type="pct"/>
            <w:shd w:val="clear" w:color="auto" w:fill="DBE5F1" w:themeFill="accent1" w:themeFillTint="33"/>
            <w:vAlign w:val="center"/>
          </w:tcPr>
          <w:p w14:paraId="6B6F844E" w14:textId="77777777" w:rsidR="00594AA8" w:rsidRPr="00594AA8" w:rsidRDefault="00594AA8" w:rsidP="00594AA8">
            <w:pPr>
              <w:spacing w:after="0"/>
              <w:jc w:val="center"/>
              <w:rPr>
                <w:rFonts w:ascii="Cambria" w:eastAsia="Times New Roman" w:hAnsi="Cambria" w:cs="Times New Roman"/>
                <w:b/>
                <w:bCs/>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Vlasništvo</w:t>
            </w:r>
          </w:p>
        </w:tc>
      </w:tr>
      <w:tr w:rsidR="00594AA8" w:rsidRPr="00594AA8" w14:paraId="10D8781A" w14:textId="77777777" w:rsidTr="00DD1320">
        <w:trPr>
          <w:trHeight w:val="284"/>
          <w:jc w:val="center"/>
        </w:trPr>
        <w:tc>
          <w:tcPr>
            <w:tcW w:w="1338" w:type="pct"/>
            <w:vAlign w:val="center"/>
          </w:tcPr>
          <w:p w14:paraId="43458D0B"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 xml:space="preserve">Metro, Auto-Hrvatska </w:t>
            </w:r>
          </w:p>
          <w:p w14:paraId="5E40AB6C"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150 zaposlenih, IKEA</w:t>
            </w:r>
          </w:p>
        </w:tc>
        <w:tc>
          <w:tcPr>
            <w:tcW w:w="1634" w:type="pct"/>
            <w:vAlign w:val="center"/>
          </w:tcPr>
          <w:p w14:paraId="71FD3290"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18,95 ha</w:t>
            </w:r>
          </w:p>
        </w:tc>
        <w:tc>
          <w:tcPr>
            <w:tcW w:w="1014" w:type="pct"/>
            <w:vAlign w:val="center"/>
          </w:tcPr>
          <w:p w14:paraId="1989A079"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Izgrađene hale od privatnih investitora, prometnice djelom izgrađene, voda dostupna, struja dostupna, plin dostupan</w:t>
            </w:r>
          </w:p>
        </w:tc>
        <w:tc>
          <w:tcPr>
            <w:tcW w:w="1014" w:type="pct"/>
            <w:vAlign w:val="center"/>
          </w:tcPr>
          <w:p w14:paraId="4FDDF3A2"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Općina Čavle, privatno</w:t>
            </w:r>
          </w:p>
        </w:tc>
      </w:tr>
      <w:tr w:rsidR="00594AA8" w:rsidRPr="00594AA8" w14:paraId="7C9739E6" w14:textId="77777777" w:rsidTr="00DD1320">
        <w:trPr>
          <w:trHeight w:val="284"/>
          <w:jc w:val="center"/>
        </w:trPr>
        <w:tc>
          <w:tcPr>
            <w:tcW w:w="5000" w:type="pct"/>
            <w:gridSpan w:val="4"/>
            <w:shd w:val="clear" w:color="auto" w:fill="B8CCE4" w:themeFill="accent1" w:themeFillTint="66"/>
            <w:vAlign w:val="center"/>
          </w:tcPr>
          <w:p w14:paraId="5B8446A6" w14:textId="77777777" w:rsidR="00594AA8" w:rsidRPr="00594AA8" w:rsidRDefault="00594AA8" w:rsidP="00594AA8">
            <w:pPr>
              <w:spacing w:after="0" w:line="240" w:lineRule="auto"/>
              <w:jc w:val="center"/>
              <w:rPr>
                <w:rFonts w:ascii="Cambria" w:eastAsia="Calibri" w:hAnsi="Cambria" w:cs="Times New Roman"/>
                <w:b/>
                <w:bCs/>
                <w:color w:val="0F243E" w:themeColor="text2" w:themeShade="80"/>
                <w:sz w:val="20"/>
                <w:szCs w:val="20"/>
                <w:lang w:eastAsia="en-US"/>
              </w:rPr>
            </w:pPr>
            <w:bookmarkStart w:id="137" w:name="_Hlk147399887"/>
            <w:r w:rsidRPr="00594AA8">
              <w:rPr>
                <w:rFonts w:ascii="Cambria" w:eastAsia="Calibri" w:hAnsi="Cambria" w:cs="Times New Roman"/>
                <w:b/>
                <w:bCs/>
                <w:color w:val="0F243E" w:themeColor="text2" w:themeShade="80"/>
                <w:sz w:val="20"/>
                <w:szCs w:val="20"/>
                <w:lang w:eastAsia="en-US"/>
              </w:rPr>
              <w:t xml:space="preserve">I2 </w:t>
            </w:r>
            <w:proofErr w:type="spellStart"/>
            <w:r w:rsidRPr="00594AA8">
              <w:rPr>
                <w:rFonts w:ascii="Cambria" w:eastAsia="Calibri" w:hAnsi="Cambria" w:cs="Times New Roman"/>
                <w:b/>
                <w:bCs/>
                <w:color w:val="0F243E" w:themeColor="text2" w:themeShade="80"/>
                <w:sz w:val="20"/>
                <w:szCs w:val="20"/>
                <w:lang w:eastAsia="en-US"/>
              </w:rPr>
              <w:t>Soboli</w:t>
            </w:r>
            <w:bookmarkEnd w:id="137"/>
            <w:proofErr w:type="spellEnd"/>
            <w:r w:rsidRPr="00594AA8">
              <w:rPr>
                <w:rFonts w:ascii="Cambria" w:eastAsia="Calibri" w:hAnsi="Cambria" w:cs="Times New Roman"/>
                <w:b/>
                <w:bCs/>
                <w:color w:val="0F243E" w:themeColor="text2" w:themeShade="80"/>
                <w:sz w:val="20"/>
                <w:szCs w:val="20"/>
                <w:lang w:eastAsia="en-US"/>
              </w:rPr>
              <w:t xml:space="preserve"> UPU 3</w:t>
            </w:r>
          </w:p>
        </w:tc>
      </w:tr>
      <w:tr w:rsidR="00594AA8" w:rsidRPr="00594AA8" w14:paraId="6EE58C49" w14:textId="77777777" w:rsidTr="00DD1320">
        <w:trPr>
          <w:trHeight w:val="284"/>
          <w:jc w:val="center"/>
        </w:trPr>
        <w:tc>
          <w:tcPr>
            <w:tcW w:w="1338" w:type="pct"/>
            <w:shd w:val="clear" w:color="auto" w:fill="DBE5F1" w:themeFill="accent1" w:themeFillTint="33"/>
            <w:vAlign w:val="center"/>
          </w:tcPr>
          <w:p w14:paraId="50952676" w14:textId="77777777" w:rsidR="00594AA8" w:rsidRPr="00594AA8" w:rsidRDefault="00594AA8" w:rsidP="00594AA8">
            <w:pPr>
              <w:spacing w:after="0" w:line="240" w:lineRule="auto"/>
              <w:jc w:val="center"/>
              <w:rPr>
                <w:rFonts w:ascii="Cambria" w:eastAsia="Calibri" w:hAnsi="Cambria" w:cs="Times New Roman"/>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Popis gospodarskih subjekata koji posluju unutar zone / broj zaposlenih</w:t>
            </w:r>
          </w:p>
        </w:tc>
        <w:tc>
          <w:tcPr>
            <w:tcW w:w="1634" w:type="pct"/>
            <w:shd w:val="clear" w:color="auto" w:fill="DBE5F1" w:themeFill="accent1" w:themeFillTint="33"/>
            <w:vAlign w:val="center"/>
          </w:tcPr>
          <w:p w14:paraId="04F16B17" w14:textId="77777777" w:rsidR="00594AA8" w:rsidRPr="00594AA8" w:rsidRDefault="00594AA8" w:rsidP="00594AA8">
            <w:pPr>
              <w:spacing w:after="0" w:line="240" w:lineRule="auto"/>
              <w:jc w:val="center"/>
              <w:rPr>
                <w:rFonts w:ascii="Cambria" w:eastAsia="Calibri" w:hAnsi="Cambria" w:cs="Times New Roman"/>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Ukupna površina/obuhvat zone (ha)</w:t>
            </w:r>
          </w:p>
        </w:tc>
        <w:tc>
          <w:tcPr>
            <w:tcW w:w="1014" w:type="pct"/>
            <w:shd w:val="clear" w:color="auto" w:fill="DBE5F1" w:themeFill="accent1" w:themeFillTint="33"/>
            <w:vAlign w:val="center"/>
          </w:tcPr>
          <w:p w14:paraId="3CA60C40" w14:textId="77777777" w:rsidR="00594AA8" w:rsidRPr="00594AA8" w:rsidRDefault="00594AA8" w:rsidP="00594AA8">
            <w:pPr>
              <w:spacing w:after="0" w:line="240" w:lineRule="auto"/>
              <w:jc w:val="center"/>
              <w:rPr>
                <w:rFonts w:ascii="Cambria" w:eastAsia="Calibri" w:hAnsi="Cambria" w:cs="Times New Roman"/>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Stanje infrastrukture unutar zone</w:t>
            </w:r>
          </w:p>
        </w:tc>
        <w:tc>
          <w:tcPr>
            <w:tcW w:w="1014" w:type="pct"/>
            <w:shd w:val="clear" w:color="auto" w:fill="DBE5F1" w:themeFill="accent1" w:themeFillTint="33"/>
            <w:vAlign w:val="center"/>
          </w:tcPr>
          <w:p w14:paraId="4930C43F" w14:textId="77777777" w:rsidR="00594AA8" w:rsidRPr="00594AA8" w:rsidRDefault="00594AA8" w:rsidP="00594AA8">
            <w:pPr>
              <w:spacing w:after="0" w:line="240" w:lineRule="auto"/>
              <w:jc w:val="center"/>
              <w:rPr>
                <w:rFonts w:ascii="Cambria" w:eastAsia="Times New Roman" w:hAnsi="Cambria" w:cs="Times New Roman"/>
                <w:b/>
                <w:bCs/>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Vlasništvo</w:t>
            </w:r>
          </w:p>
        </w:tc>
      </w:tr>
      <w:tr w:rsidR="00594AA8" w:rsidRPr="00594AA8" w14:paraId="03B4F5D5" w14:textId="77777777" w:rsidTr="00DD1320">
        <w:trPr>
          <w:trHeight w:val="284"/>
          <w:jc w:val="center"/>
        </w:trPr>
        <w:tc>
          <w:tcPr>
            <w:tcW w:w="1338" w:type="pct"/>
            <w:vAlign w:val="center"/>
          </w:tcPr>
          <w:p w14:paraId="7743BFD5"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 xml:space="preserve">Sun </w:t>
            </w:r>
            <w:proofErr w:type="spellStart"/>
            <w:r w:rsidRPr="00594AA8">
              <w:rPr>
                <w:rFonts w:ascii="Cambria" w:eastAsia="Calibri" w:hAnsi="Cambria" w:cs="Times New Roman"/>
                <w:sz w:val="20"/>
                <w:szCs w:val="20"/>
                <w:lang w:eastAsia="en-US"/>
              </w:rPr>
              <w:t>adria</w:t>
            </w:r>
            <w:proofErr w:type="spellEnd"/>
            <w:r w:rsidRPr="00594AA8">
              <w:rPr>
                <w:rFonts w:ascii="Cambria" w:eastAsia="Calibri" w:hAnsi="Cambria" w:cs="Times New Roman"/>
                <w:sz w:val="20"/>
                <w:szCs w:val="20"/>
                <w:lang w:eastAsia="en-US"/>
              </w:rPr>
              <w:t xml:space="preserve"> d.o.o.,  Audio tehnika d.o.o., Pag 91 d.o.o., Gostiona Putniku, metal mari </w:t>
            </w:r>
            <w:proofErr w:type="spellStart"/>
            <w:r w:rsidRPr="00594AA8">
              <w:rPr>
                <w:rFonts w:ascii="Cambria" w:eastAsia="Calibri" w:hAnsi="Cambria" w:cs="Times New Roman"/>
                <w:sz w:val="20"/>
                <w:szCs w:val="20"/>
                <w:lang w:eastAsia="en-US"/>
              </w:rPr>
              <w:t>s.o.o</w:t>
            </w:r>
            <w:proofErr w:type="spellEnd"/>
            <w:r w:rsidRPr="00594AA8">
              <w:rPr>
                <w:rFonts w:ascii="Cambria" w:eastAsia="Calibri" w:hAnsi="Cambria" w:cs="Times New Roman"/>
                <w:sz w:val="20"/>
                <w:szCs w:val="20"/>
                <w:lang w:eastAsia="en-US"/>
              </w:rPr>
              <w:t>.</w:t>
            </w:r>
          </w:p>
          <w:p w14:paraId="7D233D32"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20 zaposlenih</w:t>
            </w:r>
          </w:p>
        </w:tc>
        <w:tc>
          <w:tcPr>
            <w:tcW w:w="1634" w:type="pct"/>
            <w:vAlign w:val="center"/>
          </w:tcPr>
          <w:p w14:paraId="4BEF99E1"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16,50 ha</w:t>
            </w:r>
          </w:p>
        </w:tc>
        <w:tc>
          <w:tcPr>
            <w:tcW w:w="1014" w:type="pct"/>
            <w:vAlign w:val="center"/>
          </w:tcPr>
          <w:p w14:paraId="41EF2A2D"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Izgrađene hale od privatnih investitora, interna cesta je izgrađena, voda dostupna, struja dostupna,</w:t>
            </w:r>
          </w:p>
        </w:tc>
        <w:tc>
          <w:tcPr>
            <w:tcW w:w="1014" w:type="pct"/>
          </w:tcPr>
          <w:p w14:paraId="0F31C73C"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Općina Čavle, privatno</w:t>
            </w:r>
          </w:p>
        </w:tc>
      </w:tr>
      <w:tr w:rsidR="00594AA8" w:rsidRPr="00594AA8" w14:paraId="67C0BB3C" w14:textId="77777777" w:rsidTr="00DD1320">
        <w:trPr>
          <w:trHeight w:val="284"/>
          <w:jc w:val="center"/>
        </w:trPr>
        <w:tc>
          <w:tcPr>
            <w:tcW w:w="5000" w:type="pct"/>
            <w:gridSpan w:val="4"/>
            <w:shd w:val="clear" w:color="auto" w:fill="B8CCE4" w:themeFill="accent1" w:themeFillTint="66"/>
            <w:vAlign w:val="center"/>
          </w:tcPr>
          <w:p w14:paraId="5047A639" w14:textId="77777777" w:rsidR="00594AA8" w:rsidRPr="00594AA8" w:rsidRDefault="00594AA8" w:rsidP="00594AA8">
            <w:pPr>
              <w:spacing w:after="0" w:line="240" w:lineRule="auto"/>
              <w:jc w:val="center"/>
              <w:rPr>
                <w:rFonts w:ascii="Cambria" w:eastAsia="Calibri" w:hAnsi="Cambria" w:cs="Times New Roman"/>
                <w:b/>
                <w:bCs/>
                <w:sz w:val="20"/>
                <w:szCs w:val="20"/>
                <w:lang w:eastAsia="en-US"/>
              </w:rPr>
            </w:pPr>
            <w:r w:rsidRPr="00594AA8">
              <w:rPr>
                <w:rFonts w:ascii="Cambria" w:eastAsia="Calibri" w:hAnsi="Cambria" w:cs="Times New Roman"/>
                <w:b/>
                <w:bCs/>
                <w:sz w:val="20"/>
                <w:szCs w:val="20"/>
                <w:lang w:eastAsia="en-US"/>
              </w:rPr>
              <w:t>K4 Jelenje UPU 21</w:t>
            </w:r>
          </w:p>
        </w:tc>
      </w:tr>
      <w:tr w:rsidR="00594AA8" w:rsidRPr="00594AA8" w14:paraId="235E61C3" w14:textId="77777777" w:rsidTr="00DD1320">
        <w:trPr>
          <w:trHeight w:val="284"/>
          <w:jc w:val="center"/>
        </w:trPr>
        <w:tc>
          <w:tcPr>
            <w:tcW w:w="1338" w:type="pct"/>
            <w:shd w:val="clear" w:color="auto" w:fill="DBE5F1" w:themeFill="accent1" w:themeFillTint="33"/>
            <w:vAlign w:val="center"/>
          </w:tcPr>
          <w:p w14:paraId="67DBE787"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Popis gospodarskih subjekata koji posluju unutar zone / broj zaposlenih</w:t>
            </w:r>
          </w:p>
        </w:tc>
        <w:tc>
          <w:tcPr>
            <w:tcW w:w="1634" w:type="pct"/>
            <w:shd w:val="clear" w:color="auto" w:fill="DBE5F1" w:themeFill="accent1" w:themeFillTint="33"/>
            <w:vAlign w:val="center"/>
          </w:tcPr>
          <w:p w14:paraId="7A4E141C"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Ukupna površina/obuhvat zone (ha)</w:t>
            </w:r>
          </w:p>
        </w:tc>
        <w:tc>
          <w:tcPr>
            <w:tcW w:w="1014" w:type="pct"/>
            <w:shd w:val="clear" w:color="auto" w:fill="DBE5F1" w:themeFill="accent1" w:themeFillTint="33"/>
            <w:vAlign w:val="center"/>
          </w:tcPr>
          <w:p w14:paraId="20666FDC"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Stanje infrastrukture unutar zone</w:t>
            </w:r>
          </w:p>
        </w:tc>
        <w:tc>
          <w:tcPr>
            <w:tcW w:w="1014" w:type="pct"/>
            <w:shd w:val="clear" w:color="auto" w:fill="DBE5F1" w:themeFill="accent1" w:themeFillTint="33"/>
            <w:vAlign w:val="center"/>
          </w:tcPr>
          <w:p w14:paraId="14DDFDCD"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Vlasništvo</w:t>
            </w:r>
          </w:p>
        </w:tc>
      </w:tr>
      <w:tr w:rsidR="00594AA8" w:rsidRPr="00594AA8" w14:paraId="422A1E63" w14:textId="77777777" w:rsidTr="00DD1320">
        <w:trPr>
          <w:trHeight w:val="284"/>
          <w:jc w:val="center"/>
        </w:trPr>
        <w:tc>
          <w:tcPr>
            <w:tcW w:w="1338" w:type="pct"/>
            <w:vAlign w:val="center"/>
          </w:tcPr>
          <w:p w14:paraId="76D949D5"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proofErr w:type="spellStart"/>
            <w:r w:rsidRPr="00594AA8">
              <w:rPr>
                <w:rFonts w:ascii="Cambria" w:eastAsia="Calibri" w:hAnsi="Cambria" w:cs="Times New Roman"/>
                <w:sz w:val="20"/>
                <w:szCs w:val="20"/>
                <w:lang w:eastAsia="en-US"/>
              </w:rPr>
              <w:t>Orcus</w:t>
            </w:r>
            <w:proofErr w:type="spellEnd"/>
            <w:r w:rsidRPr="00594AA8">
              <w:rPr>
                <w:rFonts w:ascii="Cambria" w:eastAsia="Calibri" w:hAnsi="Cambria" w:cs="Times New Roman"/>
                <w:sz w:val="20"/>
                <w:szCs w:val="20"/>
                <w:lang w:eastAsia="en-US"/>
              </w:rPr>
              <w:t xml:space="preserve"> </w:t>
            </w:r>
            <w:proofErr w:type="spellStart"/>
            <w:r w:rsidRPr="00594AA8">
              <w:rPr>
                <w:rFonts w:ascii="Cambria" w:eastAsia="Calibri" w:hAnsi="Cambria" w:cs="Times New Roman"/>
                <w:sz w:val="20"/>
                <w:szCs w:val="20"/>
                <w:lang w:eastAsia="en-US"/>
              </w:rPr>
              <w:t>Hilt</w:t>
            </w:r>
            <w:proofErr w:type="spellEnd"/>
            <w:r w:rsidRPr="00594AA8">
              <w:rPr>
                <w:rFonts w:ascii="Cambria" w:eastAsia="Calibri" w:hAnsi="Cambria" w:cs="Times New Roman"/>
                <w:sz w:val="20"/>
                <w:szCs w:val="20"/>
                <w:lang w:eastAsia="en-US"/>
              </w:rPr>
              <w:t xml:space="preserve"> d.o.o.</w:t>
            </w:r>
          </w:p>
          <w:p w14:paraId="08F261F9"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21 zaposlen</w:t>
            </w:r>
          </w:p>
        </w:tc>
        <w:tc>
          <w:tcPr>
            <w:tcW w:w="1634" w:type="pct"/>
            <w:vAlign w:val="center"/>
          </w:tcPr>
          <w:p w14:paraId="55A54F05"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1 ha</w:t>
            </w:r>
          </w:p>
        </w:tc>
        <w:tc>
          <w:tcPr>
            <w:tcW w:w="1014" w:type="pct"/>
            <w:vAlign w:val="center"/>
          </w:tcPr>
          <w:p w14:paraId="41D54A2F"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Izgrađena hala od privatnog investitora, voda dostupna, struja dostupna,</w:t>
            </w:r>
          </w:p>
        </w:tc>
        <w:tc>
          <w:tcPr>
            <w:tcW w:w="1014" w:type="pct"/>
          </w:tcPr>
          <w:p w14:paraId="2E8BBEF9"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privatno</w:t>
            </w:r>
          </w:p>
        </w:tc>
      </w:tr>
      <w:tr w:rsidR="00594AA8" w:rsidRPr="00594AA8" w14:paraId="7F93B8AC" w14:textId="77777777" w:rsidTr="00DD1320">
        <w:trPr>
          <w:trHeight w:val="284"/>
          <w:jc w:val="center"/>
        </w:trPr>
        <w:tc>
          <w:tcPr>
            <w:tcW w:w="5000" w:type="pct"/>
            <w:gridSpan w:val="4"/>
            <w:shd w:val="clear" w:color="auto" w:fill="B8CCE4" w:themeFill="accent1" w:themeFillTint="66"/>
            <w:vAlign w:val="center"/>
          </w:tcPr>
          <w:p w14:paraId="64DCA430" w14:textId="77777777" w:rsidR="00594AA8" w:rsidRPr="00594AA8" w:rsidRDefault="00594AA8" w:rsidP="00594AA8">
            <w:pPr>
              <w:spacing w:after="0" w:line="240" w:lineRule="auto"/>
              <w:jc w:val="center"/>
              <w:rPr>
                <w:rFonts w:ascii="Cambria" w:eastAsia="Calibri" w:hAnsi="Cambria" w:cs="Times New Roman"/>
                <w:b/>
                <w:bCs/>
                <w:sz w:val="20"/>
                <w:szCs w:val="20"/>
                <w:lang w:eastAsia="en-US"/>
              </w:rPr>
            </w:pPr>
            <w:r w:rsidRPr="00594AA8">
              <w:rPr>
                <w:rFonts w:ascii="Cambria" w:eastAsia="Calibri" w:hAnsi="Cambria" w:cs="Times New Roman"/>
                <w:b/>
                <w:bCs/>
                <w:sz w:val="20"/>
                <w:szCs w:val="20"/>
                <w:lang w:eastAsia="en-US"/>
              </w:rPr>
              <w:t xml:space="preserve">2)PODUZETNIČKE  ZONE U FAZI IZGRADNJE </w:t>
            </w:r>
          </w:p>
        </w:tc>
      </w:tr>
      <w:tr w:rsidR="00594AA8" w:rsidRPr="00594AA8" w14:paraId="3D8B3FA1" w14:textId="77777777" w:rsidTr="00DD1320">
        <w:trPr>
          <w:trHeight w:val="284"/>
          <w:jc w:val="center"/>
        </w:trPr>
        <w:tc>
          <w:tcPr>
            <w:tcW w:w="5000" w:type="pct"/>
            <w:gridSpan w:val="4"/>
            <w:shd w:val="clear" w:color="auto" w:fill="B8CCE4" w:themeFill="accent1" w:themeFillTint="66"/>
            <w:vAlign w:val="center"/>
          </w:tcPr>
          <w:p w14:paraId="6120AC9F" w14:textId="77777777" w:rsidR="00594AA8" w:rsidRPr="00594AA8" w:rsidRDefault="00594AA8" w:rsidP="00594AA8">
            <w:pPr>
              <w:spacing w:after="0" w:line="240" w:lineRule="auto"/>
              <w:jc w:val="center"/>
              <w:rPr>
                <w:rFonts w:ascii="Cambria" w:eastAsia="Calibri" w:hAnsi="Cambria" w:cs="Times New Roman"/>
                <w:b/>
                <w:bCs/>
                <w:sz w:val="20"/>
                <w:szCs w:val="20"/>
                <w:lang w:eastAsia="en-US"/>
              </w:rPr>
            </w:pPr>
            <w:r w:rsidRPr="00594AA8">
              <w:rPr>
                <w:rFonts w:ascii="Cambria" w:eastAsia="Calibri" w:hAnsi="Cambria" w:cs="Times New Roman"/>
                <w:b/>
                <w:bCs/>
                <w:sz w:val="20"/>
                <w:szCs w:val="20"/>
                <w:lang w:eastAsia="en-US"/>
              </w:rPr>
              <w:t>I1 Gorica UPU 2</w:t>
            </w:r>
          </w:p>
        </w:tc>
      </w:tr>
      <w:tr w:rsidR="00594AA8" w:rsidRPr="00594AA8" w14:paraId="0FDB6712" w14:textId="77777777" w:rsidTr="00DD1320">
        <w:trPr>
          <w:trHeight w:val="284"/>
          <w:jc w:val="center"/>
        </w:trPr>
        <w:tc>
          <w:tcPr>
            <w:tcW w:w="1338" w:type="pct"/>
            <w:shd w:val="clear" w:color="auto" w:fill="DBE5F1" w:themeFill="accent1" w:themeFillTint="33"/>
            <w:vAlign w:val="center"/>
          </w:tcPr>
          <w:p w14:paraId="2214E499"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Popis gospodarskih subjekata koji posluju unutar zone / broj zaposlenih</w:t>
            </w:r>
          </w:p>
        </w:tc>
        <w:tc>
          <w:tcPr>
            <w:tcW w:w="1634" w:type="pct"/>
            <w:shd w:val="clear" w:color="auto" w:fill="DBE5F1" w:themeFill="accent1" w:themeFillTint="33"/>
            <w:vAlign w:val="center"/>
          </w:tcPr>
          <w:p w14:paraId="169284A5"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Ukupna površina/obuhvat zone (ha)</w:t>
            </w:r>
          </w:p>
        </w:tc>
        <w:tc>
          <w:tcPr>
            <w:tcW w:w="1014" w:type="pct"/>
            <w:shd w:val="clear" w:color="auto" w:fill="DBE5F1" w:themeFill="accent1" w:themeFillTint="33"/>
            <w:vAlign w:val="center"/>
          </w:tcPr>
          <w:p w14:paraId="0DF7773A"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Stanje infrastrukture unutar zone</w:t>
            </w:r>
          </w:p>
        </w:tc>
        <w:tc>
          <w:tcPr>
            <w:tcW w:w="1014" w:type="pct"/>
            <w:shd w:val="clear" w:color="auto" w:fill="DBE5F1" w:themeFill="accent1" w:themeFillTint="33"/>
            <w:vAlign w:val="center"/>
          </w:tcPr>
          <w:p w14:paraId="69A591E8" w14:textId="77777777" w:rsidR="00594AA8" w:rsidRPr="00594AA8" w:rsidRDefault="00594AA8" w:rsidP="00594AA8">
            <w:pPr>
              <w:spacing w:after="0" w:line="240" w:lineRule="auto"/>
              <w:jc w:val="center"/>
              <w:rPr>
                <w:rFonts w:ascii="Cambria" w:eastAsia="Times New Roman" w:hAnsi="Cambria" w:cs="Times New Roman"/>
                <w:b/>
                <w:bCs/>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Vlasništvo</w:t>
            </w:r>
          </w:p>
        </w:tc>
      </w:tr>
      <w:tr w:rsidR="00594AA8" w:rsidRPr="00594AA8" w14:paraId="5E29AB97" w14:textId="77777777" w:rsidTr="00DD1320">
        <w:trPr>
          <w:trHeight w:val="284"/>
          <w:jc w:val="center"/>
        </w:trPr>
        <w:tc>
          <w:tcPr>
            <w:tcW w:w="1338" w:type="pct"/>
            <w:vAlign w:val="center"/>
          </w:tcPr>
          <w:p w14:paraId="6F0DE5B1"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w:t>
            </w:r>
          </w:p>
        </w:tc>
        <w:tc>
          <w:tcPr>
            <w:tcW w:w="1634" w:type="pct"/>
            <w:vAlign w:val="center"/>
          </w:tcPr>
          <w:p w14:paraId="0331B46F"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30,30 ha</w:t>
            </w:r>
          </w:p>
        </w:tc>
        <w:tc>
          <w:tcPr>
            <w:tcW w:w="1014" w:type="pct"/>
            <w:vAlign w:val="center"/>
          </w:tcPr>
          <w:p w14:paraId="24E3C6FD"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w:t>
            </w:r>
          </w:p>
        </w:tc>
        <w:tc>
          <w:tcPr>
            <w:tcW w:w="1014" w:type="pct"/>
          </w:tcPr>
          <w:p w14:paraId="5155A862"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Općina Čavle, privatno</w:t>
            </w:r>
          </w:p>
        </w:tc>
      </w:tr>
      <w:tr w:rsidR="00594AA8" w:rsidRPr="00594AA8" w14:paraId="2C6AB7C0" w14:textId="77777777" w:rsidTr="00DD1320">
        <w:trPr>
          <w:trHeight w:val="284"/>
          <w:jc w:val="center"/>
        </w:trPr>
        <w:tc>
          <w:tcPr>
            <w:tcW w:w="1338" w:type="pct"/>
            <w:vAlign w:val="center"/>
          </w:tcPr>
          <w:p w14:paraId="7FA8A096"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w:t>
            </w:r>
          </w:p>
        </w:tc>
        <w:tc>
          <w:tcPr>
            <w:tcW w:w="1634" w:type="pct"/>
            <w:vAlign w:val="center"/>
          </w:tcPr>
          <w:p w14:paraId="03258771"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w:t>
            </w:r>
          </w:p>
        </w:tc>
        <w:tc>
          <w:tcPr>
            <w:tcW w:w="1014" w:type="pct"/>
            <w:vAlign w:val="center"/>
          </w:tcPr>
          <w:p w14:paraId="51C9B1B9"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w:t>
            </w:r>
          </w:p>
        </w:tc>
        <w:tc>
          <w:tcPr>
            <w:tcW w:w="1014" w:type="pct"/>
          </w:tcPr>
          <w:p w14:paraId="41B3DE7A"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w:t>
            </w:r>
          </w:p>
        </w:tc>
      </w:tr>
      <w:tr w:rsidR="00594AA8" w:rsidRPr="00594AA8" w14:paraId="58CC6402" w14:textId="77777777" w:rsidTr="00DD1320">
        <w:trPr>
          <w:trHeight w:val="284"/>
          <w:jc w:val="center"/>
        </w:trPr>
        <w:tc>
          <w:tcPr>
            <w:tcW w:w="5000" w:type="pct"/>
            <w:gridSpan w:val="4"/>
            <w:shd w:val="clear" w:color="auto" w:fill="B8CCE4" w:themeFill="accent1" w:themeFillTint="66"/>
            <w:vAlign w:val="center"/>
          </w:tcPr>
          <w:p w14:paraId="15181AE4" w14:textId="77777777" w:rsidR="00594AA8" w:rsidRPr="00594AA8" w:rsidRDefault="00594AA8" w:rsidP="00594AA8">
            <w:pPr>
              <w:spacing w:after="0" w:line="240" w:lineRule="auto"/>
              <w:jc w:val="center"/>
              <w:rPr>
                <w:rFonts w:ascii="Cambria" w:eastAsia="Calibri" w:hAnsi="Cambria" w:cs="Times New Roman"/>
                <w:b/>
                <w:bCs/>
                <w:sz w:val="20"/>
                <w:szCs w:val="20"/>
                <w:lang w:eastAsia="en-US"/>
              </w:rPr>
            </w:pPr>
            <w:r w:rsidRPr="00594AA8">
              <w:rPr>
                <w:rFonts w:ascii="Cambria" w:eastAsia="Calibri" w:hAnsi="Cambria" w:cs="Times New Roman"/>
                <w:b/>
                <w:bCs/>
                <w:sz w:val="20"/>
                <w:szCs w:val="20"/>
                <w:lang w:eastAsia="en-US"/>
              </w:rPr>
              <w:t xml:space="preserve">V </w:t>
            </w:r>
            <w:proofErr w:type="spellStart"/>
            <w:r w:rsidRPr="00594AA8">
              <w:rPr>
                <w:rFonts w:ascii="Cambria" w:eastAsia="Calibri" w:hAnsi="Cambria" w:cs="Times New Roman"/>
                <w:b/>
                <w:bCs/>
                <w:sz w:val="20"/>
                <w:szCs w:val="20"/>
                <w:lang w:eastAsia="en-US"/>
              </w:rPr>
              <w:t>Kikovica</w:t>
            </w:r>
            <w:proofErr w:type="spellEnd"/>
            <w:r w:rsidRPr="00594AA8">
              <w:rPr>
                <w:rFonts w:ascii="Cambria" w:eastAsia="Calibri" w:hAnsi="Cambria" w:cs="Times New Roman"/>
                <w:b/>
                <w:bCs/>
                <w:sz w:val="20"/>
                <w:szCs w:val="20"/>
                <w:lang w:eastAsia="en-US"/>
              </w:rPr>
              <w:t xml:space="preserve"> UPU 8</w:t>
            </w:r>
          </w:p>
        </w:tc>
      </w:tr>
      <w:tr w:rsidR="00594AA8" w:rsidRPr="00594AA8" w14:paraId="618E51C2" w14:textId="77777777" w:rsidTr="00DD1320">
        <w:trPr>
          <w:trHeight w:val="284"/>
          <w:jc w:val="center"/>
        </w:trPr>
        <w:tc>
          <w:tcPr>
            <w:tcW w:w="1338" w:type="pct"/>
            <w:shd w:val="clear" w:color="auto" w:fill="DBE5F1" w:themeFill="accent1" w:themeFillTint="33"/>
            <w:vAlign w:val="center"/>
          </w:tcPr>
          <w:p w14:paraId="34258FFF"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Popis gospodarskih subjekata koji posluju unutar zone / broj zaposlenih</w:t>
            </w:r>
          </w:p>
        </w:tc>
        <w:tc>
          <w:tcPr>
            <w:tcW w:w="1634" w:type="pct"/>
            <w:shd w:val="clear" w:color="auto" w:fill="DBE5F1" w:themeFill="accent1" w:themeFillTint="33"/>
            <w:vAlign w:val="center"/>
          </w:tcPr>
          <w:p w14:paraId="2011F95D"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Ukupna površina/obuhvat zone (ha)</w:t>
            </w:r>
          </w:p>
        </w:tc>
        <w:tc>
          <w:tcPr>
            <w:tcW w:w="1014" w:type="pct"/>
            <w:shd w:val="clear" w:color="auto" w:fill="DBE5F1" w:themeFill="accent1" w:themeFillTint="33"/>
            <w:vAlign w:val="center"/>
          </w:tcPr>
          <w:p w14:paraId="6C982273"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Stanje infrastrukture unutar zone</w:t>
            </w:r>
          </w:p>
        </w:tc>
        <w:tc>
          <w:tcPr>
            <w:tcW w:w="1014" w:type="pct"/>
            <w:shd w:val="clear" w:color="auto" w:fill="DBE5F1" w:themeFill="accent1" w:themeFillTint="33"/>
            <w:vAlign w:val="center"/>
          </w:tcPr>
          <w:p w14:paraId="236E826D"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Vlasništvo</w:t>
            </w:r>
          </w:p>
        </w:tc>
      </w:tr>
      <w:tr w:rsidR="00594AA8" w:rsidRPr="00594AA8" w14:paraId="7F873B41" w14:textId="77777777" w:rsidTr="00DD1320">
        <w:trPr>
          <w:trHeight w:val="284"/>
          <w:jc w:val="center"/>
        </w:trPr>
        <w:tc>
          <w:tcPr>
            <w:tcW w:w="1338" w:type="pct"/>
            <w:vAlign w:val="center"/>
          </w:tcPr>
          <w:p w14:paraId="2BE3683A"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lastRenderedPageBreak/>
              <w:t>-</w:t>
            </w:r>
          </w:p>
        </w:tc>
        <w:tc>
          <w:tcPr>
            <w:tcW w:w="1634" w:type="pct"/>
            <w:vAlign w:val="center"/>
          </w:tcPr>
          <w:p w14:paraId="4E22505C"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19,60 ha</w:t>
            </w:r>
          </w:p>
        </w:tc>
        <w:tc>
          <w:tcPr>
            <w:tcW w:w="1014" w:type="pct"/>
            <w:vAlign w:val="center"/>
          </w:tcPr>
          <w:p w14:paraId="1571CAB7"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w:t>
            </w:r>
          </w:p>
        </w:tc>
        <w:tc>
          <w:tcPr>
            <w:tcW w:w="1014" w:type="pct"/>
          </w:tcPr>
          <w:p w14:paraId="497A9A88" w14:textId="38B7159C"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 xml:space="preserve">Općina Čavle, Republika Hrvatska, </w:t>
            </w:r>
            <w:r>
              <w:rPr>
                <w:rFonts w:ascii="Cambria" w:eastAsia="Calibri" w:hAnsi="Cambria" w:cs="Times New Roman"/>
                <w:sz w:val="20"/>
                <w:szCs w:val="20"/>
                <w:lang w:eastAsia="en-US"/>
              </w:rPr>
              <w:t>p</w:t>
            </w:r>
            <w:r w:rsidRPr="00594AA8">
              <w:rPr>
                <w:rFonts w:ascii="Cambria" w:eastAsia="Calibri" w:hAnsi="Cambria" w:cs="Times New Roman"/>
                <w:sz w:val="20"/>
                <w:szCs w:val="20"/>
                <w:lang w:eastAsia="en-US"/>
              </w:rPr>
              <w:t>rivatni</w:t>
            </w:r>
          </w:p>
        </w:tc>
      </w:tr>
      <w:tr w:rsidR="00594AA8" w:rsidRPr="00594AA8" w14:paraId="4DCEEFF8" w14:textId="77777777" w:rsidTr="00DD1320">
        <w:trPr>
          <w:trHeight w:val="284"/>
          <w:jc w:val="center"/>
        </w:trPr>
        <w:tc>
          <w:tcPr>
            <w:tcW w:w="5000" w:type="pct"/>
            <w:gridSpan w:val="4"/>
            <w:shd w:val="clear" w:color="auto" w:fill="B8CCE4" w:themeFill="accent1" w:themeFillTint="66"/>
            <w:vAlign w:val="center"/>
          </w:tcPr>
          <w:p w14:paraId="01F92361" w14:textId="77777777" w:rsidR="00594AA8" w:rsidRPr="00594AA8" w:rsidRDefault="00594AA8" w:rsidP="00594AA8">
            <w:pPr>
              <w:spacing w:after="0"/>
              <w:jc w:val="center"/>
              <w:rPr>
                <w:rFonts w:ascii="Cambria" w:eastAsia="Calibri" w:hAnsi="Cambria" w:cs="Times New Roman"/>
                <w:b/>
                <w:bCs/>
                <w:sz w:val="20"/>
                <w:szCs w:val="20"/>
                <w:lang w:eastAsia="en-US"/>
              </w:rPr>
            </w:pPr>
            <w:r w:rsidRPr="00594AA8">
              <w:rPr>
                <w:rFonts w:ascii="Cambria" w:eastAsia="Calibri" w:hAnsi="Cambria" w:cs="Times New Roman"/>
                <w:b/>
                <w:bCs/>
                <w:sz w:val="20"/>
                <w:szCs w:val="20"/>
                <w:lang w:eastAsia="en-US"/>
              </w:rPr>
              <w:t>3) PODUZETNIČKE ZONE U PLANU</w:t>
            </w:r>
          </w:p>
        </w:tc>
      </w:tr>
      <w:tr w:rsidR="00594AA8" w:rsidRPr="00594AA8" w14:paraId="16086B08" w14:textId="77777777" w:rsidTr="00DD1320">
        <w:trPr>
          <w:trHeight w:val="284"/>
          <w:jc w:val="center"/>
        </w:trPr>
        <w:tc>
          <w:tcPr>
            <w:tcW w:w="5000" w:type="pct"/>
            <w:gridSpan w:val="4"/>
            <w:shd w:val="clear" w:color="auto" w:fill="B8CCE4" w:themeFill="accent1" w:themeFillTint="66"/>
            <w:vAlign w:val="center"/>
          </w:tcPr>
          <w:p w14:paraId="16D8CBA0" w14:textId="77777777" w:rsidR="00594AA8" w:rsidRPr="00594AA8" w:rsidRDefault="00594AA8" w:rsidP="00594AA8">
            <w:pPr>
              <w:spacing w:after="0" w:line="240" w:lineRule="auto"/>
              <w:jc w:val="center"/>
              <w:rPr>
                <w:rFonts w:ascii="Cambria" w:eastAsia="Calibri" w:hAnsi="Cambria" w:cs="Times New Roman"/>
                <w:b/>
                <w:bCs/>
                <w:sz w:val="20"/>
                <w:szCs w:val="20"/>
                <w:lang w:eastAsia="en-US"/>
              </w:rPr>
            </w:pPr>
            <w:r w:rsidRPr="00594AA8">
              <w:rPr>
                <w:rFonts w:ascii="Cambria" w:eastAsia="Calibri" w:hAnsi="Cambria" w:cs="Times New Roman"/>
                <w:b/>
                <w:bCs/>
                <w:sz w:val="20"/>
                <w:szCs w:val="20"/>
                <w:lang w:eastAsia="en-US"/>
              </w:rPr>
              <w:t xml:space="preserve">K2 </w:t>
            </w:r>
            <w:proofErr w:type="spellStart"/>
            <w:r w:rsidRPr="00594AA8">
              <w:rPr>
                <w:rFonts w:ascii="Cambria" w:eastAsia="Calibri" w:hAnsi="Cambria" w:cs="Times New Roman"/>
                <w:b/>
                <w:bCs/>
                <w:sz w:val="20"/>
                <w:szCs w:val="20"/>
                <w:lang w:eastAsia="en-US"/>
              </w:rPr>
              <w:t>Berhonjin</w:t>
            </w:r>
            <w:proofErr w:type="spellEnd"/>
            <w:r w:rsidRPr="00594AA8">
              <w:rPr>
                <w:rFonts w:ascii="Cambria" w:eastAsia="Calibri" w:hAnsi="Cambria" w:cs="Times New Roman"/>
                <w:b/>
                <w:bCs/>
                <w:sz w:val="20"/>
                <w:szCs w:val="20"/>
                <w:lang w:eastAsia="en-US"/>
              </w:rPr>
              <w:t xml:space="preserve"> UPU 12</w:t>
            </w:r>
          </w:p>
        </w:tc>
      </w:tr>
      <w:tr w:rsidR="00594AA8" w:rsidRPr="00594AA8" w14:paraId="6D321A8A" w14:textId="77777777" w:rsidTr="00DD1320">
        <w:trPr>
          <w:trHeight w:val="284"/>
          <w:jc w:val="center"/>
        </w:trPr>
        <w:tc>
          <w:tcPr>
            <w:tcW w:w="1338" w:type="pct"/>
            <w:shd w:val="clear" w:color="auto" w:fill="DBE5F1" w:themeFill="accent1" w:themeFillTint="33"/>
            <w:vAlign w:val="center"/>
          </w:tcPr>
          <w:p w14:paraId="5BFEC455"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Popis gospodarskih subjekata koji posluju unutar zone / broj zaposlenih</w:t>
            </w:r>
          </w:p>
        </w:tc>
        <w:tc>
          <w:tcPr>
            <w:tcW w:w="1634" w:type="pct"/>
            <w:shd w:val="clear" w:color="auto" w:fill="DBE5F1" w:themeFill="accent1" w:themeFillTint="33"/>
            <w:vAlign w:val="center"/>
          </w:tcPr>
          <w:p w14:paraId="57BED415"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Ukupna površina/obuhvat zone (ha)</w:t>
            </w:r>
          </w:p>
        </w:tc>
        <w:tc>
          <w:tcPr>
            <w:tcW w:w="1014" w:type="pct"/>
            <w:shd w:val="clear" w:color="auto" w:fill="DBE5F1" w:themeFill="accent1" w:themeFillTint="33"/>
            <w:vAlign w:val="center"/>
          </w:tcPr>
          <w:p w14:paraId="4EDB1659"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Stanje infrastrukture unutar zone</w:t>
            </w:r>
          </w:p>
        </w:tc>
        <w:tc>
          <w:tcPr>
            <w:tcW w:w="1014" w:type="pct"/>
            <w:shd w:val="clear" w:color="auto" w:fill="DBE5F1" w:themeFill="accent1" w:themeFillTint="33"/>
            <w:vAlign w:val="center"/>
          </w:tcPr>
          <w:p w14:paraId="45F543AD"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Vlasništvo</w:t>
            </w:r>
          </w:p>
        </w:tc>
      </w:tr>
      <w:tr w:rsidR="00594AA8" w:rsidRPr="00594AA8" w14:paraId="3F67B6DF" w14:textId="77777777" w:rsidTr="00DD1320">
        <w:trPr>
          <w:trHeight w:val="284"/>
          <w:jc w:val="center"/>
        </w:trPr>
        <w:tc>
          <w:tcPr>
            <w:tcW w:w="1338" w:type="pct"/>
            <w:vAlign w:val="center"/>
          </w:tcPr>
          <w:p w14:paraId="3631000B"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w:t>
            </w:r>
          </w:p>
        </w:tc>
        <w:tc>
          <w:tcPr>
            <w:tcW w:w="1634" w:type="pct"/>
            <w:vAlign w:val="center"/>
          </w:tcPr>
          <w:p w14:paraId="10DB6CA8"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w:t>
            </w:r>
          </w:p>
        </w:tc>
        <w:tc>
          <w:tcPr>
            <w:tcW w:w="1014" w:type="pct"/>
            <w:vAlign w:val="center"/>
          </w:tcPr>
          <w:p w14:paraId="4CE42785"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w:t>
            </w:r>
          </w:p>
        </w:tc>
        <w:tc>
          <w:tcPr>
            <w:tcW w:w="1014" w:type="pct"/>
          </w:tcPr>
          <w:p w14:paraId="67CD05E3"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Calibri" w:hAnsi="Cambria" w:cs="Times New Roman"/>
                <w:sz w:val="20"/>
                <w:szCs w:val="20"/>
                <w:lang w:eastAsia="en-US"/>
              </w:rPr>
              <w:t>-</w:t>
            </w:r>
          </w:p>
        </w:tc>
      </w:tr>
      <w:tr w:rsidR="00594AA8" w:rsidRPr="00594AA8" w14:paraId="7DA38E12" w14:textId="77777777" w:rsidTr="00DD1320">
        <w:trPr>
          <w:trHeight w:val="284"/>
          <w:jc w:val="center"/>
        </w:trPr>
        <w:tc>
          <w:tcPr>
            <w:tcW w:w="5000" w:type="pct"/>
            <w:gridSpan w:val="4"/>
            <w:shd w:val="clear" w:color="auto" w:fill="B8CCE4" w:themeFill="accent1" w:themeFillTint="66"/>
            <w:vAlign w:val="center"/>
          </w:tcPr>
          <w:p w14:paraId="08DF67F3" w14:textId="77777777" w:rsidR="00594AA8" w:rsidRPr="00594AA8" w:rsidRDefault="00594AA8" w:rsidP="00594AA8">
            <w:pPr>
              <w:spacing w:after="0" w:line="240" w:lineRule="auto"/>
              <w:jc w:val="center"/>
              <w:rPr>
                <w:rFonts w:ascii="Cambria" w:eastAsia="Calibri" w:hAnsi="Cambria" w:cs="Times New Roman"/>
                <w:b/>
                <w:bCs/>
                <w:sz w:val="20"/>
                <w:szCs w:val="20"/>
                <w:lang w:eastAsia="en-US"/>
              </w:rPr>
            </w:pPr>
            <w:r w:rsidRPr="00594AA8">
              <w:rPr>
                <w:rFonts w:ascii="Cambria" w:eastAsia="Calibri" w:hAnsi="Cambria" w:cs="Times New Roman"/>
                <w:b/>
                <w:bCs/>
                <w:sz w:val="20"/>
                <w:szCs w:val="20"/>
                <w:lang w:eastAsia="en-US"/>
              </w:rPr>
              <w:t xml:space="preserve">E1 </w:t>
            </w:r>
            <w:proofErr w:type="spellStart"/>
            <w:r w:rsidRPr="00594AA8">
              <w:rPr>
                <w:rFonts w:ascii="Cambria" w:eastAsia="Calibri" w:hAnsi="Cambria" w:cs="Times New Roman"/>
                <w:b/>
                <w:bCs/>
                <w:sz w:val="20"/>
                <w:szCs w:val="20"/>
                <w:lang w:eastAsia="en-US"/>
              </w:rPr>
              <w:t>Kikovica</w:t>
            </w:r>
            <w:proofErr w:type="spellEnd"/>
            <w:r w:rsidRPr="00594AA8">
              <w:rPr>
                <w:rFonts w:ascii="Cambria" w:eastAsia="Calibri" w:hAnsi="Cambria" w:cs="Times New Roman"/>
                <w:b/>
                <w:bCs/>
                <w:sz w:val="20"/>
                <w:szCs w:val="20"/>
                <w:lang w:eastAsia="en-US"/>
              </w:rPr>
              <w:t xml:space="preserve"> UPU 22</w:t>
            </w:r>
          </w:p>
        </w:tc>
      </w:tr>
      <w:tr w:rsidR="00594AA8" w:rsidRPr="00594AA8" w14:paraId="52062A3D" w14:textId="77777777" w:rsidTr="00DD1320">
        <w:trPr>
          <w:trHeight w:val="284"/>
          <w:jc w:val="center"/>
        </w:trPr>
        <w:tc>
          <w:tcPr>
            <w:tcW w:w="1338" w:type="pct"/>
            <w:shd w:val="clear" w:color="auto" w:fill="DBE5F1" w:themeFill="accent1" w:themeFillTint="33"/>
            <w:vAlign w:val="center"/>
          </w:tcPr>
          <w:p w14:paraId="068E3C9B"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Popis gospodarskih subjekata koji posluju unutar zone / broj zaposlenih</w:t>
            </w:r>
          </w:p>
        </w:tc>
        <w:tc>
          <w:tcPr>
            <w:tcW w:w="1634" w:type="pct"/>
            <w:shd w:val="clear" w:color="auto" w:fill="DBE5F1" w:themeFill="accent1" w:themeFillTint="33"/>
            <w:vAlign w:val="center"/>
          </w:tcPr>
          <w:p w14:paraId="19B7C7B9"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Ukupna površina/obuhvat zone (ha)</w:t>
            </w:r>
          </w:p>
        </w:tc>
        <w:tc>
          <w:tcPr>
            <w:tcW w:w="1014" w:type="pct"/>
            <w:shd w:val="clear" w:color="auto" w:fill="DBE5F1" w:themeFill="accent1" w:themeFillTint="33"/>
            <w:vAlign w:val="center"/>
          </w:tcPr>
          <w:p w14:paraId="3A75CDA3"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Stanje infrastrukture unutar zone</w:t>
            </w:r>
          </w:p>
        </w:tc>
        <w:tc>
          <w:tcPr>
            <w:tcW w:w="1014" w:type="pct"/>
            <w:shd w:val="clear" w:color="auto" w:fill="DBE5F1" w:themeFill="accent1" w:themeFillTint="33"/>
            <w:vAlign w:val="center"/>
          </w:tcPr>
          <w:p w14:paraId="545EC05A" w14:textId="77777777" w:rsidR="00594AA8" w:rsidRPr="00594AA8" w:rsidRDefault="00594AA8" w:rsidP="00594AA8">
            <w:pPr>
              <w:spacing w:after="0" w:line="240" w:lineRule="auto"/>
              <w:jc w:val="center"/>
              <w:rPr>
                <w:rFonts w:ascii="Cambria" w:eastAsia="Calibri" w:hAnsi="Cambria" w:cs="Times New Roman"/>
                <w:sz w:val="20"/>
                <w:szCs w:val="20"/>
                <w:lang w:eastAsia="en-US"/>
              </w:rPr>
            </w:pPr>
            <w:r w:rsidRPr="00594AA8">
              <w:rPr>
                <w:rFonts w:ascii="Cambria" w:eastAsia="Times New Roman" w:hAnsi="Cambria" w:cs="Times New Roman"/>
                <w:b/>
                <w:bCs/>
                <w:color w:val="0F243E" w:themeColor="text2" w:themeShade="80"/>
                <w:sz w:val="20"/>
                <w:szCs w:val="20"/>
                <w:lang w:eastAsia="en-US"/>
              </w:rPr>
              <w:t>Vlasništvo</w:t>
            </w:r>
          </w:p>
        </w:tc>
      </w:tr>
      <w:tr w:rsidR="00594AA8" w:rsidRPr="00594AA8" w14:paraId="40B8413C" w14:textId="77777777" w:rsidTr="00DD1320">
        <w:trPr>
          <w:trHeight w:val="284"/>
          <w:jc w:val="center"/>
        </w:trPr>
        <w:tc>
          <w:tcPr>
            <w:tcW w:w="1338" w:type="pct"/>
            <w:shd w:val="clear" w:color="auto" w:fill="FFFFFF" w:themeFill="background1"/>
            <w:vAlign w:val="center"/>
          </w:tcPr>
          <w:p w14:paraId="518F556E" w14:textId="77777777" w:rsidR="00594AA8" w:rsidRPr="00594AA8" w:rsidRDefault="00594AA8" w:rsidP="00594AA8">
            <w:pPr>
              <w:spacing w:after="0" w:line="240" w:lineRule="auto"/>
              <w:jc w:val="center"/>
              <w:rPr>
                <w:rFonts w:ascii="Cambria" w:eastAsia="Times New Roman" w:hAnsi="Cambria" w:cs="Times New Roman"/>
                <w:b/>
                <w:bCs/>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w:t>
            </w:r>
          </w:p>
        </w:tc>
        <w:tc>
          <w:tcPr>
            <w:tcW w:w="1634" w:type="pct"/>
            <w:shd w:val="clear" w:color="auto" w:fill="FFFFFF" w:themeFill="background1"/>
            <w:vAlign w:val="center"/>
          </w:tcPr>
          <w:p w14:paraId="02CD2CB0" w14:textId="77777777" w:rsidR="00594AA8" w:rsidRPr="00594AA8" w:rsidRDefault="00594AA8" w:rsidP="00594AA8">
            <w:pPr>
              <w:spacing w:after="0" w:line="240" w:lineRule="auto"/>
              <w:jc w:val="center"/>
              <w:rPr>
                <w:rFonts w:ascii="Cambria" w:eastAsia="Times New Roman" w:hAnsi="Cambria" w:cs="Times New Roman"/>
                <w:b/>
                <w:bCs/>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w:t>
            </w:r>
          </w:p>
        </w:tc>
        <w:tc>
          <w:tcPr>
            <w:tcW w:w="1014" w:type="pct"/>
            <w:shd w:val="clear" w:color="auto" w:fill="FFFFFF" w:themeFill="background1"/>
            <w:vAlign w:val="center"/>
          </w:tcPr>
          <w:p w14:paraId="1438199B" w14:textId="77777777" w:rsidR="00594AA8" w:rsidRPr="00594AA8" w:rsidRDefault="00594AA8" w:rsidP="00594AA8">
            <w:pPr>
              <w:spacing w:after="0" w:line="240" w:lineRule="auto"/>
              <w:jc w:val="center"/>
              <w:rPr>
                <w:rFonts w:ascii="Cambria" w:eastAsia="Times New Roman" w:hAnsi="Cambria" w:cs="Times New Roman"/>
                <w:b/>
                <w:bCs/>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w:t>
            </w:r>
          </w:p>
        </w:tc>
        <w:tc>
          <w:tcPr>
            <w:tcW w:w="1014" w:type="pct"/>
            <w:shd w:val="clear" w:color="auto" w:fill="FFFFFF" w:themeFill="background1"/>
            <w:vAlign w:val="center"/>
          </w:tcPr>
          <w:p w14:paraId="473B1598" w14:textId="77777777" w:rsidR="00594AA8" w:rsidRPr="00594AA8" w:rsidRDefault="00594AA8" w:rsidP="00594AA8">
            <w:pPr>
              <w:spacing w:after="0" w:line="240" w:lineRule="auto"/>
              <w:jc w:val="center"/>
              <w:rPr>
                <w:rFonts w:ascii="Cambria" w:eastAsia="Times New Roman" w:hAnsi="Cambria" w:cs="Times New Roman"/>
                <w:b/>
                <w:bCs/>
                <w:color w:val="0F243E" w:themeColor="text2" w:themeShade="80"/>
                <w:sz w:val="20"/>
                <w:szCs w:val="20"/>
                <w:lang w:eastAsia="en-US"/>
              </w:rPr>
            </w:pPr>
            <w:r w:rsidRPr="00594AA8">
              <w:rPr>
                <w:rFonts w:ascii="Cambria" w:eastAsia="Times New Roman" w:hAnsi="Cambria" w:cs="Times New Roman"/>
                <w:b/>
                <w:bCs/>
                <w:color w:val="0F243E" w:themeColor="text2" w:themeShade="80"/>
                <w:sz w:val="20"/>
                <w:szCs w:val="20"/>
                <w:lang w:eastAsia="en-US"/>
              </w:rPr>
              <w:t>-</w:t>
            </w:r>
          </w:p>
        </w:tc>
      </w:tr>
      <w:bookmarkEnd w:id="136"/>
    </w:tbl>
    <w:p w14:paraId="7AB36155" w14:textId="77777777" w:rsidR="00594AA8" w:rsidRDefault="00594AA8" w:rsidP="00594AA8"/>
    <w:p w14:paraId="672E68EE" w14:textId="77777777" w:rsidR="00594AA8" w:rsidRPr="00594AA8" w:rsidRDefault="00594AA8" w:rsidP="00594AA8"/>
    <w:p w14:paraId="7FF858A5" w14:textId="77777777" w:rsidR="00F13024" w:rsidRPr="00E242F5" w:rsidRDefault="00E242F5" w:rsidP="00E41D01">
      <w:pPr>
        <w:pStyle w:val="Naslov2"/>
        <w:numPr>
          <w:ilvl w:val="2"/>
          <w:numId w:val="16"/>
        </w:numPr>
        <w:tabs>
          <w:tab w:val="num" w:pos="360"/>
        </w:tabs>
        <w:spacing w:after="240"/>
        <w:ind w:left="993" w:hanging="436"/>
        <w:jc w:val="both"/>
        <w:rPr>
          <w:color w:val="auto"/>
          <w:sz w:val="24"/>
          <w:szCs w:val="24"/>
        </w:rPr>
      </w:pPr>
      <w:bookmarkStart w:id="138" w:name="_Toc84411255"/>
      <w:bookmarkStart w:id="139" w:name="_Toc209591520"/>
      <w:r w:rsidRPr="008D7019">
        <w:rPr>
          <w:color w:val="auto"/>
          <w:sz w:val="24"/>
          <w:szCs w:val="24"/>
        </w:rPr>
        <w:t>Nerazvrstane ceste</w:t>
      </w:r>
      <w:bookmarkEnd w:id="138"/>
      <w:bookmarkEnd w:id="139"/>
    </w:p>
    <w:p w14:paraId="756D9EE2" w14:textId="7AC7FE5A" w:rsidR="00F13024" w:rsidRPr="009F32CA" w:rsidRDefault="00F13024" w:rsidP="00524824">
      <w:pPr>
        <w:tabs>
          <w:tab w:val="left" w:pos="426"/>
        </w:tabs>
        <w:ind w:firstLine="567"/>
        <w:jc w:val="both"/>
        <w:rPr>
          <w:rFonts w:ascii="Cambria" w:eastAsia="Times New Roman" w:hAnsi="Cambria"/>
          <w:sz w:val="24"/>
          <w:szCs w:val="24"/>
        </w:rPr>
      </w:pPr>
      <w:r w:rsidRPr="009F32CA">
        <w:rPr>
          <w:rFonts w:ascii="Cambria" w:eastAsia="Times New Roman" w:hAnsi="Cambria"/>
          <w:sz w:val="24"/>
          <w:szCs w:val="24"/>
        </w:rPr>
        <w:t xml:space="preserve">Prema </w:t>
      </w:r>
      <w:hyperlink r:id="rId15" w:history="1">
        <w:r w:rsidRPr="009F32CA">
          <w:rPr>
            <w:rStyle w:val="Hiperveza"/>
            <w:rFonts w:ascii="Cambria" w:eastAsia="Times New Roman" w:hAnsi="Cambria"/>
            <w:color w:val="auto"/>
            <w:sz w:val="24"/>
            <w:szCs w:val="24"/>
            <w:u w:val="none"/>
          </w:rPr>
          <w:t>Zakonu o cestama</w:t>
        </w:r>
      </w:hyperlink>
      <w:r w:rsidRPr="009F32CA">
        <w:rPr>
          <w:rFonts w:ascii="Cambria" w:hAnsi="Cambria"/>
          <w:sz w:val="24"/>
          <w:szCs w:val="24"/>
        </w:rPr>
        <w:t xml:space="preserve"> (»Narodne novine«, broj </w:t>
      </w:r>
      <w:r w:rsidRPr="009F32CA">
        <w:rPr>
          <w:rFonts w:ascii="Cambria" w:eastAsia="Times New Roman" w:hAnsi="Cambria"/>
          <w:sz w:val="24"/>
          <w:szCs w:val="24"/>
        </w:rPr>
        <w:t>84/11, 22/13, 54/13, 148/13, 92/14</w:t>
      </w:r>
      <w:r w:rsidR="0042751D" w:rsidRPr="009F32CA">
        <w:rPr>
          <w:rFonts w:ascii="Cambria" w:eastAsia="Times New Roman" w:hAnsi="Cambria"/>
          <w:sz w:val="24"/>
          <w:szCs w:val="24"/>
        </w:rPr>
        <w:t>, 110/19</w:t>
      </w:r>
      <w:r w:rsidR="00E6303F">
        <w:rPr>
          <w:rFonts w:ascii="Cambria" w:eastAsia="Times New Roman" w:hAnsi="Cambria"/>
          <w:sz w:val="24"/>
          <w:szCs w:val="24"/>
        </w:rPr>
        <w:t>,</w:t>
      </w:r>
      <w:r w:rsidR="009C7288">
        <w:rPr>
          <w:rFonts w:ascii="Cambria" w:eastAsia="Times New Roman" w:hAnsi="Cambria"/>
          <w:sz w:val="24"/>
          <w:szCs w:val="24"/>
        </w:rPr>
        <w:t xml:space="preserve"> </w:t>
      </w:r>
      <w:r w:rsidR="00E6303F">
        <w:rPr>
          <w:rFonts w:ascii="Cambria" w:eastAsia="Times New Roman" w:hAnsi="Cambria"/>
          <w:sz w:val="24"/>
          <w:szCs w:val="24"/>
        </w:rPr>
        <w:t>144/21</w:t>
      </w:r>
      <w:r w:rsidR="00EF792A">
        <w:rPr>
          <w:rFonts w:ascii="Cambria" w:eastAsia="Times New Roman" w:hAnsi="Cambria"/>
          <w:sz w:val="24"/>
          <w:szCs w:val="24"/>
        </w:rPr>
        <w:t>, 114/22</w:t>
      </w:r>
      <w:r w:rsidR="003D6F73">
        <w:rPr>
          <w:rFonts w:ascii="Cambria" w:eastAsia="Times New Roman" w:hAnsi="Cambria"/>
          <w:sz w:val="24"/>
          <w:szCs w:val="24"/>
        </w:rPr>
        <w:t>, 04/23</w:t>
      </w:r>
      <w:r w:rsidR="002F1FC5">
        <w:rPr>
          <w:rFonts w:ascii="Cambria" w:eastAsia="Times New Roman" w:hAnsi="Cambria"/>
          <w:sz w:val="24"/>
          <w:szCs w:val="24"/>
        </w:rPr>
        <w:t>, 133/23</w:t>
      </w:r>
      <w:r w:rsidR="00EF0FE4">
        <w:rPr>
          <w:rFonts w:ascii="Cambria" w:eastAsia="Times New Roman" w:hAnsi="Cambria"/>
          <w:sz w:val="24"/>
          <w:szCs w:val="24"/>
        </w:rPr>
        <w:t>, 156/25</w:t>
      </w:r>
      <w:r w:rsidRPr="009F32CA">
        <w:rPr>
          <w:rFonts w:ascii="Cambria" w:eastAsia="Times New Roman" w:hAnsi="Cambria"/>
          <w:sz w:val="24"/>
          <w:szCs w:val="24"/>
        </w:rPr>
        <w:t>), nerazvrstane ceste su ceste koje se koriste za promet vozilima, koje svatko može slobodno koristiti na način i pod uvjetima određenim navedenim Zakonom i drugim propisima, a koje nisu razvrstane kao javne ceste u smislu navedenog Zakona. Nerazvrstane ceste su javno dobro u općoj uporabi u vlasništvu jedinice lokalne samouprave na čijem se području nalaze. Nerazvrstane ceste se ne mogu otuđiti iz vlasništva jedinice lokalne samouprave niti se na njoj mogu stjecati stvarna prava, osim prava služnosti i prava građenja radi građenja građevina sukladno odluci izvršnog tijela jedinice lokalne samouprave, pod uvjetima da ne ometaju odvijanje prometa i održavanje nerazvrstane ceste. Dio nerazvrstane ceste namijenjen pješacima (nogostup i slično) može se dati u zakup sukladno posebnim propisima, ako se time ne ometa odvijanje prometa, sigurnost kretanja pješaka i održavanje nerazvrstanih cesta. Nerazvrstane ceste upisuju se u zemljišne knjige kao javno dobro u općoj uporabi i kao neotuđivo vlasništvo jedinice lokalne samouprave.</w:t>
      </w:r>
    </w:p>
    <w:p w14:paraId="09754881" w14:textId="77777777" w:rsidR="00BD132A" w:rsidRDefault="00C106FB" w:rsidP="00BD132A">
      <w:pPr>
        <w:tabs>
          <w:tab w:val="left" w:pos="426"/>
        </w:tabs>
        <w:ind w:firstLine="567"/>
        <w:jc w:val="both"/>
        <w:rPr>
          <w:rFonts w:ascii="Cambria" w:eastAsia="Times New Roman" w:hAnsi="Cambria"/>
          <w:sz w:val="24"/>
          <w:szCs w:val="24"/>
        </w:rPr>
      </w:pPr>
      <w:r w:rsidRPr="00C106FB">
        <w:rPr>
          <w:rFonts w:ascii="Cambria" w:eastAsia="Times New Roman" w:hAnsi="Cambria"/>
          <w:sz w:val="24"/>
          <w:szCs w:val="24"/>
        </w:rPr>
        <w:t xml:space="preserve">Općinsko vijeće </w:t>
      </w:r>
      <w:r w:rsidR="009E13BB">
        <w:rPr>
          <w:rFonts w:ascii="Cambria" w:eastAsia="Times New Roman" w:hAnsi="Cambria"/>
          <w:sz w:val="24"/>
          <w:szCs w:val="24"/>
        </w:rPr>
        <w:t>Općine Čavle</w:t>
      </w:r>
      <w:r w:rsidRPr="00C106FB">
        <w:rPr>
          <w:rFonts w:ascii="Cambria" w:eastAsia="Times New Roman" w:hAnsi="Cambria"/>
          <w:sz w:val="24"/>
          <w:szCs w:val="24"/>
        </w:rPr>
        <w:t xml:space="preserve"> na sjednici održanoj 6. srpnja 2023. godine</w:t>
      </w:r>
      <w:r w:rsidR="00A20809" w:rsidRPr="009F32CA">
        <w:rPr>
          <w:rFonts w:ascii="Cambria" w:eastAsia="Times New Roman" w:hAnsi="Cambria"/>
          <w:sz w:val="24"/>
          <w:szCs w:val="24"/>
        </w:rPr>
        <w:t xml:space="preserve">, donijelo je Odluku o nerazvrstanim cestama </w:t>
      </w:r>
      <w:r>
        <w:rPr>
          <w:rFonts w:ascii="Cambria" w:eastAsia="Times New Roman" w:hAnsi="Cambria"/>
          <w:sz w:val="24"/>
          <w:szCs w:val="24"/>
        </w:rPr>
        <w:t>kojom se uređuje</w:t>
      </w:r>
      <w:r w:rsidRPr="00C106FB">
        <w:rPr>
          <w:rFonts w:ascii="Cambria" w:eastAsia="Times New Roman" w:hAnsi="Cambria"/>
          <w:sz w:val="24"/>
          <w:szCs w:val="24"/>
        </w:rPr>
        <w:t xml:space="preserve"> korištenje, upravljanje, održavanje, građenje, rekonstrukcija, zaštita, financiranje te poslovi nadzora na nerazvrstanim cestama na području </w:t>
      </w:r>
      <w:r w:rsidR="009E13BB">
        <w:rPr>
          <w:rFonts w:ascii="Cambria" w:eastAsia="Times New Roman" w:hAnsi="Cambria"/>
          <w:sz w:val="24"/>
          <w:szCs w:val="24"/>
        </w:rPr>
        <w:t>Općine Čavle</w:t>
      </w:r>
      <w:r w:rsidR="00435150">
        <w:rPr>
          <w:rFonts w:ascii="Cambria" w:eastAsia="Times New Roman" w:hAnsi="Cambria"/>
          <w:sz w:val="24"/>
          <w:szCs w:val="24"/>
        </w:rPr>
        <w:t>.</w:t>
      </w:r>
    </w:p>
    <w:p w14:paraId="736B2ED6" w14:textId="77777777" w:rsidR="00BD132A" w:rsidRDefault="00BD132A">
      <w:pPr>
        <w:rPr>
          <w:rFonts w:ascii="Cambria" w:eastAsia="Times New Roman" w:hAnsi="Cambria"/>
          <w:sz w:val="24"/>
          <w:szCs w:val="24"/>
        </w:rPr>
      </w:pPr>
      <w:r>
        <w:rPr>
          <w:rFonts w:ascii="Cambria" w:eastAsia="Times New Roman" w:hAnsi="Cambria"/>
          <w:sz w:val="24"/>
          <w:szCs w:val="24"/>
        </w:rPr>
        <w:br w:type="page"/>
      </w:r>
    </w:p>
    <w:p w14:paraId="71F0CDDC" w14:textId="645D6F2B" w:rsidR="009119ED" w:rsidRPr="00297BA4" w:rsidRDefault="00297BA4" w:rsidP="00E41D01">
      <w:pPr>
        <w:pStyle w:val="t-9-8"/>
        <w:numPr>
          <w:ilvl w:val="1"/>
          <w:numId w:val="16"/>
        </w:numPr>
        <w:spacing w:before="0" w:beforeAutospacing="0" w:after="240" w:afterAutospacing="0" w:line="276" w:lineRule="auto"/>
        <w:jc w:val="both"/>
        <w:outlineLvl w:val="0"/>
        <w:rPr>
          <w:rFonts w:asciiTheme="majorHAnsi" w:hAnsiTheme="majorHAnsi"/>
          <w:b/>
        </w:rPr>
      </w:pPr>
      <w:bookmarkStart w:id="140" w:name="_Toc84411256"/>
      <w:bookmarkStart w:id="141" w:name="_Toc209591521"/>
      <w:r w:rsidRPr="008D7019">
        <w:rPr>
          <w:rFonts w:asciiTheme="majorHAnsi" w:hAnsiTheme="majorHAnsi"/>
          <w:b/>
        </w:rPr>
        <w:lastRenderedPageBreak/>
        <w:t>GODIŠNJI PLAN UPRAVLJANJA I RASP</w:t>
      </w:r>
      <w:r w:rsidR="00887BBA">
        <w:rPr>
          <w:rFonts w:asciiTheme="majorHAnsi" w:hAnsiTheme="majorHAnsi"/>
          <w:b/>
        </w:rPr>
        <w:t>O</w:t>
      </w:r>
      <w:r w:rsidRPr="008D7019">
        <w:rPr>
          <w:rFonts w:asciiTheme="majorHAnsi" w:hAnsiTheme="majorHAnsi"/>
          <w:b/>
        </w:rPr>
        <w:t xml:space="preserve">LAGANJA NOGOMETNIM IGRALIŠTEM U VLASNIŠTVU </w:t>
      </w:r>
      <w:bookmarkEnd w:id="140"/>
      <w:r w:rsidR="009E13BB">
        <w:rPr>
          <w:rFonts w:asciiTheme="majorHAnsi" w:hAnsiTheme="majorHAnsi"/>
          <w:b/>
        </w:rPr>
        <w:t>OPĆINE ČAVLE</w:t>
      </w:r>
      <w:bookmarkEnd w:id="141"/>
    </w:p>
    <w:p w14:paraId="3E167685" w14:textId="77777777" w:rsidR="009119ED" w:rsidRPr="00A21370" w:rsidRDefault="009119ED" w:rsidP="009119ED">
      <w:pPr>
        <w:tabs>
          <w:tab w:val="left" w:pos="567"/>
        </w:tabs>
        <w:jc w:val="both"/>
        <w:rPr>
          <w:rFonts w:ascii="Cambria" w:eastAsia="Times New Roman" w:hAnsi="Cambria"/>
          <w:sz w:val="24"/>
          <w:szCs w:val="24"/>
        </w:rPr>
      </w:pPr>
      <w:r w:rsidRPr="00A21370">
        <w:rPr>
          <w:rFonts w:ascii="Cambria" w:eastAsia="Arial" w:hAnsi="Cambria"/>
          <w:sz w:val="24"/>
          <w:szCs w:val="24"/>
        </w:rPr>
        <w:tab/>
        <w:t xml:space="preserve">Prema odredbama Zakona o sportu </w:t>
      </w:r>
      <w:hyperlink r:id="rId16" w:history="1">
        <w:r w:rsidRPr="00C2411F">
          <w:rPr>
            <w:rStyle w:val="Hiperveza"/>
            <w:rFonts w:ascii="Cambria" w:eastAsia="Arial" w:hAnsi="Cambria"/>
            <w:color w:val="auto"/>
            <w:sz w:val="24"/>
            <w:szCs w:val="24"/>
            <w:u w:val="none"/>
          </w:rPr>
          <w:t>(</w:t>
        </w:r>
        <w:r w:rsidR="00E6303F" w:rsidRPr="00C2411F">
          <w:rPr>
            <w:rStyle w:val="Hiperveza"/>
            <w:rFonts w:ascii="Cambria" w:hAnsi="Cambria"/>
            <w:color w:val="auto"/>
            <w:sz w:val="24"/>
            <w:szCs w:val="24"/>
            <w:u w:val="none"/>
          </w:rPr>
          <w:t>»</w:t>
        </w:r>
        <w:r w:rsidRPr="00C2411F">
          <w:rPr>
            <w:rStyle w:val="Hiperveza"/>
            <w:rFonts w:ascii="Cambria" w:eastAsia="Arial" w:hAnsi="Cambria"/>
            <w:color w:val="auto"/>
            <w:sz w:val="24"/>
            <w:szCs w:val="24"/>
            <w:u w:val="none"/>
          </w:rPr>
          <w:t>Narodne novine</w:t>
        </w:r>
        <w:r w:rsidR="00E6303F" w:rsidRPr="00C2411F">
          <w:rPr>
            <w:rStyle w:val="Hiperveza"/>
            <w:rFonts w:ascii="Cambria" w:hAnsi="Cambria"/>
            <w:color w:val="auto"/>
            <w:sz w:val="24"/>
            <w:szCs w:val="24"/>
            <w:u w:val="none"/>
          </w:rPr>
          <w:t>«, broj</w:t>
        </w:r>
        <w:r w:rsidRPr="00C2411F">
          <w:rPr>
            <w:rStyle w:val="Hiperveza"/>
            <w:rFonts w:ascii="Cambria" w:eastAsia="Arial" w:hAnsi="Cambria"/>
            <w:color w:val="auto"/>
            <w:sz w:val="24"/>
            <w:szCs w:val="24"/>
            <w:u w:val="none"/>
          </w:rPr>
          <w:t xml:space="preserve"> </w:t>
        </w:r>
        <w:r w:rsidR="00810151" w:rsidRPr="00C2411F">
          <w:rPr>
            <w:rStyle w:val="Hiperveza"/>
            <w:rFonts w:ascii="Cambria" w:eastAsia="Arial" w:hAnsi="Cambria"/>
            <w:color w:val="auto"/>
            <w:sz w:val="24"/>
            <w:szCs w:val="24"/>
            <w:u w:val="none"/>
          </w:rPr>
          <w:t>141/22</w:t>
        </w:r>
        <w:r w:rsidRPr="00C2411F">
          <w:rPr>
            <w:rStyle w:val="Hiperveza"/>
            <w:rFonts w:ascii="Cambria" w:eastAsia="Arial" w:hAnsi="Cambria"/>
            <w:color w:val="auto"/>
            <w:sz w:val="24"/>
            <w:szCs w:val="24"/>
            <w:u w:val="none"/>
          </w:rPr>
          <w:t>)</w:t>
        </w:r>
      </w:hyperlink>
      <w:r w:rsidRPr="00A21370">
        <w:rPr>
          <w:rFonts w:ascii="Cambria" w:eastAsia="Arial" w:hAnsi="Cambria"/>
          <w:sz w:val="24"/>
          <w:szCs w:val="24"/>
        </w:rPr>
        <w:t xml:space="preserve"> (dalje u tekstu: Zakon), sportske djelatnosti su od posebnog interesa za Republiku Hrvatsku, a razvoj sporta potiče se, između ostalog, izgradnjom i održavanjem sportskih građevina i financiranjem sporta sredstvima države i jedinica lokalne i područne (regionalne) samouprave. Sportskim građevinama smatraju se uređene i opremljene površine i građevine u kojima se provode sportske djelatnosti, a koje osim općih uvjeta propisanih posebnim propisima za te građevine zadovoljavaju i posebne uvjete, u skladu s odredbama Zakona. </w:t>
      </w:r>
    </w:p>
    <w:p w14:paraId="7ECDA10F" w14:textId="77777777" w:rsidR="009119ED" w:rsidRPr="00A21370" w:rsidRDefault="009119ED" w:rsidP="009119ED">
      <w:pPr>
        <w:ind w:firstLine="634"/>
        <w:jc w:val="both"/>
        <w:rPr>
          <w:rFonts w:ascii="Cambria" w:eastAsia="Arial" w:hAnsi="Cambria"/>
          <w:sz w:val="24"/>
          <w:szCs w:val="24"/>
        </w:rPr>
      </w:pPr>
      <w:r w:rsidRPr="00A21370">
        <w:rPr>
          <w:rFonts w:ascii="Cambria" w:eastAsia="Arial" w:hAnsi="Cambria"/>
          <w:sz w:val="24"/>
          <w:szCs w:val="24"/>
        </w:rPr>
        <w:t xml:space="preserve">Republika Hrvatska i jedinice lokalne i područne (regionalne) samouprave utvrđuju javne potrebe u sportu i za njihovo ostvarivanje osiguravaju financijska sredstva iz svojih proračuna. Jedna od javnih potreba u sportu za koje se sredstva osiguravaju u državnom proračunu je poticanje planiranja i izgradnje sportskih građevina. Javne potrebe u sportu za koje se sredstva osiguravaju iz proračuna jedinica lokalne i područne (regionalne) samouprave su programi, odnosno aktivnosti, poslovi i djelatnosti koje obuhvaćaju, između ostalog, planiranje, izgradnju, održavanje i korištenje sportskih građevina značajnih za jedinicu lokalne i područne (regionalne) samouprave. </w:t>
      </w:r>
    </w:p>
    <w:p w14:paraId="31A8A700" w14:textId="77777777" w:rsidR="009119ED" w:rsidRPr="00A21370" w:rsidRDefault="00117077" w:rsidP="009119ED">
      <w:pPr>
        <w:ind w:firstLine="634"/>
        <w:jc w:val="both"/>
        <w:rPr>
          <w:rFonts w:ascii="Cambria" w:eastAsia="Arial" w:hAnsi="Cambria"/>
          <w:sz w:val="24"/>
          <w:szCs w:val="24"/>
        </w:rPr>
      </w:pPr>
      <w:r w:rsidRPr="00117077">
        <w:rPr>
          <w:rFonts w:ascii="Cambria" w:eastAsia="Arial" w:hAnsi="Cambria"/>
          <w:sz w:val="24"/>
          <w:szCs w:val="24"/>
        </w:rPr>
        <w:t>Upravljanje javn</w:t>
      </w:r>
      <w:r>
        <w:rPr>
          <w:rFonts w:ascii="Cambria" w:eastAsia="Arial" w:hAnsi="Cambria"/>
          <w:sz w:val="24"/>
          <w:szCs w:val="24"/>
        </w:rPr>
        <w:t>im</w:t>
      </w:r>
      <w:r w:rsidRPr="00117077">
        <w:rPr>
          <w:rFonts w:ascii="Cambria" w:eastAsia="Arial" w:hAnsi="Cambria"/>
          <w:sz w:val="24"/>
          <w:szCs w:val="24"/>
        </w:rPr>
        <w:t xml:space="preserve"> sportsk</w:t>
      </w:r>
      <w:r>
        <w:rPr>
          <w:rFonts w:ascii="Cambria" w:eastAsia="Arial" w:hAnsi="Cambria"/>
          <w:sz w:val="24"/>
          <w:szCs w:val="24"/>
        </w:rPr>
        <w:t>i</w:t>
      </w:r>
      <w:r w:rsidRPr="00117077">
        <w:rPr>
          <w:rFonts w:ascii="Cambria" w:eastAsia="Arial" w:hAnsi="Cambria"/>
          <w:sz w:val="24"/>
          <w:szCs w:val="24"/>
        </w:rPr>
        <w:t>m građevin</w:t>
      </w:r>
      <w:r>
        <w:rPr>
          <w:rFonts w:ascii="Cambria" w:eastAsia="Arial" w:hAnsi="Cambria"/>
          <w:sz w:val="24"/>
          <w:szCs w:val="24"/>
        </w:rPr>
        <w:t>ama</w:t>
      </w:r>
      <w:r w:rsidRPr="00117077">
        <w:rPr>
          <w:rFonts w:ascii="Cambria" w:eastAsia="Arial" w:hAnsi="Cambria"/>
          <w:sz w:val="24"/>
          <w:szCs w:val="24"/>
        </w:rPr>
        <w:t xml:space="preserve"> može se ugovorom povjeriti sportsk</w:t>
      </w:r>
      <w:r>
        <w:rPr>
          <w:rFonts w:ascii="Cambria" w:eastAsia="Arial" w:hAnsi="Cambria"/>
          <w:sz w:val="24"/>
          <w:szCs w:val="24"/>
        </w:rPr>
        <w:t xml:space="preserve">im </w:t>
      </w:r>
      <w:r w:rsidRPr="00117077">
        <w:rPr>
          <w:rFonts w:ascii="Cambria" w:eastAsia="Arial" w:hAnsi="Cambria"/>
          <w:sz w:val="24"/>
          <w:szCs w:val="24"/>
        </w:rPr>
        <w:t>udr</w:t>
      </w:r>
      <w:r>
        <w:rPr>
          <w:rFonts w:ascii="Cambria" w:eastAsia="Arial" w:hAnsi="Cambria"/>
          <w:sz w:val="24"/>
          <w:szCs w:val="24"/>
        </w:rPr>
        <w:t>ugama</w:t>
      </w:r>
      <w:r w:rsidRPr="00117077">
        <w:rPr>
          <w:rFonts w:ascii="Cambria" w:eastAsia="Arial" w:hAnsi="Cambria"/>
          <w:sz w:val="24"/>
          <w:szCs w:val="24"/>
        </w:rPr>
        <w:t xml:space="preserve">, sportskom savezu, </w:t>
      </w:r>
      <w:r>
        <w:rPr>
          <w:rFonts w:ascii="Cambria" w:eastAsia="Arial" w:hAnsi="Cambria"/>
          <w:sz w:val="24"/>
          <w:szCs w:val="24"/>
        </w:rPr>
        <w:t>sportskim zajednicama</w:t>
      </w:r>
      <w:r w:rsidRPr="00117077">
        <w:rPr>
          <w:rFonts w:ascii="Cambria" w:eastAsia="Arial" w:hAnsi="Cambria"/>
          <w:sz w:val="24"/>
          <w:szCs w:val="24"/>
        </w:rPr>
        <w:t>, obr</w:t>
      </w:r>
      <w:r>
        <w:rPr>
          <w:rFonts w:ascii="Cambria" w:eastAsia="Arial" w:hAnsi="Cambria"/>
          <w:sz w:val="24"/>
          <w:szCs w:val="24"/>
        </w:rPr>
        <w:t>tima</w:t>
      </w:r>
      <w:r w:rsidRPr="00117077">
        <w:rPr>
          <w:rFonts w:ascii="Cambria" w:eastAsia="Arial" w:hAnsi="Cambria"/>
          <w:sz w:val="24"/>
          <w:szCs w:val="24"/>
        </w:rPr>
        <w:t>, ustanov</w:t>
      </w:r>
      <w:r>
        <w:rPr>
          <w:rFonts w:ascii="Cambria" w:eastAsia="Arial" w:hAnsi="Cambria"/>
          <w:sz w:val="24"/>
          <w:szCs w:val="24"/>
        </w:rPr>
        <w:t>ama</w:t>
      </w:r>
      <w:r w:rsidRPr="00117077">
        <w:rPr>
          <w:rFonts w:ascii="Cambria" w:eastAsia="Arial" w:hAnsi="Cambria"/>
          <w:sz w:val="24"/>
          <w:szCs w:val="24"/>
        </w:rPr>
        <w:t xml:space="preserve"> i trgovačk</w:t>
      </w:r>
      <w:r w:rsidR="00C67467">
        <w:rPr>
          <w:rFonts w:ascii="Cambria" w:eastAsia="Arial" w:hAnsi="Cambria"/>
          <w:sz w:val="24"/>
          <w:szCs w:val="24"/>
        </w:rPr>
        <w:t>im društvima</w:t>
      </w:r>
      <w:r w:rsidRPr="00117077">
        <w:rPr>
          <w:rFonts w:ascii="Cambria" w:eastAsia="Arial" w:hAnsi="Cambria"/>
          <w:sz w:val="24"/>
          <w:szCs w:val="24"/>
        </w:rPr>
        <w:t xml:space="preserve"> registriranom za upravljanje sportskom građevinom</w:t>
      </w:r>
      <w:r w:rsidR="009119ED" w:rsidRPr="00A21370">
        <w:rPr>
          <w:rFonts w:ascii="Cambria" w:eastAsia="Arial" w:hAnsi="Cambria"/>
          <w:sz w:val="24"/>
          <w:szCs w:val="24"/>
        </w:rPr>
        <w:t xml:space="preserve">. </w:t>
      </w:r>
    </w:p>
    <w:p w14:paraId="2E1B69DE" w14:textId="77777777" w:rsidR="009119ED" w:rsidRPr="00A21370" w:rsidRDefault="009119ED" w:rsidP="009119ED">
      <w:pPr>
        <w:tabs>
          <w:tab w:val="left" w:pos="567"/>
        </w:tabs>
        <w:ind w:firstLine="634"/>
        <w:jc w:val="both"/>
        <w:rPr>
          <w:rFonts w:ascii="Cambria" w:eastAsia="Arial" w:hAnsi="Cambria"/>
          <w:sz w:val="24"/>
          <w:szCs w:val="24"/>
        </w:rPr>
      </w:pPr>
      <w:r w:rsidRPr="00A21370">
        <w:rPr>
          <w:rFonts w:ascii="Cambria" w:eastAsia="Arial" w:hAnsi="Cambria"/>
          <w:sz w:val="24"/>
          <w:szCs w:val="24"/>
        </w:rPr>
        <w:t>Pod pojmom nogometni stadioni i igrališta podrazumijevaju se sportske građevine s travnatim (prirodnim ili umjetnim) terenom za igranje tzv. velikog nogometa, duljine od 90 m do 120 m i širine od 45 m do 90 m, sa gledalištem ili bez njega.</w:t>
      </w:r>
    </w:p>
    <w:p w14:paraId="6CB92C55" w14:textId="77777777" w:rsidR="009119ED" w:rsidRPr="00A21370" w:rsidRDefault="009119ED" w:rsidP="009119ED">
      <w:pPr>
        <w:ind w:firstLine="567"/>
        <w:jc w:val="both"/>
        <w:rPr>
          <w:rFonts w:ascii="Cambria" w:eastAsia="Arial" w:hAnsi="Cambria"/>
          <w:sz w:val="24"/>
          <w:szCs w:val="24"/>
        </w:rPr>
      </w:pPr>
      <w:r w:rsidRPr="00A21370">
        <w:rPr>
          <w:rFonts w:ascii="Cambria" w:eastAsia="Arial" w:hAnsi="Cambria"/>
          <w:sz w:val="24"/>
          <w:szCs w:val="24"/>
        </w:rPr>
        <w:t>U svrhu ocjene učinkovitosti upravljanja i raspolaganja nogometnim stadionima i igralištima, utvrđeni su sljedeći ciljevi:</w:t>
      </w:r>
    </w:p>
    <w:p w14:paraId="16E6AC0C" w14:textId="77777777" w:rsidR="009119ED" w:rsidRPr="00A21370" w:rsidRDefault="009119ED" w:rsidP="00E41D01">
      <w:pPr>
        <w:numPr>
          <w:ilvl w:val="0"/>
          <w:numId w:val="10"/>
        </w:numPr>
        <w:tabs>
          <w:tab w:val="left" w:pos="1120"/>
        </w:tabs>
        <w:spacing w:after="0"/>
        <w:ind w:right="20"/>
        <w:jc w:val="both"/>
        <w:rPr>
          <w:rFonts w:ascii="Cambria" w:eastAsia="Arial" w:hAnsi="Cambria"/>
          <w:sz w:val="24"/>
          <w:szCs w:val="24"/>
        </w:rPr>
      </w:pPr>
      <w:r w:rsidRPr="00A21370">
        <w:rPr>
          <w:rFonts w:ascii="Cambria" w:eastAsia="Arial" w:hAnsi="Cambria"/>
          <w:sz w:val="24"/>
          <w:szCs w:val="24"/>
        </w:rPr>
        <w:t>provjeriti cjelovitost podataka o nogometnim stadionima i igralištima</w:t>
      </w:r>
    </w:p>
    <w:p w14:paraId="2A6302E1" w14:textId="77777777" w:rsidR="009119ED" w:rsidRPr="00A21370" w:rsidRDefault="009119ED" w:rsidP="00E41D01">
      <w:pPr>
        <w:numPr>
          <w:ilvl w:val="0"/>
          <w:numId w:val="10"/>
        </w:numPr>
        <w:tabs>
          <w:tab w:val="left" w:pos="1120"/>
        </w:tabs>
        <w:spacing w:after="0"/>
        <w:ind w:right="20"/>
        <w:jc w:val="both"/>
        <w:rPr>
          <w:rFonts w:ascii="Cambria" w:eastAsia="Arial" w:hAnsi="Cambria"/>
          <w:sz w:val="24"/>
          <w:szCs w:val="24"/>
        </w:rPr>
      </w:pPr>
      <w:r w:rsidRPr="00A21370">
        <w:rPr>
          <w:rFonts w:ascii="Cambria" w:eastAsia="Arial" w:hAnsi="Cambria"/>
          <w:sz w:val="24"/>
          <w:szCs w:val="24"/>
        </w:rPr>
        <w:t>provjeriti normativno uređenje upravljanja i raspolaganja nogometnim stadionima i igralištima</w:t>
      </w:r>
    </w:p>
    <w:p w14:paraId="33724642" w14:textId="77777777" w:rsidR="009119ED" w:rsidRPr="00A21370" w:rsidRDefault="009119ED" w:rsidP="00E41D01">
      <w:pPr>
        <w:numPr>
          <w:ilvl w:val="0"/>
          <w:numId w:val="10"/>
        </w:numPr>
        <w:tabs>
          <w:tab w:val="left" w:pos="1120"/>
        </w:tabs>
        <w:spacing w:after="0"/>
        <w:ind w:right="20"/>
        <w:jc w:val="both"/>
        <w:rPr>
          <w:rFonts w:ascii="Cambria" w:eastAsia="Arial" w:hAnsi="Cambria"/>
          <w:sz w:val="24"/>
          <w:szCs w:val="24"/>
        </w:rPr>
      </w:pPr>
      <w:r w:rsidRPr="00A21370">
        <w:rPr>
          <w:rFonts w:ascii="Cambria" w:eastAsia="Arial" w:hAnsi="Cambria"/>
          <w:sz w:val="24"/>
          <w:szCs w:val="24"/>
        </w:rPr>
        <w:t>provjeriti upravlja li se i raspolaže nogometnim stadionima i igralištima u skladu s propisima</w:t>
      </w:r>
    </w:p>
    <w:p w14:paraId="41FE279F" w14:textId="77777777" w:rsidR="009119ED" w:rsidRPr="00A21370" w:rsidRDefault="009119ED" w:rsidP="00E41D01">
      <w:pPr>
        <w:numPr>
          <w:ilvl w:val="0"/>
          <w:numId w:val="10"/>
        </w:numPr>
        <w:tabs>
          <w:tab w:val="left" w:pos="1120"/>
        </w:tabs>
        <w:spacing w:after="0"/>
        <w:ind w:right="20"/>
        <w:jc w:val="both"/>
        <w:rPr>
          <w:rFonts w:ascii="Cambria" w:eastAsia="Arial" w:hAnsi="Cambria"/>
          <w:sz w:val="24"/>
          <w:szCs w:val="24"/>
        </w:rPr>
      </w:pPr>
      <w:r w:rsidRPr="00A21370">
        <w:rPr>
          <w:rFonts w:ascii="Cambria" w:eastAsia="Arial" w:hAnsi="Cambria"/>
          <w:sz w:val="24"/>
          <w:szCs w:val="24"/>
        </w:rPr>
        <w:t>ocijeniti ekonomske i financijske učinke upravljanja i raspolaganja nogometnim stadionima i igralištima</w:t>
      </w:r>
    </w:p>
    <w:p w14:paraId="4E42C9D7" w14:textId="77777777" w:rsidR="009119ED" w:rsidRPr="00E6303F" w:rsidRDefault="009119ED" w:rsidP="00E41D01">
      <w:pPr>
        <w:numPr>
          <w:ilvl w:val="0"/>
          <w:numId w:val="10"/>
        </w:numPr>
        <w:tabs>
          <w:tab w:val="left" w:pos="1120"/>
        </w:tabs>
        <w:ind w:right="20"/>
        <w:jc w:val="both"/>
        <w:rPr>
          <w:rFonts w:ascii="Cambria" w:eastAsia="Arial" w:hAnsi="Cambria"/>
          <w:sz w:val="24"/>
          <w:szCs w:val="24"/>
        </w:rPr>
      </w:pPr>
      <w:r w:rsidRPr="00A21370">
        <w:rPr>
          <w:rFonts w:ascii="Cambria" w:eastAsia="Arial" w:hAnsi="Cambria"/>
          <w:sz w:val="24"/>
          <w:szCs w:val="24"/>
        </w:rPr>
        <w:t>ocijeniti efikasnost sustava unutarnjih kontrola pri upravljanju i raspolaganju nogometnim stadionima i igralištima</w:t>
      </w:r>
      <w:r w:rsidR="00E6303F">
        <w:rPr>
          <w:rFonts w:ascii="Cambria" w:eastAsia="Arial" w:hAnsi="Cambria"/>
          <w:sz w:val="24"/>
          <w:szCs w:val="24"/>
        </w:rPr>
        <w:t>.</w:t>
      </w:r>
    </w:p>
    <w:p w14:paraId="73461717" w14:textId="77777777" w:rsidR="009119ED" w:rsidRDefault="009119ED" w:rsidP="00297BA4">
      <w:pPr>
        <w:ind w:firstLine="360"/>
        <w:jc w:val="both"/>
        <w:rPr>
          <w:rFonts w:ascii="Cambria" w:eastAsia="Times New Roman" w:hAnsi="Cambria"/>
          <w:sz w:val="24"/>
          <w:szCs w:val="24"/>
        </w:rPr>
      </w:pPr>
      <w:r w:rsidRPr="00345090">
        <w:rPr>
          <w:rFonts w:ascii="Cambria" w:eastAsia="Times New Roman" w:hAnsi="Cambria"/>
          <w:sz w:val="24"/>
          <w:szCs w:val="24"/>
        </w:rPr>
        <w:t xml:space="preserve">Zakonski propisi, akti i dokumenti kojima je uređeno upravljanje i raspolaganje nogometnim stadionom i igralištem u vlasništvu </w:t>
      </w:r>
      <w:r w:rsidR="009E13BB">
        <w:rPr>
          <w:rFonts w:ascii="Cambria" w:eastAsia="Times New Roman" w:hAnsi="Cambria"/>
          <w:sz w:val="24"/>
          <w:szCs w:val="24"/>
        </w:rPr>
        <w:t>Općine Čavle</w:t>
      </w:r>
      <w:r w:rsidRPr="00345090">
        <w:rPr>
          <w:rFonts w:ascii="Cambria" w:eastAsia="Times New Roman" w:hAnsi="Cambria"/>
          <w:sz w:val="24"/>
          <w:szCs w:val="24"/>
        </w:rPr>
        <w:t>:</w:t>
      </w:r>
    </w:p>
    <w:p w14:paraId="62F0D353" w14:textId="77777777" w:rsidR="001A38BF" w:rsidRDefault="001A38BF" w:rsidP="00297BA4">
      <w:pPr>
        <w:ind w:firstLine="360"/>
        <w:jc w:val="both"/>
        <w:rPr>
          <w:rFonts w:ascii="Cambria" w:eastAsia="Times New Roman" w:hAnsi="Cambria"/>
          <w:sz w:val="24"/>
          <w:szCs w:val="24"/>
        </w:rPr>
      </w:pPr>
    </w:p>
    <w:p w14:paraId="4BE80EAA" w14:textId="77777777" w:rsidR="001A38BF" w:rsidRPr="00A21370" w:rsidRDefault="001A38BF" w:rsidP="00297BA4">
      <w:pPr>
        <w:ind w:firstLine="360"/>
        <w:jc w:val="both"/>
        <w:rPr>
          <w:rFonts w:ascii="Cambria" w:eastAsia="Times New Roman" w:hAnsi="Cambria"/>
          <w:sz w:val="24"/>
          <w:szCs w:val="24"/>
        </w:rPr>
      </w:pPr>
    </w:p>
    <w:p w14:paraId="14F857F1" w14:textId="77777777" w:rsidR="00DB5216" w:rsidRDefault="00F84B43" w:rsidP="00DB5216">
      <w:pPr>
        <w:numPr>
          <w:ilvl w:val="0"/>
          <w:numId w:val="11"/>
        </w:numPr>
        <w:spacing w:after="0"/>
        <w:jc w:val="both"/>
        <w:rPr>
          <w:rFonts w:asciiTheme="majorHAnsi" w:eastAsia="Times New Roman" w:hAnsiTheme="majorHAnsi"/>
          <w:sz w:val="24"/>
          <w:szCs w:val="24"/>
        </w:rPr>
      </w:pPr>
      <w:hyperlink r:id="rId17" w:history="1">
        <w:r w:rsidRPr="008D7019">
          <w:rPr>
            <w:rStyle w:val="Hiperveza"/>
            <w:rFonts w:asciiTheme="majorHAnsi" w:eastAsia="Times New Roman" w:hAnsiTheme="majorHAnsi"/>
            <w:color w:val="auto"/>
            <w:sz w:val="24"/>
            <w:szCs w:val="24"/>
            <w:u w:val="none"/>
          </w:rPr>
          <w:t xml:space="preserve">Zakon o sportu (»Narodne novine«, broj </w:t>
        </w:r>
        <w:r>
          <w:rPr>
            <w:rStyle w:val="Hiperveza"/>
            <w:rFonts w:asciiTheme="majorHAnsi" w:eastAsia="Times New Roman" w:hAnsiTheme="majorHAnsi"/>
            <w:color w:val="auto"/>
            <w:sz w:val="24"/>
            <w:szCs w:val="24"/>
            <w:u w:val="none"/>
          </w:rPr>
          <w:t>141/22</w:t>
        </w:r>
        <w:r w:rsidRPr="008D7019">
          <w:rPr>
            <w:rStyle w:val="Hiperveza"/>
            <w:rFonts w:asciiTheme="majorHAnsi" w:eastAsia="Times New Roman" w:hAnsiTheme="majorHAnsi"/>
            <w:color w:val="auto"/>
            <w:sz w:val="24"/>
            <w:szCs w:val="24"/>
            <w:u w:val="none"/>
          </w:rPr>
          <w:t>)</w:t>
        </w:r>
      </w:hyperlink>
      <w:r w:rsidRPr="008D7019">
        <w:rPr>
          <w:rFonts w:asciiTheme="majorHAnsi" w:eastAsia="Times New Roman" w:hAnsiTheme="majorHAnsi"/>
          <w:sz w:val="24"/>
          <w:szCs w:val="24"/>
        </w:rPr>
        <w:t>,</w:t>
      </w:r>
      <w:bookmarkStart w:id="142" w:name="page3"/>
      <w:bookmarkEnd w:id="142"/>
    </w:p>
    <w:p w14:paraId="09CF8B16" w14:textId="77777777" w:rsidR="00DB5216" w:rsidRDefault="00DB5216" w:rsidP="00DB5216">
      <w:pPr>
        <w:numPr>
          <w:ilvl w:val="0"/>
          <w:numId w:val="11"/>
        </w:numPr>
        <w:spacing w:after="0"/>
        <w:jc w:val="both"/>
        <w:rPr>
          <w:rFonts w:asciiTheme="majorHAnsi" w:eastAsia="Times New Roman" w:hAnsiTheme="majorHAnsi"/>
          <w:sz w:val="24"/>
          <w:szCs w:val="24"/>
        </w:rPr>
      </w:pPr>
      <w:r w:rsidRPr="00DB5216">
        <w:rPr>
          <w:rFonts w:ascii="Cambria" w:eastAsia="Times New Roman" w:hAnsi="Cambria"/>
          <w:sz w:val="24"/>
          <w:szCs w:val="24"/>
        </w:rPr>
        <w:t>Zakon o vlasništvu i drugim stvarnim pravima („Narodne novine“, broj: 91/96, 68/98, 137/99 – Odluka Ustavnog suda Republike Hrvatske, 22/00 – Odluka Ustavnog suda Republike Hrvatske, 73/00, 129/00, 114/01, 79/06, 141/06, 146/08, 38/09, 153/09, 143/12, 152/14, 81/15 – pročišćeni tekst i 94/17 – ispravak),</w:t>
      </w:r>
    </w:p>
    <w:p w14:paraId="29F660BF" w14:textId="77777777" w:rsidR="00DB5216" w:rsidRDefault="00DB5216" w:rsidP="00DB5216">
      <w:pPr>
        <w:numPr>
          <w:ilvl w:val="0"/>
          <w:numId w:val="11"/>
        </w:numPr>
        <w:spacing w:after="0"/>
        <w:jc w:val="both"/>
        <w:rPr>
          <w:rFonts w:asciiTheme="majorHAnsi" w:eastAsia="Times New Roman" w:hAnsiTheme="majorHAnsi"/>
          <w:sz w:val="24"/>
          <w:szCs w:val="24"/>
        </w:rPr>
      </w:pPr>
      <w:r w:rsidRPr="00DB5216">
        <w:rPr>
          <w:rFonts w:ascii="Cambria" w:eastAsia="Times New Roman" w:hAnsi="Cambria"/>
          <w:sz w:val="24"/>
          <w:szCs w:val="24"/>
        </w:rPr>
        <w:t>Zakon o lokalnoj i područnoj (regionalnoj) samoupravi („Narodne novine“ broj: 33/01, 60/01, 129/05, 109/07, 125/08, 36/09, 36/09, 150/11, 144/12, 19/13, 137/15, 123/17, 98/19, 144/20).</w:t>
      </w:r>
    </w:p>
    <w:p w14:paraId="7094D1CA" w14:textId="5074BFFE" w:rsidR="009119ED" w:rsidRPr="00DB5216" w:rsidRDefault="00DB5216" w:rsidP="00DB5216">
      <w:pPr>
        <w:numPr>
          <w:ilvl w:val="0"/>
          <w:numId w:val="11"/>
        </w:numPr>
        <w:spacing w:after="0"/>
        <w:jc w:val="both"/>
        <w:rPr>
          <w:rFonts w:asciiTheme="majorHAnsi" w:eastAsia="Times New Roman" w:hAnsiTheme="majorHAnsi"/>
          <w:sz w:val="24"/>
          <w:szCs w:val="24"/>
        </w:rPr>
      </w:pPr>
      <w:r w:rsidRPr="00DB5216">
        <w:rPr>
          <w:rFonts w:ascii="Cambria" w:eastAsia="Times New Roman" w:hAnsi="Cambria"/>
          <w:sz w:val="24"/>
          <w:szCs w:val="24"/>
        </w:rPr>
        <w:t>Statut Općine Čavle (˝Službene novine Primorsko-goranske županije˝ broj: 20/14, 26/14, 27/15, 12/18, 41/18, ˝Službene novine Općine Čavle˝ broj: 3/21, 12/21, -pročišćeni tekst 04/22),</w:t>
      </w:r>
      <w:r w:rsidR="009119ED" w:rsidRPr="00DB5216">
        <w:rPr>
          <w:rFonts w:ascii="Cambria" w:eastAsia="Arial" w:hAnsi="Cambria"/>
          <w:sz w:val="24"/>
          <w:szCs w:val="24"/>
        </w:rPr>
        <w:t>Na temelju odredaba članaka 19. i 21. Zakona o Državnom uredu za reviziju (</w:t>
      </w:r>
      <w:r w:rsidR="00DB2582" w:rsidRPr="00DB5216">
        <w:rPr>
          <w:rStyle w:val="Hiperveza"/>
          <w:rFonts w:ascii="Cambria" w:hAnsi="Cambria"/>
          <w:color w:val="auto"/>
          <w:sz w:val="24"/>
          <w:szCs w:val="24"/>
          <w:u w:val="none"/>
        </w:rPr>
        <w:t>»</w:t>
      </w:r>
      <w:r w:rsidR="00DB2582" w:rsidRPr="00DB5216">
        <w:rPr>
          <w:rFonts w:ascii="Cambria" w:eastAsia="Arial" w:hAnsi="Cambria"/>
          <w:sz w:val="24"/>
          <w:szCs w:val="24"/>
        </w:rPr>
        <w:t>Narodne novine</w:t>
      </w:r>
      <w:r w:rsidR="00DB2582" w:rsidRPr="00DB5216">
        <w:rPr>
          <w:rStyle w:val="Hiperveza"/>
          <w:rFonts w:ascii="Cambria" w:hAnsi="Cambria"/>
          <w:color w:val="auto"/>
          <w:sz w:val="24"/>
          <w:szCs w:val="24"/>
          <w:u w:val="none"/>
        </w:rPr>
        <w:t>«, broj</w:t>
      </w:r>
      <w:r w:rsidR="00DB2582" w:rsidRPr="00DB5216">
        <w:rPr>
          <w:rFonts w:ascii="Cambria" w:eastAsia="Arial" w:hAnsi="Cambria"/>
          <w:sz w:val="24"/>
          <w:szCs w:val="24"/>
        </w:rPr>
        <w:t xml:space="preserve"> </w:t>
      </w:r>
      <w:r w:rsidR="009119ED" w:rsidRPr="00DB5216">
        <w:rPr>
          <w:rFonts w:ascii="Cambria" w:eastAsia="Arial" w:hAnsi="Cambria"/>
          <w:sz w:val="24"/>
          <w:szCs w:val="24"/>
        </w:rPr>
        <w:t xml:space="preserve">25/19), obavljena je revizija učinkovitosti upravljanja i raspolaganja nogometnim stadionima i igralištima u vlasništvu jedinica lokalne samouprave na području </w:t>
      </w:r>
      <w:r w:rsidR="00FE2432" w:rsidRPr="00DB5216">
        <w:rPr>
          <w:rFonts w:ascii="Cambria" w:eastAsia="Arial" w:hAnsi="Cambria"/>
          <w:sz w:val="24"/>
          <w:szCs w:val="24"/>
        </w:rPr>
        <w:t>Primorsko-goranske</w:t>
      </w:r>
      <w:r w:rsidR="009119ED" w:rsidRPr="00DB5216">
        <w:rPr>
          <w:rFonts w:ascii="Cambria" w:eastAsia="Arial" w:hAnsi="Cambria"/>
          <w:sz w:val="24"/>
          <w:szCs w:val="24"/>
        </w:rPr>
        <w:t xml:space="preserve"> županije (dalje u tekstu: Županija). Postupci revizije provedeni su od 03. prosinca 2018. do 17. srpnja 2019.</w:t>
      </w:r>
    </w:p>
    <w:p w14:paraId="14D8E100" w14:textId="77777777" w:rsidR="00DB5216" w:rsidRPr="00DB5216" w:rsidRDefault="00DB5216" w:rsidP="00DB5216">
      <w:pPr>
        <w:spacing w:after="0"/>
        <w:ind w:left="720"/>
        <w:jc w:val="both"/>
        <w:rPr>
          <w:rFonts w:asciiTheme="majorHAnsi" w:eastAsia="Times New Roman" w:hAnsiTheme="majorHAnsi"/>
          <w:sz w:val="24"/>
          <w:szCs w:val="24"/>
        </w:rPr>
      </w:pPr>
    </w:p>
    <w:p w14:paraId="18411C1C" w14:textId="77777777" w:rsidR="00E45ACF" w:rsidRPr="00A21370" w:rsidRDefault="00E45ACF" w:rsidP="00DB5216">
      <w:pPr>
        <w:jc w:val="both"/>
        <w:rPr>
          <w:rFonts w:ascii="Cambria" w:eastAsia="Arial" w:hAnsi="Cambria"/>
          <w:sz w:val="24"/>
          <w:szCs w:val="24"/>
        </w:rPr>
      </w:pPr>
      <w:r w:rsidRPr="00E45ACF">
        <w:rPr>
          <w:rFonts w:ascii="Cambria" w:eastAsia="Arial" w:hAnsi="Cambria"/>
          <w:sz w:val="24"/>
          <w:szCs w:val="24"/>
        </w:rPr>
        <w:t>Na temelju odredbe članka 23., stavka 2. Zakona o Državnom uredu za reviziju (Narodne novine 25/19), obavljena je provjera provedbe naloga i preporuka danih u reviziji učinkovitosti upravljanja i raspolaganja nogometnim stadionima i igralištima u vlasništvu jedinica lokalne samouprave na području Primorsko</w:t>
      </w:r>
      <w:r>
        <w:rPr>
          <w:rFonts w:ascii="Cambria" w:eastAsia="Arial" w:hAnsi="Cambria"/>
          <w:sz w:val="24"/>
          <w:szCs w:val="24"/>
        </w:rPr>
        <w:t>-</w:t>
      </w:r>
      <w:r w:rsidRPr="00E45ACF">
        <w:rPr>
          <w:rFonts w:ascii="Cambria" w:eastAsia="Arial" w:hAnsi="Cambria"/>
          <w:sz w:val="24"/>
          <w:szCs w:val="24"/>
        </w:rPr>
        <w:t>goranske županije u 2017. i 2018.</w:t>
      </w:r>
      <w:r>
        <w:rPr>
          <w:rFonts w:ascii="Cambria" w:eastAsia="Arial" w:hAnsi="Cambria"/>
          <w:sz w:val="24"/>
          <w:szCs w:val="24"/>
        </w:rPr>
        <w:t xml:space="preserve"> godini. </w:t>
      </w:r>
      <w:r w:rsidRPr="00E45ACF">
        <w:rPr>
          <w:rFonts w:ascii="Cambria" w:eastAsia="Arial" w:hAnsi="Cambria"/>
          <w:sz w:val="24"/>
          <w:szCs w:val="24"/>
        </w:rPr>
        <w:t>Postupci provjere provedbe naloga i preporuka provedeni su od 31. kolovoza</w:t>
      </w:r>
      <w:r>
        <w:rPr>
          <w:rFonts w:ascii="Cambria" w:eastAsia="Arial" w:hAnsi="Cambria"/>
          <w:sz w:val="24"/>
          <w:szCs w:val="24"/>
        </w:rPr>
        <w:t xml:space="preserve"> 2022.</w:t>
      </w:r>
      <w:r w:rsidRPr="00E45ACF">
        <w:rPr>
          <w:rFonts w:ascii="Cambria" w:eastAsia="Arial" w:hAnsi="Cambria"/>
          <w:sz w:val="24"/>
          <w:szCs w:val="24"/>
        </w:rPr>
        <w:t xml:space="preserve"> do 11. siječnja 2023.</w:t>
      </w:r>
      <w:r>
        <w:rPr>
          <w:rFonts w:ascii="Cambria" w:eastAsia="Arial" w:hAnsi="Cambria"/>
          <w:sz w:val="24"/>
          <w:szCs w:val="24"/>
        </w:rPr>
        <w:t xml:space="preserve"> godine</w:t>
      </w:r>
    </w:p>
    <w:p w14:paraId="14E01D0A" w14:textId="581EB49E" w:rsidR="00297BA4" w:rsidRDefault="009119ED" w:rsidP="00297BA4">
      <w:pPr>
        <w:ind w:left="20" w:right="60" w:firstLine="340"/>
        <w:jc w:val="both"/>
        <w:rPr>
          <w:rFonts w:ascii="Cambria" w:eastAsia="Arial" w:hAnsi="Cambria"/>
          <w:sz w:val="24"/>
          <w:szCs w:val="24"/>
        </w:rPr>
      </w:pPr>
      <w:bookmarkStart w:id="143" w:name="page5"/>
      <w:bookmarkEnd w:id="143"/>
      <w:r w:rsidRPr="00A21370">
        <w:rPr>
          <w:rFonts w:ascii="Cambria" w:eastAsia="Arial" w:hAnsi="Cambria"/>
          <w:sz w:val="24"/>
          <w:szCs w:val="24"/>
        </w:rPr>
        <w:t xml:space="preserve">Prema odredbi članka 362. Zakona o vlasništvu i drugim stvarnim pravima smatra se da je vlasnik nekretnine u društvenom vlasništvu osoba koja je u zemljišnim knjigama upisana kao nositelj prava upravljanja, korištenja ili raspolaganja tom nekretninom, a vlasništvo Republike Hrvatske su sve stvari iz društvenog vlasništva na području Republike Hrvatske glede kojih nije utvrđeno u čijem su vlasništvu. </w:t>
      </w:r>
    </w:p>
    <w:p w14:paraId="74C6CB51" w14:textId="77777777" w:rsidR="00AB4E3C" w:rsidRPr="00F37475" w:rsidRDefault="00AB4E3C" w:rsidP="00AB4E3C">
      <w:pPr>
        <w:tabs>
          <w:tab w:val="left" w:pos="567"/>
        </w:tabs>
        <w:ind w:left="20" w:firstLine="547"/>
        <w:jc w:val="both"/>
        <w:rPr>
          <w:rFonts w:ascii="Cambria" w:eastAsia="Arial" w:hAnsi="Cambria"/>
          <w:sz w:val="24"/>
          <w:szCs w:val="24"/>
        </w:rPr>
      </w:pPr>
      <w:r>
        <w:rPr>
          <w:rFonts w:ascii="Cambria" w:hAnsi="Cambria"/>
          <w:sz w:val="24"/>
        </w:rPr>
        <w:tab/>
      </w:r>
      <w:r w:rsidRPr="000E4294">
        <w:rPr>
          <w:rFonts w:ascii="Cambria" w:eastAsia="Arial" w:hAnsi="Cambria"/>
          <w:sz w:val="24"/>
          <w:szCs w:val="24"/>
        </w:rPr>
        <w:t>Prema odredbi članka 61. Zakona o upravljanju nekretninama i pokretninama u vlasništvu Republike Hrvatske (»Narodne novine«, broj 155/23) nekretnine koje su u zemljišnim knjigama upisane kao vlasništvo Republike Hrvatske i koje su na dan 1. siječnja 2017. koristile škole, domovi zdravlja, bolnice i druge ustanove kojima su osnivači jedinice lokalne i područne (regionalne) samouprave i koje se koriste u obrazovne i zdravstvene svrhe te groblja, mrtvačnice, spomenici, parkovi, trgovi, uređena parkirališta, dječja igrališta, sportske građevine sukladno posebnom propisu kojim se uređuje sport, društveni domovi, vatrogasni domovi, spomen-domovi, tržnice i javne stube na temelju ovoga Zakona upisat će se u vlasništvo jedinca lokalne ili područne (regionalne) samouprave na čijem području se nalaze odnosno u vlasništvo ustanove koja ih koristi ili njima upravlja i koja je vlasništvo nekretnine stekla na temelju posebnog propisa.</w:t>
      </w:r>
      <w:r w:rsidRPr="00F37475">
        <w:rPr>
          <w:rFonts w:ascii="Cambria" w:eastAsia="Arial" w:hAnsi="Cambria"/>
          <w:sz w:val="24"/>
          <w:szCs w:val="24"/>
        </w:rPr>
        <w:t xml:space="preserve"> </w:t>
      </w:r>
    </w:p>
    <w:p w14:paraId="0972D598" w14:textId="77777777" w:rsidR="00AB4E3C" w:rsidRDefault="00AB4E3C" w:rsidP="00297BA4">
      <w:pPr>
        <w:ind w:left="20" w:right="60" w:firstLine="340"/>
        <w:jc w:val="both"/>
        <w:rPr>
          <w:rFonts w:ascii="Cambria" w:eastAsia="Arial" w:hAnsi="Cambria"/>
          <w:sz w:val="24"/>
          <w:szCs w:val="24"/>
        </w:rPr>
      </w:pPr>
    </w:p>
    <w:p w14:paraId="1578E2BE" w14:textId="77777777" w:rsidR="009119ED" w:rsidRPr="00A21370" w:rsidRDefault="009119ED" w:rsidP="00297BA4">
      <w:pPr>
        <w:ind w:firstLine="708"/>
        <w:jc w:val="both"/>
        <w:rPr>
          <w:rFonts w:ascii="Cambria" w:hAnsi="Cambria" w:cs="Arial"/>
          <w:sz w:val="24"/>
          <w:szCs w:val="24"/>
        </w:rPr>
      </w:pPr>
      <w:r w:rsidRPr="00A21370">
        <w:rPr>
          <w:rFonts w:ascii="Cambria" w:hAnsi="Cambria" w:cs="Arial"/>
          <w:sz w:val="24"/>
          <w:szCs w:val="24"/>
        </w:rPr>
        <w:t xml:space="preserve">Na području </w:t>
      </w:r>
      <w:r w:rsidR="009E13BB">
        <w:rPr>
          <w:rFonts w:ascii="Cambria" w:hAnsi="Cambria" w:cs="Arial"/>
          <w:sz w:val="24"/>
          <w:szCs w:val="24"/>
        </w:rPr>
        <w:t>Općine Čavle</w:t>
      </w:r>
      <w:r w:rsidR="0086750A" w:rsidRPr="00A21370">
        <w:rPr>
          <w:rFonts w:ascii="Cambria" w:hAnsi="Cambria" w:cs="Arial"/>
          <w:sz w:val="24"/>
          <w:szCs w:val="24"/>
        </w:rPr>
        <w:t xml:space="preserve"> nalaz</w:t>
      </w:r>
      <w:r w:rsidR="00244E24">
        <w:rPr>
          <w:rFonts w:ascii="Cambria" w:hAnsi="Cambria" w:cs="Arial"/>
          <w:sz w:val="24"/>
          <w:szCs w:val="24"/>
        </w:rPr>
        <w:t>i</w:t>
      </w:r>
      <w:r w:rsidRPr="00A21370">
        <w:rPr>
          <w:rFonts w:ascii="Cambria" w:hAnsi="Cambria" w:cs="Arial"/>
          <w:sz w:val="24"/>
          <w:szCs w:val="24"/>
        </w:rPr>
        <w:t xml:space="preserve"> </w:t>
      </w:r>
      <w:r w:rsidR="00244E24">
        <w:rPr>
          <w:rFonts w:ascii="Cambria" w:hAnsi="Cambria" w:cs="Arial"/>
          <w:sz w:val="24"/>
          <w:szCs w:val="24"/>
        </w:rPr>
        <w:t>jedno nogometno igralište u vlasništvu Općine</w:t>
      </w:r>
      <w:r w:rsidRPr="00A21370">
        <w:rPr>
          <w:rFonts w:ascii="Cambria" w:hAnsi="Cambria" w:cs="Arial"/>
          <w:sz w:val="24"/>
          <w:szCs w:val="24"/>
        </w:rPr>
        <w:t xml:space="preserve">. </w:t>
      </w:r>
    </w:p>
    <w:p w14:paraId="599F412E" w14:textId="77777777" w:rsidR="009119ED" w:rsidRPr="00DD1595" w:rsidRDefault="009119ED" w:rsidP="00DD1595">
      <w:pPr>
        <w:ind w:firstLine="708"/>
        <w:jc w:val="both"/>
        <w:rPr>
          <w:rFonts w:ascii="Cambria" w:eastAsia="Arial" w:hAnsi="Cambria"/>
          <w:sz w:val="24"/>
          <w:szCs w:val="24"/>
        </w:rPr>
      </w:pPr>
      <w:r w:rsidRPr="00A21370">
        <w:rPr>
          <w:rFonts w:ascii="Cambria" w:eastAsia="Arial" w:hAnsi="Cambria"/>
          <w:sz w:val="24"/>
          <w:szCs w:val="24"/>
        </w:rPr>
        <w:lastRenderedPageBreak/>
        <w:t>U tablici br</w:t>
      </w:r>
      <w:r w:rsidR="00ED01FC" w:rsidRPr="00A21370">
        <w:rPr>
          <w:rFonts w:ascii="Cambria" w:eastAsia="Arial" w:hAnsi="Cambria"/>
          <w:sz w:val="24"/>
          <w:szCs w:val="24"/>
        </w:rPr>
        <w:t xml:space="preserve">oj </w:t>
      </w:r>
      <w:r w:rsidR="00C22EA3">
        <w:rPr>
          <w:rFonts w:ascii="Cambria" w:eastAsia="Arial" w:hAnsi="Cambria"/>
          <w:sz w:val="24"/>
          <w:szCs w:val="24"/>
        </w:rPr>
        <w:t>5</w:t>
      </w:r>
      <w:r w:rsidR="00ED01FC" w:rsidRPr="00A21370">
        <w:rPr>
          <w:rFonts w:ascii="Cambria" w:eastAsia="Arial" w:hAnsi="Cambria"/>
          <w:sz w:val="24"/>
          <w:szCs w:val="24"/>
        </w:rPr>
        <w:t xml:space="preserve">. daju se podaci o </w:t>
      </w:r>
      <w:r w:rsidR="00244E24">
        <w:rPr>
          <w:rFonts w:ascii="Cambria" w:eastAsia="Arial" w:hAnsi="Cambria"/>
          <w:sz w:val="24"/>
          <w:szCs w:val="24"/>
        </w:rPr>
        <w:t>nogometnom igralištu</w:t>
      </w:r>
      <w:r w:rsidRPr="00A21370">
        <w:rPr>
          <w:rFonts w:ascii="Cambria" w:eastAsia="Arial" w:hAnsi="Cambria"/>
          <w:sz w:val="24"/>
          <w:szCs w:val="24"/>
        </w:rPr>
        <w:t xml:space="preserve"> na području </w:t>
      </w:r>
      <w:r w:rsidR="009E13BB">
        <w:rPr>
          <w:rFonts w:ascii="Cambria" w:eastAsia="Arial" w:hAnsi="Cambria"/>
          <w:sz w:val="24"/>
          <w:szCs w:val="24"/>
        </w:rPr>
        <w:t>Općine Čavle</w:t>
      </w:r>
      <w:r w:rsidRPr="00A21370">
        <w:rPr>
          <w:rFonts w:ascii="Cambria" w:eastAsia="Arial" w:hAnsi="Cambria"/>
          <w:sz w:val="24"/>
          <w:szCs w:val="24"/>
        </w:rPr>
        <w:t xml:space="preserve"> te o vlasništvu </w:t>
      </w:r>
      <w:r w:rsidR="00244E24">
        <w:rPr>
          <w:rFonts w:ascii="Cambria" w:eastAsia="Arial" w:hAnsi="Cambria"/>
          <w:sz w:val="24"/>
          <w:szCs w:val="24"/>
        </w:rPr>
        <w:t>nad njim</w:t>
      </w:r>
      <w:r w:rsidRPr="00A21370">
        <w:rPr>
          <w:rFonts w:ascii="Cambria" w:eastAsia="Arial" w:hAnsi="Cambria"/>
          <w:sz w:val="24"/>
          <w:szCs w:val="24"/>
        </w:rPr>
        <w:t>, prema stanju u zemljišnim knjigama</w:t>
      </w:r>
      <w:r w:rsidR="00DD1595">
        <w:rPr>
          <w:rFonts w:ascii="Cambria" w:eastAsia="Arial" w:hAnsi="Cambria"/>
          <w:sz w:val="24"/>
          <w:szCs w:val="24"/>
        </w:rPr>
        <w:t>.</w:t>
      </w:r>
    </w:p>
    <w:p w14:paraId="4D94575A" w14:textId="4DA213A8" w:rsidR="009119ED" w:rsidRPr="00737257" w:rsidRDefault="009119ED" w:rsidP="009119ED">
      <w:pPr>
        <w:spacing w:after="0" w:line="0" w:lineRule="atLeast"/>
        <w:ind w:left="20"/>
        <w:jc w:val="center"/>
        <w:rPr>
          <w:rFonts w:ascii="Cambria" w:eastAsia="Arial" w:hAnsi="Cambria"/>
          <w:i/>
        </w:rPr>
      </w:pPr>
      <w:bookmarkStart w:id="144" w:name="_Toc12868703"/>
      <w:bookmarkStart w:id="145" w:name="_Toc25275496"/>
      <w:bookmarkStart w:id="146" w:name="_Toc26270690"/>
      <w:bookmarkStart w:id="147" w:name="_Toc44404851"/>
      <w:bookmarkStart w:id="148" w:name="_Toc46754760"/>
      <w:bookmarkStart w:id="149" w:name="_Toc209591556"/>
      <w:r w:rsidRPr="00932F02">
        <w:rPr>
          <w:rFonts w:ascii="Cambria" w:hAnsi="Cambria"/>
          <w:i/>
        </w:rPr>
        <w:t xml:space="preserve">Tablica </w:t>
      </w:r>
      <w:r w:rsidR="00EF12A3" w:rsidRPr="00932F02">
        <w:rPr>
          <w:rFonts w:ascii="Cambria" w:hAnsi="Cambria"/>
          <w:i/>
        </w:rPr>
        <w:fldChar w:fldCharType="begin"/>
      </w:r>
      <w:r w:rsidRPr="00932F02">
        <w:rPr>
          <w:rFonts w:ascii="Cambria" w:hAnsi="Cambria"/>
          <w:i/>
        </w:rPr>
        <w:instrText xml:space="preserve"> SEQ Tablica \* ARABIC </w:instrText>
      </w:r>
      <w:r w:rsidR="00EF12A3" w:rsidRPr="00932F02">
        <w:rPr>
          <w:rFonts w:ascii="Cambria" w:hAnsi="Cambria"/>
          <w:i/>
        </w:rPr>
        <w:fldChar w:fldCharType="separate"/>
      </w:r>
      <w:r w:rsidR="00EF0FE4">
        <w:rPr>
          <w:rFonts w:ascii="Cambria" w:hAnsi="Cambria"/>
          <w:i/>
          <w:noProof/>
        </w:rPr>
        <w:t>5</w:t>
      </w:r>
      <w:r w:rsidR="00EF12A3" w:rsidRPr="00932F02">
        <w:rPr>
          <w:rFonts w:ascii="Cambria" w:hAnsi="Cambria"/>
          <w:i/>
        </w:rPr>
        <w:fldChar w:fldCharType="end"/>
      </w:r>
      <w:r w:rsidRPr="00932F02">
        <w:rPr>
          <w:rFonts w:ascii="Cambria" w:hAnsi="Cambria"/>
          <w:i/>
        </w:rPr>
        <w:t xml:space="preserve">. </w:t>
      </w:r>
      <w:r w:rsidRPr="00932F02">
        <w:rPr>
          <w:rFonts w:ascii="Cambria" w:eastAsia="Arial" w:hAnsi="Cambria"/>
          <w:i/>
        </w:rPr>
        <w:t>Podaci</w:t>
      </w:r>
      <w:r w:rsidR="00ED01FC">
        <w:rPr>
          <w:rFonts w:ascii="Cambria" w:eastAsia="Arial" w:hAnsi="Cambria"/>
          <w:i/>
        </w:rPr>
        <w:t xml:space="preserve"> o </w:t>
      </w:r>
      <w:r w:rsidR="00262CDD">
        <w:rPr>
          <w:rFonts w:ascii="Cambria" w:eastAsia="Arial" w:hAnsi="Cambria"/>
          <w:i/>
        </w:rPr>
        <w:t>nogometnom igralištu</w:t>
      </w:r>
      <w:r w:rsidRPr="007756C2">
        <w:rPr>
          <w:rFonts w:ascii="Cambria" w:eastAsia="Arial" w:hAnsi="Cambria"/>
          <w:i/>
        </w:rPr>
        <w:t xml:space="preserve"> na području </w:t>
      </w:r>
      <w:r w:rsidR="009E13BB">
        <w:rPr>
          <w:rFonts w:ascii="Cambria" w:eastAsia="Arial" w:hAnsi="Cambria"/>
          <w:i/>
        </w:rPr>
        <w:t>Općine Čavle</w:t>
      </w:r>
      <w:r w:rsidRPr="007756C2">
        <w:rPr>
          <w:rFonts w:ascii="Cambria" w:eastAsia="Arial" w:hAnsi="Cambria"/>
          <w:i/>
        </w:rPr>
        <w:t xml:space="preserve"> te o vlasništvu nad njim, prema stanju u zemljišnim knjigama</w:t>
      </w:r>
      <w:bookmarkEnd w:id="144"/>
      <w:bookmarkEnd w:id="145"/>
      <w:r w:rsidRPr="007756C2">
        <w:rPr>
          <w:rFonts w:ascii="Cambria" w:eastAsia="Arial" w:hAnsi="Cambria"/>
          <w:i/>
        </w:rPr>
        <w:t xml:space="preserve"> </w:t>
      </w:r>
      <w:bookmarkEnd w:id="146"/>
      <w:bookmarkEnd w:id="147"/>
      <w:bookmarkEnd w:id="148"/>
      <w:r w:rsidR="00B44C37">
        <w:rPr>
          <w:rFonts w:ascii="Cambria" w:eastAsia="Arial" w:hAnsi="Cambria"/>
          <w:i/>
        </w:rPr>
        <w:t>koncem</w:t>
      </w:r>
      <w:r w:rsidR="00ED1438">
        <w:rPr>
          <w:rFonts w:ascii="Cambria" w:eastAsia="Arial" w:hAnsi="Cambria"/>
          <w:i/>
        </w:rPr>
        <w:t xml:space="preserve"> 202</w:t>
      </w:r>
      <w:r w:rsidR="000B52B5">
        <w:rPr>
          <w:rFonts w:ascii="Cambria" w:eastAsia="Arial" w:hAnsi="Cambria"/>
          <w:i/>
        </w:rPr>
        <w:t>4</w:t>
      </w:r>
      <w:r w:rsidR="00ED1438">
        <w:rPr>
          <w:rFonts w:ascii="Cambria" w:eastAsia="Arial" w:hAnsi="Cambria"/>
          <w:i/>
        </w:rPr>
        <w:t>. godine</w:t>
      </w:r>
      <w:bookmarkEnd w:id="149"/>
    </w:p>
    <w:tbl>
      <w:tblPr>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1448"/>
        <w:gridCol w:w="994"/>
        <w:gridCol w:w="1193"/>
        <w:gridCol w:w="2064"/>
        <w:gridCol w:w="990"/>
        <w:gridCol w:w="2371"/>
      </w:tblGrid>
      <w:tr w:rsidR="00112154" w:rsidRPr="005805F3" w14:paraId="039D5862" w14:textId="77777777" w:rsidTr="005201C1">
        <w:trPr>
          <w:trHeight w:val="284"/>
        </w:trPr>
        <w:tc>
          <w:tcPr>
            <w:tcW w:w="0" w:type="auto"/>
            <w:gridSpan w:val="6"/>
            <w:shd w:val="clear" w:color="auto" w:fill="B8CCE4" w:themeFill="accent1" w:themeFillTint="66"/>
            <w:vAlign w:val="center"/>
            <w:hideMark/>
          </w:tcPr>
          <w:p w14:paraId="789B9483" w14:textId="77777777" w:rsidR="00112154" w:rsidRPr="00DC1835" w:rsidRDefault="00112154" w:rsidP="005201C1">
            <w:pPr>
              <w:spacing w:after="0"/>
              <w:jc w:val="center"/>
              <w:rPr>
                <w:rFonts w:ascii="Cambria" w:eastAsia="Times New Roman" w:hAnsi="Cambria"/>
                <w:b/>
                <w:bCs/>
                <w:color w:val="0F243E" w:themeColor="text2" w:themeShade="80"/>
                <w:sz w:val="20"/>
                <w:szCs w:val="20"/>
              </w:rPr>
            </w:pPr>
            <w:bookmarkStart w:id="150" w:name="_Toc46754761"/>
            <w:r w:rsidRPr="00DC1835">
              <w:rPr>
                <w:rFonts w:ascii="Cambria" w:eastAsia="Arial" w:hAnsi="Cambria"/>
                <w:b/>
                <w:color w:val="0F243E" w:themeColor="text2" w:themeShade="80"/>
                <w:sz w:val="20"/>
                <w:szCs w:val="20"/>
              </w:rPr>
              <w:t xml:space="preserve">Evidencije o nogometnim igralištima u vlasništvu </w:t>
            </w:r>
            <w:r>
              <w:rPr>
                <w:rFonts w:ascii="Cambria" w:eastAsia="Arial" w:hAnsi="Cambria"/>
                <w:b/>
                <w:color w:val="0F243E" w:themeColor="text2" w:themeShade="80"/>
                <w:sz w:val="20"/>
                <w:szCs w:val="20"/>
              </w:rPr>
              <w:t>Općine Čavle</w:t>
            </w:r>
          </w:p>
        </w:tc>
      </w:tr>
      <w:tr w:rsidR="00112154" w:rsidRPr="005805F3" w14:paraId="24D022B2" w14:textId="77777777" w:rsidTr="005201C1">
        <w:trPr>
          <w:trHeight w:val="284"/>
        </w:trPr>
        <w:tc>
          <w:tcPr>
            <w:tcW w:w="0" w:type="auto"/>
            <w:shd w:val="clear" w:color="auto" w:fill="B8CCE4" w:themeFill="accent1" w:themeFillTint="66"/>
            <w:vAlign w:val="center"/>
            <w:hideMark/>
          </w:tcPr>
          <w:p w14:paraId="46546591" w14:textId="77777777" w:rsidR="00112154" w:rsidRPr="00DC1835" w:rsidRDefault="00112154" w:rsidP="005201C1">
            <w:pPr>
              <w:spacing w:after="0"/>
              <w:jc w:val="center"/>
              <w:rPr>
                <w:rFonts w:ascii="Cambria" w:eastAsia="Times New Roman" w:hAnsi="Cambria"/>
                <w:b/>
                <w:bCs/>
                <w:color w:val="0F243E" w:themeColor="text2" w:themeShade="80"/>
                <w:sz w:val="20"/>
                <w:szCs w:val="20"/>
              </w:rPr>
            </w:pPr>
            <w:r w:rsidRPr="00DC1835">
              <w:rPr>
                <w:rFonts w:ascii="Cambria" w:eastAsia="Times New Roman" w:hAnsi="Cambria"/>
                <w:b/>
                <w:bCs/>
                <w:color w:val="0F243E" w:themeColor="text2" w:themeShade="80"/>
                <w:sz w:val="20"/>
                <w:szCs w:val="20"/>
              </w:rPr>
              <w:t>Kč.br</w:t>
            </w:r>
          </w:p>
        </w:tc>
        <w:tc>
          <w:tcPr>
            <w:tcW w:w="0" w:type="auto"/>
            <w:shd w:val="clear" w:color="auto" w:fill="B8CCE4" w:themeFill="accent1" w:themeFillTint="66"/>
            <w:vAlign w:val="center"/>
            <w:hideMark/>
          </w:tcPr>
          <w:p w14:paraId="2EC94DD5" w14:textId="77777777" w:rsidR="00112154" w:rsidRPr="00DC1835" w:rsidRDefault="00112154" w:rsidP="005201C1">
            <w:pPr>
              <w:spacing w:after="0"/>
              <w:jc w:val="center"/>
              <w:rPr>
                <w:rFonts w:ascii="Cambria" w:eastAsia="Times New Roman" w:hAnsi="Cambria"/>
                <w:b/>
                <w:bCs/>
                <w:color w:val="0F243E" w:themeColor="text2" w:themeShade="80"/>
                <w:sz w:val="20"/>
                <w:szCs w:val="20"/>
              </w:rPr>
            </w:pPr>
            <w:r w:rsidRPr="00DC1835">
              <w:rPr>
                <w:rFonts w:ascii="Cambria" w:eastAsia="Times New Roman" w:hAnsi="Cambria"/>
                <w:b/>
                <w:bCs/>
                <w:color w:val="0F243E" w:themeColor="text2" w:themeShade="80"/>
                <w:sz w:val="20"/>
                <w:szCs w:val="20"/>
              </w:rPr>
              <w:t>K.o.</w:t>
            </w:r>
          </w:p>
        </w:tc>
        <w:tc>
          <w:tcPr>
            <w:tcW w:w="0" w:type="auto"/>
            <w:shd w:val="clear" w:color="auto" w:fill="B8CCE4" w:themeFill="accent1" w:themeFillTint="66"/>
            <w:vAlign w:val="center"/>
            <w:hideMark/>
          </w:tcPr>
          <w:p w14:paraId="7BBBBC44" w14:textId="77777777" w:rsidR="00112154" w:rsidRPr="00DC1835" w:rsidRDefault="00112154" w:rsidP="005201C1">
            <w:pPr>
              <w:spacing w:after="0"/>
              <w:jc w:val="center"/>
              <w:rPr>
                <w:rFonts w:ascii="Cambria" w:eastAsia="Times New Roman" w:hAnsi="Cambria"/>
                <w:b/>
                <w:bCs/>
                <w:color w:val="0F243E" w:themeColor="text2" w:themeShade="80"/>
                <w:sz w:val="20"/>
                <w:szCs w:val="20"/>
              </w:rPr>
            </w:pPr>
            <w:r w:rsidRPr="00DC1835">
              <w:rPr>
                <w:rFonts w:ascii="Cambria" w:eastAsia="Times New Roman" w:hAnsi="Cambria"/>
                <w:b/>
                <w:bCs/>
                <w:color w:val="0F243E" w:themeColor="text2" w:themeShade="80"/>
                <w:sz w:val="20"/>
                <w:szCs w:val="20"/>
              </w:rPr>
              <w:t>Površina u m</w:t>
            </w:r>
            <w:r w:rsidRPr="00DC1835">
              <w:rPr>
                <w:rFonts w:ascii="Cambria" w:eastAsia="Times New Roman" w:hAnsi="Cambria"/>
                <w:b/>
                <w:bCs/>
                <w:color w:val="0F243E" w:themeColor="text2" w:themeShade="80"/>
                <w:sz w:val="20"/>
                <w:szCs w:val="20"/>
                <w:vertAlign w:val="superscript"/>
              </w:rPr>
              <w:t>2</w:t>
            </w:r>
          </w:p>
        </w:tc>
        <w:tc>
          <w:tcPr>
            <w:tcW w:w="0" w:type="auto"/>
            <w:shd w:val="clear" w:color="auto" w:fill="B8CCE4" w:themeFill="accent1" w:themeFillTint="66"/>
            <w:vAlign w:val="center"/>
            <w:hideMark/>
          </w:tcPr>
          <w:p w14:paraId="6C327F60" w14:textId="77777777" w:rsidR="00112154" w:rsidRPr="00DC1835" w:rsidRDefault="00112154" w:rsidP="005201C1">
            <w:pPr>
              <w:spacing w:after="0"/>
              <w:jc w:val="center"/>
              <w:rPr>
                <w:rFonts w:ascii="Cambria" w:eastAsia="Times New Roman" w:hAnsi="Cambria"/>
                <w:b/>
                <w:bCs/>
                <w:color w:val="0F243E" w:themeColor="text2" w:themeShade="80"/>
                <w:sz w:val="20"/>
                <w:szCs w:val="20"/>
              </w:rPr>
            </w:pPr>
            <w:r w:rsidRPr="00DC1835">
              <w:rPr>
                <w:rFonts w:ascii="Cambria" w:eastAsia="Times New Roman" w:hAnsi="Cambria"/>
                <w:b/>
                <w:bCs/>
                <w:color w:val="0F243E" w:themeColor="text2" w:themeShade="80"/>
                <w:sz w:val="20"/>
                <w:szCs w:val="20"/>
              </w:rPr>
              <w:t>Naziv</w:t>
            </w:r>
          </w:p>
        </w:tc>
        <w:tc>
          <w:tcPr>
            <w:tcW w:w="0" w:type="auto"/>
            <w:shd w:val="clear" w:color="auto" w:fill="B8CCE4" w:themeFill="accent1" w:themeFillTint="66"/>
            <w:vAlign w:val="center"/>
            <w:hideMark/>
          </w:tcPr>
          <w:p w14:paraId="684D7DAF" w14:textId="77777777" w:rsidR="00112154" w:rsidRPr="00DC1835" w:rsidRDefault="00112154" w:rsidP="005201C1">
            <w:pPr>
              <w:spacing w:after="0"/>
              <w:jc w:val="center"/>
              <w:rPr>
                <w:rFonts w:ascii="Cambria" w:eastAsia="Times New Roman" w:hAnsi="Cambria"/>
                <w:b/>
                <w:bCs/>
                <w:color w:val="0F243E" w:themeColor="text2" w:themeShade="80"/>
                <w:sz w:val="20"/>
                <w:szCs w:val="20"/>
              </w:rPr>
            </w:pPr>
            <w:r w:rsidRPr="00DC1835">
              <w:rPr>
                <w:rFonts w:ascii="Cambria" w:eastAsia="Times New Roman" w:hAnsi="Cambria"/>
                <w:b/>
                <w:bCs/>
                <w:color w:val="0F243E" w:themeColor="text2" w:themeShade="80"/>
                <w:sz w:val="20"/>
                <w:szCs w:val="20"/>
              </w:rPr>
              <w:t>Lokacija</w:t>
            </w:r>
          </w:p>
        </w:tc>
        <w:tc>
          <w:tcPr>
            <w:tcW w:w="0" w:type="auto"/>
            <w:shd w:val="clear" w:color="auto" w:fill="B8CCE4" w:themeFill="accent1" w:themeFillTint="66"/>
            <w:vAlign w:val="center"/>
            <w:hideMark/>
          </w:tcPr>
          <w:p w14:paraId="7FDB8D7E" w14:textId="77777777" w:rsidR="00112154" w:rsidRPr="00DC1835" w:rsidRDefault="00112154" w:rsidP="005201C1">
            <w:pPr>
              <w:spacing w:after="0" w:line="225" w:lineRule="exact"/>
              <w:jc w:val="center"/>
              <w:rPr>
                <w:rFonts w:ascii="Cambria" w:eastAsia="Arial" w:hAnsi="Cambria"/>
                <w:b/>
                <w:color w:val="0F243E" w:themeColor="text2" w:themeShade="80"/>
                <w:w w:val="99"/>
                <w:sz w:val="20"/>
                <w:szCs w:val="20"/>
              </w:rPr>
            </w:pPr>
            <w:r w:rsidRPr="00DC1835">
              <w:rPr>
                <w:rFonts w:ascii="Cambria" w:eastAsia="Arial" w:hAnsi="Cambria"/>
                <w:b/>
                <w:color w:val="0F243E" w:themeColor="text2" w:themeShade="80"/>
                <w:w w:val="99"/>
                <w:sz w:val="20"/>
                <w:szCs w:val="20"/>
              </w:rPr>
              <w:t>Vlasništvo prema stanju u</w:t>
            </w:r>
            <w:r w:rsidRPr="00DC1835">
              <w:rPr>
                <w:rFonts w:ascii="Cambria" w:eastAsia="Arial" w:hAnsi="Cambria"/>
                <w:b/>
                <w:color w:val="0F243E" w:themeColor="text2" w:themeShade="80"/>
                <w:sz w:val="20"/>
                <w:szCs w:val="20"/>
              </w:rPr>
              <w:t xml:space="preserve"> zemljišnim knjigama</w:t>
            </w:r>
          </w:p>
        </w:tc>
      </w:tr>
      <w:tr w:rsidR="00112154" w:rsidRPr="005805F3" w14:paraId="47CD9D4D" w14:textId="77777777" w:rsidTr="005201C1">
        <w:trPr>
          <w:trHeight w:val="284"/>
        </w:trPr>
        <w:tc>
          <w:tcPr>
            <w:tcW w:w="0" w:type="auto"/>
            <w:vAlign w:val="center"/>
          </w:tcPr>
          <w:p w14:paraId="01FBCBB3" w14:textId="77777777" w:rsidR="00E55156" w:rsidRDefault="00E55156" w:rsidP="00E55156">
            <w:pPr>
              <w:spacing w:after="0"/>
              <w:jc w:val="center"/>
              <w:rPr>
                <w:rFonts w:ascii="Cambria" w:eastAsia="Times New Roman" w:hAnsi="Cambria"/>
                <w:sz w:val="20"/>
                <w:szCs w:val="20"/>
              </w:rPr>
            </w:pPr>
            <w:r>
              <w:rPr>
                <w:rFonts w:ascii="Cambria" w:eastAsia="Times New Roman" w:hAnsi="Cambria"/>
                <w:sz w:val="20"/>
                <w:szCs w:val="20"/>
              </w:rPr>
              <w:t>1017/1, 1017/3, 1017/4</w:t>
            </w:r>
          </w:p>
          <w:p w14:paraId="33C23133" w14:textId="77777777" w:rsidR="00E55156" w:rsidRDefault="00E55156" w:rsidP="00E55156">
            <w:pPr>
              <w:spacing w:after="0"/>
              <w:jc w:val="center"/>
              <w:rPr>
                <w:rFonts w:ascii="Cambria" w:eastAsia="Times New Roman" w:hAnsi="Cambria"/>
                <w:sz w:val="20"/>
                <w:szCs w:val="20"/>
              </w:rPr>
            </w:pPr>
            <w:r>
              <w:rPr>
                <w:rFonts w:ascii="Cambria" w:eastAsia="Times New Roman" w:hAnsi="Cambria"/>
                <w:sz w:val="20"/>
                <w:szCs w:val="20"/>
              </w:rPr>
              <w:t>1026/13</w:t>
            </w:r>
          </w:p>
          <w:p w14:paraId="3BE63A96" w14:textId="77777777" w:rsidR="00E55156" w:rsidRDefault="00E55156" w:rsidP="00E55156">
            <w:pPr>
              <w:spacing w:after="0"/>
              <w:jc w:val="center"/>
              <w:rPr>
                <w:rFonts w:ascii="Cambria" w:eastAsia="Times New Roman" w:hAnsi="Cambria"/>
                <w:sz w:val="20"/>
                <w:szCs w:val="20"/>
              </w:rPr>
            </w:pPr>
            <w:r>
              <w:rPr>
                <w:rFonts w:ascii="Cambria" w:eastAsia="Times New Roman" w:hAnsi="Cambria"/>
                <w:sz w:val="20"/>
                <w:szCs w:val="20"/>
              </w:rPr>
              <w:t>1026/12</w:t>
            </w:r>
          </w:p>
          <w:p w14:paraId="0A625ACC" w14:textId="77777777" w:rsidR="00E55156" w:rsidRDefault="00E55156" w:rsidP="00E55156">
            <w:pPr>
              <w:spacing w:after="0"/>
              <w:jc w:val="center"/>
              <w:rPr>
                <w:rFonts w:ascii="Cambria" w:eastAsia="Times New Roman" w:hAnsi="Cambria"/>
                <w:sz w:val="20"/>
                <w:szCs w:val="20"/>
              </w:rPr>
            </w:pPr>
            <w:r>
              <w:rPr>
                <w:rFonts w:ascii="Cambria" w:eastAsia="Times New Roman" w:hAnsi="Cambria"/>
                <w:sz w:val="20"/>
                <w:szCs w:val="20"/>
              </w:rPr>
              <w:t>1024/2</w:t>
            </w:r>
          </w:p>
          <w:p w14:paraId="5FCFCD52" w14:textId="7A41F077" w:rsidR="00112154" w:rsidRPr="005805F3" w:rsidRDefault="00E55156" w:rsidP="00E55156">
            <w:pPr>
              <w:spacing w:after="0"/>
              <w:jc w:val="center"/>
              <w:rPr>
                <w:rFonts w:ascii="Cambria" w:eastAsia="Times New Roman" w:hAnsi="Cambria"/>
                <w:sz w:val="20"/>
                <w:szCs w:val="20"/>
              </w:rPr>
            </w:pPr>
            <w:r>
              <w:rPr>
                <w:rFonts w:ascii="Cambria" w:eastAsia="Times New Roman" w:hAnsi="Cambria"/>
                <w:sz w:val="20"/>
                <w:szCs w:val="20"/>
              </w:rPr>
              <w:t>1024/1</w:t>
            </w:r>
          </w:p>
        </w:tc>
        <w:tc>
          <w:tcPr>
            <w:tcW w:w="0" w:type="auto"/>
            <w:vAlign w:val="center"/>
          </w:tcPr>
          <w:p w14:paraId="4204A7A5" w14:textId="77777777" w:rsidR="00112154" w:rsidRPr="005805F3" w:rsidRDefault="00112154" w:rsidP="005201C1">
            <w:pPr>
              <w:spacing w:after="0"/>
              <w:jc w:val="center"/>
              <w:rPr>
                <w:rFonts w:ascii="Cambria" w:eastAsia="Times New Roman" w:hAnsi="Cambria"/>
                <w:sz w:val="20"/>
                <w:szCs w:val="20"/>
              </w:rPr>
            </w:pPr>
            <w:r>
              <w:rPr>
                <w:rFonts w:ascii="Cambria" w:eastAsia="Times New Roman" w:hAnsi="Cambria"/>
                <w:sz w:val="20"/>
                <w:szCs w:val="20"/>
              </w:rPr>
              <w:t>Cernik - Čavle</w:t>
            </w:r>
          </w:p>
        </w:tc>
        <w:tc>
          <w:tcPr>
            <w:tcW w:w="0" w:type="auto"/>
            <w:vAlign w:val="center"/>
          </w:tcPr>
          <w:p w14:paraId="47A02B26" w14:textId="77777777" w:rsidR="00112154" w:rsidRPr="005805F3" w:rsidRDefault="00112154" w:rsidP="005201C1">
            <w:pPr>
              <w:spacing w:after="0"/>
              <w:jc w:val="center"/>
              <w:rPr>
                <w:rFonts w:ascii="Cambria" w:eastAsia="Times New Roman" w:hAnsi="Cambria"/>
                <w:sz w:val="20"/>
                <w:szCs w:val="20"/>
              </w:rPr>
            </w:pPr>
            <w:r w:rsidRPr="00262CDD">
              <w:rPr>
                <w:rFonts w:ascii="Cambria" w:eastAsia="Times New Roman" w:hAnsi="Cambria"/>
                <w:sz w:val="20"/>
                <w:szCs w:val="20"/>
              </w:rPr>
              <w:t>14468</w:t>
            </w:r>
          </w:p>
        </w:tc>
        <w:tc>
          <w:tcPr>
            <w:tcW w:w="0" w:type="auto"/>
            <w:vAlign w:val="center"/>
          </w:tcPr>
          <w:p w14:paraId="66A43236" w14:textId="77777777" w:rsidR="00112154" w:rsidRPr="005805F3" w:rsidRDefault="00112154" w:rsidP="005201C1">
            <w:pPr>
              <w:spacing w:after="0" w:line="222" w:lineRule="exact"/>
              <w:jc w:val="center"/>
              <w:rPr>
                <w:rFonts w:ascii="Cambria" w:eastAsia="Arial" w:hAnsi="Cambria"/>
                <w:sz w:val="20"/>
                <w:szCs w:val="20"/>
              </w:rPr>
            </w:pPr>
            <w:r w:rsidRPr="00A60CD0">
              <w:rPr>
                <w:rFonts w:ascii="Cambria" w:eastAsia="Arial" w:hAnsi="Cambria"/>
                <w:sz w:val="20"/>
                <w:szCs w:val="20"/>
              </w:rPr>
              <w:t xml:space="preserve">Nogometni stadion </w:t>
            </w:r>
            <w:proofErr w:type="spellStart"/>
            <w:r w:rsidRPr="00A60CD0">
              <w:rPr>
                <w:rFonts w:ascii="Cambria" w:eastAsia="Arial" w:hAnsi="Cambria"/>
                <w:sz w:val="20"/>
                <w:szCs w:val="20"/>
              </w:rPr>
              <w:t>Adelija</w:t>
            </w:r>
            <w:proofErr w:type="spellEnd"/>
            <w:r w:rsidRPr="00A60CD0">
              <w:rPr>
                <w:rFonts w:ascii="Cambria" w:eastAsia="Arial" w:hAnsi="Cambria"/>
                <w:sz w:val="20"/>
                <w:szCs w:val="20"/>
              </w:rPr>
              <w:t xml:space="preserve"> Beba Haramija</w:t>
            </w:r>
          </w:p>
        </w:tc>
        <w:tc>
          <w:tcPr>
            <w:tcW w:w="0" w:type="auto"/>
            <w:vAlign w:val="center"/>
          </w:tcPr>
          <w:p w14:paraId="4427208D" w14:textId="77777777" w:rsidR="00112154" w:rsidRPr="005805F3" w:rsidRDefault="00112154" w:rsidP="005201C1">
            <w:pPr>
              <w:spacing w:after="0"/>
              <w:jc w:val="center"/>
              <w:rPr>
                <w:rFonts w:ascii="Cambria" w:eastAsia="Times New Roman" w:hAnsi="Cambria"/>
                <w:sz w:val="20"/>
                <w:szCs w:val="20"/>
              </w:rPr>
            </w:pPr>
            <w:r w:rsidRPr="00A60CD0">
              <w:rPr>
                <w:rFonts w:ascii="Cambria" w:eastAsia="Times New Roman" w:hAnsi="Cambria"/>
                <w:sz w:val="20"/>
                <w:szCs w:val="20"/>
              </w:rPr>
              <w:t>Mavrinci</w:t>
            </w:r>
          </w:p>
        </w:tc>
        <w:tc>
          <w:tcPr>
            <w:tcW w:w="0" w:type="auto"/>
            <w:vAlign w:val="center"/>
          </w:tcPr>
          <w:p w14:paraId="2C18A062" w14:textId="77777777" w:rsidR="00112154" w:rsidRPr="005805F3" w:rsidRDefault="00112154" w:rsidP="005201C1">
            <w:pPr>
              <w:spacing w:after="0" w:line="0" w:lineRule="atLeast"/>
              <w:jc w:val="center"/>
              <w:rPr>
                <w:rFonts w:ascii="Cambria" w:eastAsia="Times New Roman" w:hAnsi="Cambria"/>
                <w:sz w:val="20"/>
                <w:szCs w:val="20"/>
              </w:rPr>
            </w:pPr>
            <w:r>
              <w:rPr>
                <w:rFonts w:ascii="Cambria" w:eastAsia="Times New Roman" w:hAnsi="Cambria"/>
                <w:sz w:val="20"/>
                <w:szCs w:val="20"/>
              </w:rPr>
              <w:t>Općina Čavle</w:t>
            </w:r>
          </w:p>
        </w:tc>
      </w:tr>
    </w:tbl>
    <w:p w14:paraId="7C2681F5" w14:textId="48048262" w:rsidR="009119ED" w:rsidRPr="00152402" w:rsidRDefault="009119ED" w:rsidP="005C3452">
      <w:pPr>
        <w:spacing w:before="240" w:after="0" w:line="0" w:lineRule="atLeast"/>
        <w:ind w:right="20"/>
        <w:jc w:val="center"/>
        <w:rPr>
          <w:rFonts w:ascii="Cambria" w:eastAsia="Arial" w:hAnsi="Cambria"/>
          <w:i/>
        </w:rPr>
      </w:pPr>
      <w:bookmarkStart w:id="151" w:name="_Toc209591557"/>
      <w:r w:rsidRPr="00152402">
        <w:rPr>
          <w:rFonts w:ascii="Cambria" w:hAnsi="Cambria"/>
          <w:i/>
        </w:rPr>
        <w:t xml:space="preserve">Tablica </w:t>
      </w:r>
      <w:r w:rsidR="00EF12A3" w:rsidRPr="00152402">
        <w:rPr>
          <w:rFonts w:ascii="Cambria" w:hAnsi="Cambria"/>
          <w:i/>
        </w:rPr>
        <w:fldChar w:fldCharType="begin"/>
      </w:r>
      <w:r w:rsidRPr="00152402">
        <w:rPr>
          <w:rFonts w:ascii="Cambria" w:hAnsi="Cambria"/>
          <w:i/>
        </w:rPr>
        <w:instrText xml:space="preserve"> SEQ Tablica \* ARABIC </w:instrText>
      </w:r>
      <w:r w:rsidR="00EF12A3" w:rsidRPr="00152402">
        <w:rPr>
          <w:rFonts w:ascii="Cambria" w:hAnsi="Cambria"/>
          <w:i/>
        </w:rPr>
        <w:fldChar w:fldCharType="separate"/>
      </w:r>
      <w:r w:rsidR="00EF0FE4">
        <w:rPr>
          <w:rFonts w:ascii="Cambria" w:hAnsi="Cambria"/>
          <w:i/>
          <w:noProof/>
        </w:rPr>
        <w:t>6</w:t>
      </w:r>
      <w:r w:rsidR="00EF12A3" w:rsidRPr="00152402">
        <w:rPr>
          <w:rFonts w:ascii="Cambria" w:hAnsi="Cambria"/>
          <w:i/>
        </w:rPr>
        <w:fldChar w:fldCharType="end"/>
      </w:r>
      <w:r w:rsidRPr="00152402">
        <w:rPr>
          <w:rFonts w:ascii="Cambria" w:hAnsi="Cambria"/>
          <w:i/>
        </w:rPr>
        <w:t xml:space="preserve">. </w:t>
      </w:r>
      <w:r w:rsidRPr="00152402">
        <w:rPr>
          <w:rFonts w:ascii="Cambria" w:eastAsia="Arial" w:hAnsi="Cambria"/>
          <w:i/>
        </w:rPr>
        <w:t xml:space="preserve">Podaci o vrijednosti </w:t>
      </w:r>
      <w:r w:rsidR="00262CDD">
        <w:rPr>
          <w:rFonts w:ascii="Cambria" w:eastAsia="Arial" w:hAnsi="Cambria"/>
          <w:i/>
        </w:rPr>
        <w:t>nogometnog igrališta</w:t>
      </w:r>
      <w:r w:rsidRPr="00152402">
        <w:rPr>
          <w:rFonts w:ascii="Cambria" w:eastAsia="Arial" w:hAnsi="Cambria"/>
          <w:i/>
        </w:rPr>
        <w:t xml:space="preserve"> u vlasništvu </w:t>
      </w:r>
      <w:r w:rsidR="009E13BB">
        <w:rPr>
          <w:rFonts w:ascii="Cambria" w:eastAsia="Arial" w:hAnsi="Cambria"/>
          <w:i/>
        </w:rPr>
        <w:t>Općine Čavle</w:t>
      </w:r>
      <w:r w:rsidRPr="00152402">
        <w:rPr>
          <w:rFonts w:ascii="Cambria" w:eastAsia="Arial" w:hAnsi="Cambria"/>
          <w:i/>
        </w:rPr>
        <w:t xml:space="preserve"> </w:t>
      </w:r>
      <w:bookmarkEnd w:id="150"/>
      <w:r w:rsidR="00AB4E3C">
        <w:rPr>
          <w:rFonts w:ascii="Cambria" w:eastAsia="Arial" w:hAnsi="Cambria"/>
          <w:i/>
        </w:rPr>
        <w:t>koncem</w:t>
      </w:r>
      <w:r w:rsidR="00ED1438">
        <w:rPr>
          <w:rFonts w:ascii="Cambria" w:eastAsia="Arial" w:hAnsi="Cambria"/>
          <w:i/>
        </w:rPr>
        <w:t xml:space="preserve"> 202</w:t>
      </w:r>
      <w:r w:rsidR="000B52B5">
        <w:rPr>
          <w:rFonts w:ascii="Cambria" w:eastAsia="Arial" w:hAnsi="Cambria"/>
          <w:i/>
        </w:rPr>
        <w:t>4</w:t>
      </w:r>
      <w:r w:rsidR="00E867DA">
        <w:rPr>
          <w:rFonts w:ascii="Cambria" w:eastAsia="Arial" w:hAnsi="Cambria"/>
          <w:i/>
        </w:rPr>
        <w:t>. godine</w:t>
      </w:r>
      <w:bookmarkEnd w:id="151"/>
    </w:p>
    <w:tbl>
      <w:tblPr>
        <w:tblW w:w="5000" w:type="pct"/>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2232"/>
        <w:gridCol w:w="2298"/>
        <w:gridCol w:w="1569"/>
        <w:gridCol w:w="1392"/>
        <w:gridCol w:w="1569"/>
      </w:tblGrid>
      <w:tr w:rsidR="00112154" w:rsidRPr="007756C2" w14:paraId="0FA5A11C" w14:textId="77777777" w:rsidTr="005201C1">
        <w:trPr>
          <w:trHeight w:val="284"/>
        </w:trPr>
        <w:tc>
          <w:tcPr>
            <w:tcW w:w="5000" w:type="pct"/>
            <w:gridSpan w:val="5"/>
            <w:shd w:val="clear" w:color="auto" w:fill="B8CCE4" w:themeFill="accent1" w:themeFillTint="66"/>
            <w:vAlign w:val="center"/>
            <w:hideMark/>
          </w:tcPr>
          <w:p w14:paraId="36BD1A45" w14:textId="0D2D34C3" w:rsidR="00112154" w:rsidRPr="00DC1835" w:rsidRDefault="00112154" w:rsidP="005201C1">
            <w:pPr>
              <w:spacing w:after="0" w:line="0" w:lineRule="atLeast"/>
              <w:jc w:val="center"/>
              <w:rPr>
                <w:rFonts w:ascii="Cambria" w:eastAsia="Arial" w:hAnsi="Cambria"/>
                <w:b/>
                <w:color w:val="0F243E" w:themeColor="text2" w:themeShade="80"/>
                <w:sz w:val="20"/>
                <w:szCs w:val="20"/>
              </w:rPr>
            </w:pPr>
            <w:bookmarkStart w:id="152" w:name="_Hlk141191109"/>
            <w:r w:rsidRPr="00DC1835">
              <w:rPr>
                <w:rFonts w:ascii="Cambria" w:eastAsia="Arial" w:hAnsi="Cambria"/>
                <w:b/>
                <w:color w:val="0F243E" w:themeColor="text2" w:themeShade="80"/>
                <w:sz w:val="20"/>
                <w:szCs w:val="20"/>
              </w:rPr>
              <w:t>Podaci o vrijednosti nogometnog igr</w:t>
            </w:r>
            <w:r>
              <w:rPr>
                <w:rFonts w:ascii="Cambria" w:eastAsia="Arial" w:hAnsi="Cambria"/>
                <w:b/>
                <w:color w:val="0F243E" w:themeColor="text2" w:themeShade="80"/>
                <w:sz w:val="20"/>
                <w:szCs w:val="20"/>
              </w:rPr>
              <w:t>a</w:t>
            </w:r>
            <w:r w:rsidRPr="00DC1835">
              <w:rPr>
                <w:rFonts w:ascii="Cambria" w:eastAsia="Arial" w:hAnsi="Cambria"/>
                <w:b/>
                <w:color w:val="0F243E" w:themeColor="text2" w:themeShade="80"/>
                <w:sz w:val="20"/>
                <w:szCs w:val="20"/>
              </w:rPr>
              <w:t xml:space="preserve">lišta </w:t>
            </w:r>
            <w:r>
              <w:rPr>
                <w:rFonts w:ascii="Cambria" w:eastAsia="Arial" w:hAnsi="Cambria"/>
                <w:b/>
                <w:color w:val="0F243E" w:themeColor="text2" w:themeShade="80"/>
                <w:sz w:val="20"/>
                <w:szCs w:val="20"/>
              </w:rPr>
              <w:t>koncem</w:t>
            </w:r>
            <w:r w:rsidRPr="00DC1835">
              <w:rPr>
                <w:rFonts w:ascii="Cambria" w:eastAsia="Arial" w:hAnsi="Cambria"/>
                <w:b/>
                <w:color w:val="0F243E" w:themeColor="text2" w:themeShade="80"/>
                <w:sz w:val="20"/>
                <w:szCs w:val="20"/>
              </w:rPr>
              <w:t xml:space="preserve"> 202</w:t>
            </w:r>
            <w:r w:rsidR="00EA2BA1">
              <w:rPr>
                <w:rFonts w:ascii="Cambria" w:eastAsia="Arial" w:hAnsi="Cambria"/>
                <w:b/>
                <w:color w:val="0F243E" w:themeColor="text2" w:themeShade="80"/>
                <w:sz w:val="20"/>
                <w:szCs w:val="20"/>
              </w:rPr>
              <w:t>5</w:t>
            </w:r>
            <w:r w:rsidRPr="00DC1835">
              <w:rPr>
                <w:rFonts w:ascii="Cambria" w:eastAsia="Arial" w:hAnsi="Cambria"/>
                <w:b/>
                <w:color w:val="0F243E" w:themeColor="text2" w:themeShade="80"/>
                <w:sz w:val="20"/>
                <w:szCs w:val="20"/>
              </w:rPr>
              <w:t xml:space="preserve">. godine </w:t>
            </w:r>
          </w:p>
        </w:tc>
      </w:tr>
      <w:tr w:rsidR="00112154" w:rsidRPr="007756C2" w14:paraId="7D05753F" w14:textId="77777777" w:rsidTr="005201C1">
        <w:trPr>
          <w:trHeight w:val="284"/>
        </w:trPr>
        <w:tc>
          <w:tcPr>
            <w:tcW w:w="1232" w:type="pct"/>
            <w:vMerge w:val="restart"/>
            <w:shd w:val="clear" w:color="auto" w:fill="B8CCE4" w:themeFill="accent1" w:themeFillTint="66"/>
            <w:vAlign w:val="center"/>
            <w:hideMark/>
          </w:tcPr>
          <w:p w14:paraId="6022730E" w14:textId="77777777" w:rsidR="00112154" w:rsidRPr="00DC1835" w:rsidRDefault="00112154" w:rsidP="005201C1">
            <w:pPr>
              <w:spacing w:after="0"/>
              <w:jc w:val="center"/>
              <w:rPr>
                <w:rFonts w:ascii="Cambria" w:eastAsia="Times New Roman" w:hAnsi="Cambria"/>
                <w:b/>
                <w:bCs/>
                <w:color w:val="0F243E" w:themeColor="text2" w:themeShade="80"/>
                <w:sz w:val="20"/>
                <w:szCs w:val="20"/>
              </w:rPr>
            </w:pPr>
            <w:r w:rsidRPr="00DC1835">
              <w:rPr>
                <w:rFonts w:ascii="Cambria" w:eastAsia="Arial" w:hAnsi="Cambria"/>
                <w:b/>
                <w:color w:val="0F243E" w:themeColor="text2" w:themeShade="80"/>
                <w:sz w:val="20"/>
                <w:szCs w:val="20"/>
              </w:rPr>
              <w:t>Vlasništvo</w:t>
            </w:r>
          </w:p>
        </w:tc>
        <w:tc>
          <w:tcPr>
            <w:tcW w:w="1268" w:type="pct"/>
            <w:vMerge w:val="restart"/>
            <w:shd w:val="clear" w:color="auto" w:fill="B8CCE4" w:themeFill="accent1" w:themeFillTint="66"/>
            <w:vAlign w:val="center"/>
            <w:hideMark/>
          </w:tcPr>
          <w:p w14:paraId="24A4CFA8" w14:textId="77777777" w:rsidR="00112154" w:rsidRPr="00DC1835" w:rsidRDefault="00112154" w:rsidP="005201C1">
            <w:pPr>
              <w:spacing w:after="0"/>
              <w:jc w:val="center"/>
              <w:rPr>
                <w:rFonts w:ascii="Cambria" w:eastAsia="Times New Roman" w:hAnsi="Cambria"/>
                <w:b/>
                <w:bCs/>
                <w:color w:val="0F243E" w:themeColor="text2" w:themeShade="80"/>
                <w:sz w:val="20"/>
                <w:szCs w:val="20"/>
              </w:rPr>
            </w:pPr>
            <w:r w:rsidRPr="00DC1835">
              <w:rPr>
                <w:rFonts w:ascii="Cambria" w:eastAsia="Times New Roman" w:hAnsi="Cambria"/>
                <w:b/>
                <w:bCs/>
                <w:color w:val="0F243E" w:themeColor="text2" w:themeShade="80"/>
                <w:sz w:val="20"/>
                <w:szCs w:val="20"/>
              </w:rPr>
              <w:t>Naziv</w:t>
            </w:r>
          </w:p>
        </w:tc>
        <w:tc>
          <w:tcPr>
            <w:tcW w:w="2500" w:type="pct"/>
            <w:gridSpan w:val="3"/>
            <w:shd w:val="clear" w:color="auto" w:fill="B8CCE4" w:themeFill="accent1" w:themeFillTint="66"/>
            <w:vAlign w:val="center"/>
            <w:hideMark/>
          </w:tcPr>
          <w:p w14:paraId="61BF2543" w14:textId="77777777" w:rsidR="00112154" w:rsidRPr="00DC1835" w:rsidRDefault="00112154" w:rsidP="005201C1">
            <w:pPr>
              <w:spacing w:after="0" w:line="225" w:lineRule="exact"/>
              <w:jc w:val="center"/>
              <w:rPr>
                <w:rFonts w:ascii="Cambria" w:eastAsia="Arial" w:hAnsi="Cambria"/>
                <w:b/>
                <w:color w:val="0F243E" w:themeColor="text2" w:themeShade="80"/>
                <w:w w:val="99"/>
                <w:sz w:val="20"/>
                <w:szCs w:val="20"/>
              </w:rPr>
            </w:pPr>
            <w:r w:rsidRPr="00DC1835">
              <w:rPr>
                <w:rFonts w:ascii="Cambria" w:eastAsia="Arial" w:hAnsi="Cambria"/>
                <w:b/>
                <w:color w:val="0F243E" w:themeColor="text2" w:themeShade="80"/>
                <w:w w:val="99"/>
                <w:sz w:val="20"/>
                <w:szCs w:val="20"/>
              </w:rPr>
              <w:t>Vrijednost nogometnog stadiona</w:t>
            </w:r>
          </w:p>
        </w:tc>
      </w:tr>
      <w:tr w:rsidR="00112154" w:rsidRPr="007756C2" w14:paraId="7366AA95" w14:textId="77777777" w:rsidTr="005201C1">
        <w:trPr>
          <w:trHeight w:val="284"/>
        </w:trPr>
        <w:tc>
          <w:tcPr>
            <w:tcW w:w="1232" w:type="pct"/>
            <w:vMerge/>
            <w:shd w:val="clear" w:color="auto" w:fill="D9D9D9"/>
            <w:vAlign w:val="center"/>
            <w:hideMark/>
          </w:tcPr>
          <w:p w14:paraId="556FE008" w14:textId="77777777" w:rsidR="00112154" w:rsidRPr="00B63F32" w:rsidRDefault="00112154" w:rsidP="005201C1">
            <w:pPr>
              <w:spacing w:after="0"/>
              <w:jc w:val="center"/>
              <w:rPr>
                <w:rFonts w:ascii="Cambria" w:eastAsia="Arial" w:hAnsi="Cambria"/>
                <w:b/>
                <w:color w:val="17365D" w:themeColor="text2" w:themeShade="BF"/>
                <w:sz w:val="20"/>
                <w:szCs w:val="20"/>
              </w:rPr>
            </w:pPr>
          </w:p>
        </w:tc>
        <w:tc>
          <w:tcPr>
            <w:tcW w:w="1268" w:type="pct"/>
            <w:vMerge/>
            <w:shd w:val="clear" w:color="auto" w:fill="D9D9D9"/>
            <w:vAlign w:val="center"/>
            <w:hideMark/>
          </w:tcPr>
          <w:p w14:paraId="3FF26D58" w14:textId="77777777" w:rsidR="00112154" w:rsidRPr="00B63F32" w:rsidRDefault="00112154" w:rsidP="005201C1">
            <w:pPr>
              <w:spacing w:after="0"/>
              <w:jc w:val="center"/>
              <w:rPr>
                <w:rFonts w:ascii="Cambria" w:eastAsia="Times New Roman" w:hAnsi="Cambria"/>
                <w:b/>
                <w:bCs/>
                <w:color w:val="17365D" w:themeColor="text2" w:themeShade="BF"/>
                <w:sz w:val="20"/>
                <w:szCs w:val="20"/>
              </w:rPr>
            </w:pPr>
          </w:p>
        </w:tc>
        <w:tc>
          <w:tcPr>
            <w:tcW w:w="866" w:type="pct"/>
            <w:shd w:val="clear" w:color="auto" w:fill="F2F2F2" w:themeFill="background1" w:themeFillShade="F2"/>
            <w:vAlign w:val="center"/>
            <w:hideMark/>
          </w:tcPr>
          <w:p w14:paraId="5259AC06" w14:textId="77777777" w:rsidR="00112154" w:rsidRPr="007C63A5" w:rsidRDefault="00112154" w:rsidP="005201C1">
            <w:pPr>
              <w:spacing w:after="0" w:line="225" w:lineRule="exact"/>
              <w:jc w:val="center"/>
              <w:rPr>
                <w:rFonts w:ascii="Cambria" w:eastAsia="Arial" w:hAnsi="Cambria"/>
                <w:b/>
                <w:color w:val="17365D" w:themeColor="text2" w:themeShade="BF"/>
                <w:w w:val="99"/>
                <w:sz w:val="20"/>
                <w:szCs w:val="20"/>
              </w:rPr>
            </w:pPr>
            <w:r w:rsidRPr="007C63A5">
              <w:rPr>
                <w:rFonts w:ascii="Cambria" w:eastAsia="Arial" w:hAnsi="Cambria"/>
                <w:b/>
                <w:color w:val="17365D" w:themeColor="text2" w:themeShade="BF"/>
                <w:sz w:val="20"/>
                <w:szCs w:val="20"/>
              </w:rPr>
              <w:t>Nabavna</w:t>
            </w:r>
          </w:p>
        </w:tc>
        <w:tc>
          <w:tcPr>
            <w:tcW w:w="768" w:type="pct"/>
            <w:shd w:val="clear" w:color="auto" w:fill="F2F2F2" w:themeFill="background1" w:themeFillShade="F2"/>
            <w:vAlign w:val="center"/>
          </w:tcPr>
          <w:p w14:paraId="552940F7" w14:textId="77777777" w:rsidR="00112154" w:rsidRPr="007C63A5" w:rsidRDefault="00112154" w:rsidP="005201C1">
            <w:pPr>
              <w:spacing w:after="0" w:line="225" w:lineRule="exact"/>
              <w:jc w:val="center"/>
              <w:rPr>
                <w:rFonts w:ascii="Cambria" w:eastAsia="Arial" w:hAnsi="Cambria"/>
                <w:b/>
                <w:color w:val="17365D" w:themeColor="text2" w:themeShade="BF"/>
                <w:w w:val="99"/>
                <w:sz w:val="20"/>
                <w:szCs w:val="20"/>
              </w:rPr>
            </w:pPr>
            <w:r w:rsidRPr="007C63A5">
              <w:rPr>
                <w:rFonts w:ascii="Cambria" w:eastAsia="Arial" w:hAnsi="Cambria"/>
                <w:b/>
                <w:color w:val="17365D" w:themeColor="text2" w:themeShade="BF"/>
                <w:sz w:val="20"/>
                <w:szCs w:val="20"/>
              </w:rPr>
              <w:t>Otpisana</w:t>
            </w:r>
          </w:p>
        </w:tc>
        <w:tc>
          <w:tcPr>
            <w:tcW w:w="866" w:type="pct"/>
            <w:shd w:val="clear" w:color="auto" w:fill="F2F2F2" w:themeFill="background1" w:themeFillShade="F2"/>
            <w:vAlign w:val="center"/>
          </w:tcPr>
          <w:p w14:paraId="2AAE14F4" w14:textId="77777777" w:rsidR="00112154" w:rsidRPr="007C63A5" w:rsidRDefault="00112154" w:rsidP="005201C1">
            <w:pPr>
              <w:spacing w:after="0" w:line="225" w:lineRule="exact"/>
              <w:jc w:val="center"/>
              <w:rPr>
                <w:rFonts w:ascii="Cambria" w:eastAsia="Arial" w:hAnsi="Cambria"/>
                <w:b/>
                <w:color w:val="17365D" w:themeColor="text2" w:themeShade="BF"/>
                <w:w w:val="99"/>
                <w:sz w:val="20"/>
                <w:szCs w:val="20"/>
              </w:rPr>
            </w:pPr>
            <w:r w:rsidRPr="007C63A5">
              <w:rPr>
                <w:rFonts w:ascii="Cambria" w:eastAsia="Arial" w:hAnsi="Cambria"/>
                <w:b/>
                <w:color w:val="17365D" w:themeColor="text2" w:themeShade="BF"/>
                <w:sz w:val="20"/>
                <w:szCs w:val="20"/>
              </w:rPr>
              <w:t>Sadašnja</w:t>
            </w:r>
          </w:p>
        </w:tc>
      </w:tr>
      <w:tr w:rsidR="00112154" w:rsidRPr="00737257" w14:paraId="721C7CBE" w14:textId="77777777" w:rsidTr="005201C1">
        <w:trPr>
          <w:trHeight w:val="430"/>
        </w:trPr>
        <w:tc>
          <w:tcPr>
            <w:tcW w:w="1232" w:type="pct"/>
            <w:vAlign w:val="center"/>
          </w:tcPr>
          <w:p w14:paraId="44AAFD15" w14:textId="77777777" w:rsidR="00112154" w:rsidRPr="007756C2" w:rsidRDefault="00112154" w:rsidP="005201C1">
            <w:pPr>
              <w:spacing w:after="0" w:line="0" w:lineRule="atLeast"/>
              <w:jc w:val="center"/>
              <w:rPr>
                <w:rFonts w:ascii="Cambria" w:eastAsia="Times New Roman" w:hAnsi="Cambria"/>
                <w:sz w:val="20"/>
                <w:szCs w:val="20"/>
              </w:rPr>
            </w:pPr>
            <w:r>
              <w:rPr>
                <w:rFonts w:ascii="Cambria" w:eastAsia="Times New Roman" w:hAnsi="Cambria"/>
                <w:sz w:val="20"/>
                <w:szCs w:val="20"/>
              </w:rPr>
              <w:t>Općina Čavle</w:t>
            </w:r>
          </w:p>
        </w:tc>
        <w:tc>
          <w:tcPr>
            <w:tcW w:w="1268" w:type="pct"/>
            <w:vAlign w:val="center"/>
          </w:tcPr>
          <w:p w14:paraId="6EBBD848" w14:textId="77777777" w:rsidR="00112154" w:rsidRPr="007756C2" w:rsidRDefault="00112154" w:rsidP="005201C1">
            <w:pPr>
              <w:spacing w:after="0" w:line="222" w:lineRule="exact"/>
              <w:jc w:val="center"/>
              <w:rPr>
                <w:rFonts w:ascii="Cambria" w:eastAsia="Arial" w:hAnsi="Cambria"/>
                <w:sz w:val="20"/>
                <w:szCs w:val="20"/>
              </w:rPr>
            </w:pPr>
            <w:r w:rsidRPr="00A60CD0">
              <w:rPr>
                <w:rFonts w:ascii="Cambria" w:eastAsia="Arial" w:hAnsi="Cambria"/>
                <w:sz w:val="20"/>
                <w:szCs w:val="20"/>
              </w:rPr>
              <w:t xml:space="preserve">Nogometni stadion </w:t>
            </w:r>
            <w:proofErr w:type="spellStart"/>
            <w:r w:rsidRPr="00A60CD0">
              <w:rPr>
                <w:rFonts w:ascii="Cambria" w:eastAsia="Arial" w:hAnsi="Cambria"/>
                <w:sz w:val="20"/>
                <w:szCs w:val="20"/>
              </w:rPr>
              <w:t>Adelija</w:t>
            </w:r>
            <w:proofErr w:type="spellEnd"/>
            <w:r w:rsidRPr="00A60CD0">
              <w:rPr>
                <w:rFonts w:ascii="Cambria" w:eastAsia="Arial" w:hAnsi="Cambria"/>
                <w:sz w:val="20"/>
                <w:szCs w:val="20"/>
              </w:rPr>
              <w:t xml:space="preserve"> Beba Haramija </w:t>
            </w:r>
          </w:p>
        </w:tc>
        <w:tc>
          <w:tcPr>
            <w:tcW w:w="866" w:type="pct"/>
            <w:vAlign w:val="center"/>
          </w:tcPr>
          <w:p w14:paraId="37653133" w14:textId="1E1D8A03" w:rsidR="00112154" w:rsidRPr="007756C2" w:rsidRDefault="00EA2BA1" w:rsidP="005201C1">
            <w:pPr>
              <w:spacing w:after="0" w:line="0" w:lineRule="atLeast"/>
              <w:jc w:val="center"/>
              <w:rPr>
                <w:rFonts w:ascii="Cambria" w:eastAsia="Arial" w:hAnsi="Cambria"/>
                <w:sz w:val="20"/>
                <w:szCs w:val="20"/>
              </w:rPr>
            </w:pPr>
            <w:r>
              <w:rPr>
                <w:rFonts w:eastAsia="Arial" w:cs="Calibri"/>
              </w:rPr>
              <w:t>1.890.885,92</w:t>
            </w:r>
          </w:p>
        </w:tc>
        <w:tc>
          <w:tcPr>
            <w:tcW w:w="768" w:type="pct"/>
            <w:vAlign w:val="center"/>
          </w:tcPr>
          <w:p w14:paraId="401D52DC" w14:textId="6EF210E3" w:rsidR="00112154" w:rsidRPr="007756C2" w:rsidRDefault="00EA2BA1" w:rsidP="005201C1">
            <w:pPr>
              <w:spacing w:after="0" w:line="0" w:lineRule="atLeast"/>
              <w:jc w:val="center"/>
              <w:rPr>
                <w:rFonts w:ascii="Cambria" w:eastAsia="Arial" w:hAnsi="Cambria"/>
                <w:sz w:val="20"/>
                <w:szCs w:val="20"/>
              </w:rPr>
            </w:pPr>
            <w:r>
              <w:rPr>
                <w:rFonts w:eastAsia="Arial" w:cs="Calibri"/>
              </w:rPr>
              <w:t>214.451,55</w:t>
            </w:r>
          </w:p>
        </w:tc>
        <w:tc>
          <w:tcPr>
            <w:tcW w:w="866" w:type="pct"/>
            <w:vAlign w:val="center"/>
          </w:tcPr>
          <w:p w14:paraId="400099E3" w14:textId="41F188A9" w:rsidR="00112154" w:rsidRPr="00BC06E8" w:rsidRDefault="00EA2BA1" w:rsidP="005201C1">
            <w:pPr>
              <w:spacing w:after="0" w:line="0" w:lineRule="atLeast"/>
              <w:jc w:val="center"/>
              <w:rPr>
                <w:rFonts w:ascii="Cambria" w:eastAsia="Arial" w:hAnsi="Cambria"/>
                <w:sz w:val="20"/>
                <w:szCs w:val="20"/>
              </w:rPr>
            </w:pPr>
            <w:r>
              <w:rPr>
                <w:rFonts w:eastAsia="Arial" w:cs="Calibri"/>
              </w:rPr>
              <w:t>1.676.434,37</w:t>
            </w:r>
          </w:p>
        </w:tc>
      </w:tr>
    </w:tbl>
    <w:bookmarkEnd w:id="152"/>
    <w:p w14:paraId="41349A3B" w14:textId="77777777" w:rsidR="00C439C6" w:rsidRDefault="00801DCC" w:rsidP="0091386E">
      <w:pPr>
        <w:spacing w:before="240" w:after="0"/>
        <w:ind w:firstLine="708"/>
        <w:jc w:val="both"/>
        <w:rPr>
          <w:rFonts w:ascii="Cambria" w:eastAsia="Arial" w:hAnsi="Cambria"/>
          <w:sz w:val="24"/>
        </w:rPr>
      </w:pPr>
      <w:r w:rsidRPr="008279A9">
        <w:rPr>
          <w:rFonts w:ascii="Cambria" w:eastAsia="Arial" w:hAnsi="Cambria"/>
          <w:sz w:val="24"/>
        </w:rPr>
        <w:t>Lokalne jedinice, u propisanim okvirima, samostalno određuju pravila i procedure upravljanja i raspolaganja vlastitom imovinom, odnosno nogometnim stadionima i igralištima. Način, ovlasti, procedure i kriteriji za upravljanje i raspolaganje mogu se utvrditi unutarnjim aktima.</w:t>
      </w:r>
    </w:p>
    <w:p w14:paraId="1A0D8F45" w14:textId="77777777" w:rsidR="005C349B" w:rsidRDefault="00C22EA3" w:rsidP="009002DB">
      <w:pPr>
        <w:spacing w:before="240"/>
        <w:ind w:firstLine="708"/>
        <w:jc w:val="both"/>
        <w:rPr>
          <w:rFonts w:ascii="Cambria" w:eastAsia="Arial" w:hAnsi="Cambria"/>
          <w:sz w:val="24"/>
        </w:rPr>
      </w:pPr>
      <w:r>
        <w:rPr>
          <w:rFonts w:ascii="Cambria" w:eastAsia="Arial" w:hAnsi="Cambria"/>
          <w:sz w:val="24"/>
        </w:rPr>
        <w:t xml:space="preserve">Općina Čavle u 2022. godini provela je Analizu </w:t>
      </w:r>
      <w:r w:rsidR="002E2FBB">
        <w:rPr>
          <w:rFonts w:ascii="Cambria" w:eastAsia="Arial" w:hAnsi="Cambria"/>
          <w:sz w:val="24"/>
        </w:rPr>
        <w:t>učinkovitosti upravljanja i raspolaganja nogometnim stadionima i igralištima</w:t>
      </w:r>
      <w:r w:rsidR="005C349B">
        <w:rPr>
          <w:rFonts w:ascii="Cambria" w:eastAsia="Arial" w:hAnsi="Cambria"/>
          <w:sz w:val="24"/>
        </w:rPr>
        <w:t>.</w:t>
      </w:r>
      <w:r w:rsidR="009002DB">
        <w:rPr>
          <w:rFonts w:ascii="Cambria" w:eastAsia="Arial" w:hAnsi="Cambria"/>
          <w:sz w:val="24"/>
        </w:rPr>
        <w:t xml:space="preserve"> </w:t>
      </w:r>
    </w:p>
    <w:p w14:paraId="153E08A2" w14:textId="77777777" w:rsidR="009119ED" w:rsidRPr="008279A9" w:rsidRDefault="00EE36E0" w:rsidP="009119ED">
      <w:pPr>
        <w:tabs>
          <w:tab w:val="left" w:pos="567"/>
        </w:tabs>
        <w:jc w:val="both"/>
        <w:rPr>
          <w:rFonts w:ascii="Cambria" w:eastAsia="Arial" w:hAnsi="Cambria"/>
          <w:b/>
          <w:sz w:val="24"/>
          <w:szCs w:val="24"/>
        </w:rPr>
      </w:pPr>
      <w:r>
        <w:rPr>
          <w:rFonts w:ascii="Cambria" w:eastAsia="Arial" w:hAnsi="Cambria"/>
          <w:b/>
          <w:sz w:val="24"/>
          <w:szCs w:val="24"/>
        </w:rPr>
        <w:tab/>
      </w:r>
      <w:r w:rsidR="00166184">
        <w:rPr>
          <w:rFonts w:ascii="Cambria" w:eastAsia="Arial" w:hAnsi="Cambria"/>
          <w:b/>
          <w:sz w:val="24"/>
          <w:szCs w:val="24"/>
        </w:rPr>
        <w:t>U</w:t>
      </w:r>
      <w:r w:rsidR="009119ED" w:rsidRPr="008279A9">
        <w:rPr>
          <w:rFonts w:ascii="Cambria" w:eastAsia="Arial" w:hAnsi="Cambria"/>
          <w:b/>
          <w:sz w:val="24"/>
          <w:szCs w:val="24"/>
        </w:rPr>
        <w:t>pravljanje i raspolaganje nogometnim stadionima i igralištima</w:t>
      </w:r>
    </w:p>
    <w:p w14:paraId="07DDFC08" w14:textId="77777777" w:rsidR="009119ED" w:rsidRDefault="009119ED" w:rsidP="009119ED">
      <w:pPr>
        <w:ind w:firstLine="587"/>
        <w:jc w:val="both"/>
        <w:rPr>
          <w:rFonts w:ascii="Cambria" w:eastAsia="Arial" w:hAnsi="Cambria"/>
          <w:sz w:val="24"/>
          <w:szCs w:val="24"/>
        </w:rPr>
      </w:pPr>
      <w:r w:rsidRPr="008279A9">
        <w:rPr>
          <w:rFonts w:ascii="Cambria" w:eastAsia="Arial" w:hAnsi="Cambria"/>
          <w:sz w:val="24"/>
          <w:szCs w:val="24"/>
        </w:rPr>
        <w:t xml:space="preserve">Upravljanje i raspolaganje nogometnim stadionima i igralištima podrazumijeva pronalaženje optimalnih rješenja koja će dugoročno očuvati stadione i igrališta i generirati zadovoljavanje javnih potreba u sportu, odnosno nogometu. Prema podacima lokalnih jedinica, nogometni stadioni i igrališta dani su na korištenje nogometnim klubovima, kao sportskim udrugama građana, s ciljem poticanja i promicanja nogometa te uključivanja građana, osobito djece i mladeži, u bavljenje nogometom. </w:t>
      </w:r>
    </w:p>
    <w:p w14:paraId="6A1A75D4" w14:textId="207E7499" w:rsidR="00584D35" w:rsidRPr="008279A9" w:rsidRDefault="009002DB" w:rsidP="00584D35">
      <w:pPr>
        <w:ind w:firstLine="587"/>
        <w:jc w:val="both"/>
        <w:rPr>
          <w:rFonts w:ascii="Cambria" w:eastAsia="Arial" w:hAnsi="Cambria"/>
          <w:sz w:val="24"/>
          <w:szCs w:val="24"/>
        </w:rPr>
      </w:pPr>
      <w:r>
        <w:rPr>
          <w:rFonts w:ascii="Cambria" w:eastAsia="Arial" w:hAnsi="Cambria"/>
          <w:sz w:val="24"/>
        </w:rPr>
        <w:t>Općina je s nogometnim klubom Grobničan, dana 27. rujna 2019. godine sklopila Ugovor o korištenju sportskih objekata, kojim su uređena međusobna prava i obveze u svezi korištenja sportskih objekata u Mavrincima, što u naravi predstavlja nogometno igralište s tr</w:t>
      </w:r>
      <w:r w:rsidR="00F00185">
        <w:rPr>
          <w:rFonts w:ascii="Cambria" w:eastAsia="Arial" w:hAnsi="Cambria"/>
          <w:sz w:val="24"/>
        </w:rPr>
        <w:t>i</w:t>
      </w:r>
      <w:r>
        <w:rPr>
          <w:rFonts w:ascii="Cambria" w:eastAsia="Arial" w:hAnsi="Cambria"/>
          <w:sz w:val="24"/>
        </w:rPr>
        <w:t>binama i svlačionicama</w:t>
      </w:r>
      <w:r w:rsidR="00E55156">
        <w:rPr>
          <w:rFonts w:ascii="Cambria" w:eastAsia="Arial" w:hAnsi="Cambria"/>
          <w:sz w:val="24"/>
        </w:rPr>
        <w:t xml:space="preserve">. </w:t>
      </w:r>
      <w:r w:rsidR="00584D35">
        <w:rPr>
          <w:rFonts w:ascii="Cambria" w:eastAsia="Arial" w:hAnsi="Cambria"/>
          <w:sz w:val="24"/>
          <w:szCs w:val="24"/>
        </w:rPr>
        <w:t>Nogometni klub Grobničan se obvezao sportski objekt koristiti radi obavljanja sportske djelatnosti za koju je registri</w:t>
      </w:r>
      <w:r w:rsidR="00A168BA">
        <w:rPr>
          <w:rFonts w:ascii="Cambria" w:eastAsia="Arial" w:hAnsi="Cambria"/>
          <w:sz w:val="24"/>
          <w:szCs w:val="24"/>
        </w:rPr>
        <w:t>ran</w:t>
      </w:r>
      <w:r w:rsidR="00584D35">
        <w:rPr>
          <w:rFonts w:ascii="Cambria" w:eastAsia="Arial" w:hAnsi="Cambria"/>
          <w:sz w:val="24"/>
          <w:szCs w:val="24"/>
        </w:rPr>
        <w:t xml:space="preserve">, u području sporta – nogomet, te za provedbu aktivnosti vezanih uz nogomet. </w:t>
      </w:r>
    </w:p>
    <w:p w14:paraId="14272554" w14:textId="77777777" w:rsidR="009119ED" w:rsidRPr="00972B1C" w:rsidRDefault="009119ED" w:rsidP="009119ED">
      <w:pPr>
        <w:ind w:firstLine="708"/>
        <w:jc w:val="both"/>
        <w:rPr>
          <w:rFonts w:ascii="Cambria" w:eastAsia="Arial" w:hAnsi="Cambria"/>
          <w:sz w:val="24"/>
          <w:szCs w:val="24"/>
        </w:rPr>
      </w:pPr>
      <w:r w:rsidRPr="008279A9">
        <w:rPr>
          <w:rFonts w:ascii="Cambria" w:eastAsia="Arial" w:hAnsi="Cambria"/>
          <w:sz w:val="24"/>
          <w:szCs w:val="24"/>
        </w:rPr>
        <w:t xml:space="preserve">U tablici broj </w:t>
      </w:r>
      <w:r w:rsidR="009002DB">
        <w:rPr>
          <w:rFonts w:ascii="Cambria" w:eastAsia="Arial" w:hAnsi="Cambria"/>
          <w:sz w:val="24"/>
          <w:szCs w:val="24"/>
        </w:rPr>
        <w:t>7</w:t>
      </w:r>
      <w:r w:rsidRPr="008279A9">
        <w:rPr>
          <w:rFonts w:ascii="Cambria" w:eastAsia="Arial" w:hAnsi="Cambria"/>
          <w:sz w:val="24"/>
          <w:szCs w:val="24"/>
        </w:rPr>
        <w:t xml:space="preserve">. nalaze se podaci o nogometnom klubu i broju sportaša, korisnika nogometnog igrališta u vlasništvu </w:t>
      </w:r>
      <w:r w:rsidR="009E13BB">
        <w:rPr>
          <w:rFonts w:ascii="Cambria" w:eastAsia="Arial" w:hAnsi="Cambria"/>
          <w:sz w:val="24"/>
          <w:szCs w:val="24"/>
        </w:rPr>
        <w:t>Općine Čavle</w:t>
      </w:r>
      <w:r w:rsidRPr="008279A9">
        <w:rPr>
          <w:rFonts w:ascii="Cambria" w:eastAsia="Arial" w:hAnsi="Cambria"/>
          <w:sz w:val="24"/>
          <w:szCs w:val="24"/>
        </w:rPr>
        <w:t xml:space="preserve">, </w:t>
      </w:r>
      <w:r w:rsidR="00B44C37">
        <w:rPr>
          <w:rFonts w:ascii="Cambria" w:eastAsia="Arial" w:hAnsi="Cambria"/>
          <w:sz w:val="24"/>
          <w:szCs w:val="24"/>
        </w:rPr>
        <w:t>koncem 2</w:t>
      </w:r>
      <w:r w:rsidR="00EE36E0">
        <w:rPr>
          <w:rFonts w:ascii="Cambria" w:eastAsia="Arial" w:hAnsi="Cambria"/>
          <w:sz w:val="24"/>
          <w:szCs w:val="24"/>
        </w:rPr>
        <w:t>023. godine</w:t>
      </w:r>
      <w:r w:rsidR="006C25B3">
        <w:rPr>
          <w:rFonts w:ascii="Cambria" w:eastAsia="Arial" w:hAnsi="Cambria"/>
          <w:sz w:val="24"/>
          <w:szCs w:val="24"/>
        </w:rPr>
        <w:t>.</w:t>
      </w:r>
    </w:p>
    <w:p w14:paraId="3CCFBCCA" w14:textId="1DB95194" w:rsidR="009119ED" w:rsidRPr="00972B1C" w:rsidRDefault="009119ED" w:rsidP="009119ED">
      <w:pPr>
        <w:spacing w:after="0" w:line="0" w:lineRule="atLeast"/>
        <w:ind w:left="20"/>
        <w:jc w:val="center"/>
        <w:rPr>
          <w:rFonts w:ascii="Cambria" w:eastAsia="Times New Roman" w:hAnsi="Cambria"/>
          <w:b/>
        </w:rPr>
      </w:pPr>
      <w:bookmarkStart w:id="153" w:name="_Toc12868705"/>
      <w:bookmarkStart w:id="154" w:name="_Toc25275498"/>
      <w:bookmarkStart w:id="155" w:name="_Toc26270692"/>
      <w:bookmarkStart w:id="156" w:name="_Toc44404853"/>
      <w:bookmarkStart w:id="157" w:name="_Toc46754762"/>
      <w:bookmarkStart w:id="158" w:name="_Toc209591558"/>
      <w:r w:rsidRPr="00972B1C">
        <w:rPr>
          <w:rFonts w:ascii="Cambria" w:hAnsi="Cambria"/>
          <w:i/>
        </w:rPr>
        <w:lastRenderedPageBreak/>
        <w:t xml:space="preserve">Tablica </w:t>
      </w:r>
      <w:r w:rsidR="00EF12A3" w:rsidRPr="00972B1C">
        <w:rPr>
          <w:rFonts w:ascii="Cambria" w:hAnsi="Cambria"/>
          <w:i/>
        </w:rPr>
        <w:fldChar w:fldCharType="begin"/>
      </w:r>
      <w:r w:rsidRPr="00972B1C">
        <w:rPr>
          <w:rFonts w:ascii="Cambria" w:hAnsi="Cambria"/>
          <w:i/>
        </w:rPr>
        <w:instrText xml:space="preserve"> SEQ Tablica \* ARABIC </w:instrText>
      </w:r>
      <w:r w:rsidR="00EF12A3" w:rsidRPr="00972B1C">
        <w:rPr>
          <w:rFonts w:ascii="Cambria" w:hAnsi="Cambria"/>
          <w:i/>
        </w:rPr>
        <w:fldChar w:fldCharType="separate"/>
      </w:r>
      <w:r w:rsidR="00EF0FE4">
        <w:rPr>
          <w:rFonts w:ascii="Cambria" w:hAnsi="Cambria"/>
          <w:i/>
          <w:noProof/>
        </w:rPr>
        <w:t>7</w:t>
      </w:r>
      <w:r w:rsidR="00EF12A3" w:rsidRPr="00972B1C">
        <w:rPr>
          <w:rFonts w:ascii="Cambria" w:hAnsi="Cambria"/>
          <w:i/>
        </w:rPr>
        <w:fldChar w:fldCharType="end"/>
      </w:r>
      <w:r w:rsidRPr="00972B1C">
        <w:rPr>
          <w:rFonts w:ascii="Cambria" w:hAnsi="Cambria"/>
          <w:i/>
        </w:rPr>
        <w:t xml:space="preserve">. </w:t>
      </w:r>
      <w:r w:rsidRPr="00972B1C">
        <w:rPr>
          <w:rFonts w:ascii="Cambria" w:eastAsia="Arial" w:hAnsi="Cambria"/>
          <w:i/>
        </w:rPr>
        <w:t xml:space="preserve">Podaci o nogometnom klubu i broju sportaša, korisnika nogometnog igrališta u vlasništvu </w:t>
      </w:r>
      <w:r w:rsidR="009E13BB">
        <w:rPr>
          <w:rFonts w:ascii="Cambria" w:eastAsia="Arial" w:hAnsi="Cambria"/>
          <w:i/>
        </w:rPr>
        <w:t>Općine Čavle</w:t>
      </w:r>
      <w:r w:rsidRPr="00972B1C">
        <w:rPr>
          <w:rFonts w:ascii="Cambria" w:eastAsia="Arial" w:hAnsi="Cambria"/>
          <w:i/>
        </w:rPr>
        <w:t xml:space="preserve">, </w:t>
      </w:r>
      <w:bookmarkEnd w:id="153"/>
      <w:bookmarkEnd w:id="154"/>
      <w:bookmarkEnd w:id="155"/>
      <w:bookmarkEnd w:id="156"/>
      <w:bookmarkEnd w:id="157"/>
      <w:r w:rsidR="00B44C37">
        <w:rPr>
          <w:rFonts w:ascii="Cambria" w:eastAsia="Arial" w:hAnsi="Cambria"/>
          <w:i/>
        </w:rPr>
        <w:t>koncem</w:t>
      </w:r>
      <w:r w:rsidR="0035536D">
        <w:rPr>
          <w:rFonts w:ascii="Cambria" w:eastAsia="Arial" w:hAnsi="Cambria"/>
          <w:i/>
        </w:rPr>
        <w:t xml:space="preserve"> 202</w:t>
      </w:r>
      <w:r w:rsidR="00EA2BA1">
        <w:rPr>
          <w:rFonts w:ascii="Cambria" w:eastAsia="Arial" w:hAnsi="Cambria"/>
          <w:i/>
        </w:rPr>
        <w:t>5</w:t>
      </w:r>
      <w:r w:rsidR="0035536D">
        <w:rPr>
          <w:rFonts w:ascii="Cambria" w:eastAsia="Arial" w:hAnsi="Cambria"/>
          <w:i/>
        </w:rPr>
        <w:t>.godine</w:t>
      </w:r>
      <w:bookmarkEnd w:id="158"/>
    </w:p>
    <w:tbl>
      <w:tblPr>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3201"/>
        <w:gridCol w:w="1691"/>
        <w:gridCol w:w="982"/>
        <w:gridCol w:w="2130"/>
        <w:gridCol w:w="1056"/>
      </w:tblGrid>
      <w:tr w:rsidR="000B52B5" w:rsidRPr="00972B1C" w14:paraId="3C0B9AFB" w14:textId="77777777" w:rsidTr="005201C1">
        <w:trPr>
          <w:trHeight w:val="284"/>
        </w:trPr>
        <w:tc>
          <w:tcPr>
            <w:tcW w:w="0" w:type="auto"/>
            <w:gridSpan w:val="5"/>
            <w:shd w:val="clear" w:color="auto" w:fill="B8CCE4" w:themeFill="accent1" w:themeFillTint="66"/>
            <w:vAlign w:val="center"/>
            <w:hideMark/>
          </w:tcPr>
          <w:p w14:paraId="2F431865" w14:textId="3BD1428C" w:rsidR="000B52B5" w:rsidRPr="00213243" w:rsidRDefault="000B52B5" w:rsidP="005201C1">
            <w:pPr>
              <w:spacing w:after="0" w:line="0" w:lineRule="atLeast"/>
              <w:jc w:val="center"/>
              <w:rPr>
                <w:rFonts w:ascii="Cambria" w:eastAsia="Arial" w:hAnsi="Cambria"/>
                <w:b/>
                <w:color w:val="0F243E" w:themeColor="text2" w:themeShade="80"/>
                <w:sz w:val="20"/>
                <w:szCs w:val="20"/>
              </w:rPr>
            </w:pPr>
            <w:bookmarkStart w:id="159" w:name="_Toc12868706"/>
            <w:bookmarkStart w:id="160" w:name="_Toc25275499"/>
            <w:bookmarkStart w:id="161" w:name="_Toc26270693"/>
            <w:bookmarkStart w:id="162" w:name="_Toc44404854"/>
            <w:bookmarkStart w:id="163" w:name="_Toc46754763"/>
            <w:r w:rsidRPr="00213243">
              <w:rPr>
                <w:rFonts w:ascii="Cambria" w:eastAsia="Arial" w:hAnsi="Cambria"/>
                <w:b/>
                <w:color w:val="0F243E" w:themeColor="text2" w:themeShade="80"/>
                <w:sz w:val="20"/>
                <w:szCs w:val="20"/>
              </w:rPr>
              <w:t xml:space="preserve">Podaci o nogometnom klubu i broju sportaša, korisnika nogometnog igrališta u vlasništvu </w:t>
            </w:r>
            <w:r>
              <w:rPr>
                <w:rFonts w:ascii="Cambria" w:eastAsia="Arial" w:hAnsi="Cambria"/>
                <w:b/>
                <w:color w:val="0F243E" w:themeColor="text2" w:themeShade="80"/>
                <w:sz w:val="20"/>
                <w:szCs w:val="20"/>
              </w:rPr>
              <w:t>Općine Čavle</w:t>
            </w:r>
            <w:r w:rsidRPr="00213243">
              <w:rPr>
                <w:rFonts w:ascii="Cambria" w:eastAsia="Arial" w:hAnsi="Cambria"/>
                <w:b/>
                <w:color w:val="0F243E" w:themeColor="text2" w:themeShade="80"/>
                <w:sz w:val="20"/>
                <w:szCs w:val="20"/>
              </w:rPr>
              <w:t xml:space="preserve"> </w:t>
            </w:r>
            <w:r>
              <w:rPr>
                <w:rFonts w:ascii="Cambria" w:eastAsia="Arial" w:hAnsi="Cambria"/>
                <w:b/>
                <w:color w:val="0F243E" w:themeColor="text2" w:themeShade="80"/>
                <w:sz w:val="20"/>
                <w:szCs w:val="20"/>
              </w:rPr>
              <w:t>koncem 202</w:t>
            </w:r>
            <w:r w:rsidR="00EA2BA1">
              <w:rPr>
                <w:rFonts w:ascii="Cambria" w:eastAsia="Arial" w:hAnsi="Cambria"/>
                <w:b/>
                <w:color w:val="0F243E" w:themeColor="text2" w:themeShade="80"/>
                <w:sz w:val="20"/>
                <w:szCs w:val="20"/>
              </w:rPr>
              <w:t>5</w:t>
            </w:r>
            <w:r w:rsidRPr="00213243">
              <w:rPr>
                <w:rFonts w:ascii="Cambria" w:eastAsia="Arial" w:hAnsi="Cambria"/>
                <w:b/>
                <w:color w:val="0F243E" w:themeColor="text2" w:themeShade="80"/>
                <w:sz w:val="20"/>
                <w:szCs w:val="20"/>
              </w:rPr>
              <w:t>.godine</w:t>
            </w:r>
          </w:p>
        </w:tc>
      </w:tr>
      <w:tr w:rsidR="000B52B5" w:rsidRPr="00972B1C" w14:paraId="1C4688E7" w14:textId="77777777" w:rsidTr="005201C1">
        <w:trPr>
          <w:trHeight w:val="284"/>
        </w:trPr>
        <w:tc>
          <w:tcPr>
            <w:tcW w:w="0" w:type="auto"/>
            <w:vMerge w:val="restart"/>
            <w:shd w:val="clear" w:color="auto" w:fill="B8CCE4" w:themeFill="accent1" w:themeFillTint="66"/>
            <w:vAlign w:val="center"/>
            <w:hideMark/>
          </w:tcPr>
          <w:p w14:paraId="2445632E" w14:textId="77777777" w:rsidR="000B52B5" w:rsidRPr="00213243" w:rsidRDefault="000B52B5" w:rsidP="005201C1">
            <w:pPr>
              <w:spacing w:after="0"/>
              <w:jc w:val="center"/>
              <w:rPr>
                <w:rFonts w:ascii="Cambria" w:eastAsia="Times New Roman" w:hAnsi="Cambria"/>
                <w:b/>
                <w:bCs/>
                <w:color w:val="0F243E" w:themeColor="text2" w:themeShade="80"/>
                <w:sz w:val="20"/>
                <w:szCs w:val="20"/>
              </w:rPr>
            </w:pPr>
            <w:r w:rsidRPr="00213243">
              <w:rPr>
                <w:rFonts w:ascii="Cambria" w:eastAsia="Times New Roman" w:hAnsi="Cambria"/>
                <w:b/>
                <w:bCs/>
                <w:color w:val="0F243E" w:themeColor="text2" w:themeShade="80"/>
                <w:sz w:val="20"/>
                <w:szCs w:val="20"/>
              </w:rPr>
              <w:t>Naziv nogometnog igrališta</w:t>
            </w:r>
          </w:p>
        </w:tc>
        <w:tc>
          <w:tcPr>
            <w:tcW w:w="0" w:type="auto"/>
            <w:vMerge w:val="restart"/>
            <w:shd w:val="clear" w:color="auto" w:fill="B8CCE4" w:themeFill="accent1" w:themeFillTint="66"/>
            <w:vAlign w:val="center"/>
            <w:hideMark/>
          </w:tcPr>
          <w:p w14:paraId="14FAA6F1" w14:textId="77777777" w:rsidR="000B52B5" w:rsidRPr="00213243" w:rsidRDefault="000B52B5" w:rsidP="005201C1">
            <w:pPr>
              <w:spacing w:after="0"/>
              <w:jc w:val="center"/>
              <w:rPr>
                <w:rFonts w:ascii="Cambria" w:eastAsia="Times New Roman" w:hAnsi="Cambria"/>
                <w:b/>
                <w:bCs/>
                <w:color w:val="0F243E" w:themeColor="text2" w:themeShade="80"/>
                <w:sz w:val="20"/>
                <w:szCs w:val="20"/>
              </w:rPr>
            </w:pPr>
            <w:r w:rsidRPr="00213243">
              <w:rPr>
                <w:rFonts w:ascii="Cambria" w:eastAsia="Arial" w:hAnsi="Cambria"/>
                <w:b/>
                <w:color w:val="0F243E" w:themeColor="text2" w:themeShade="80"/>
                <w:sz w:val="20"/>
                <w:szCs w:val="20"/>
              </w:rPr>
              <w:t>Nogometni klub</w:t>
            </w:r>
          </w:p>
        </w:tc>
        <w:tc>
          <w:tcPr>
            <w:tcW w:w="0" w:type="auto"/>
            <w:gridSpan w:val="3"/>
            <w:shd w:val="clear" w:color="auto" w:fill="B8CCE4" w:themeFill="accent1" w:themeFillTint="66"/>
            <w:vAlign w:val="center"/>
            <w:hideMark/>
          </w:tcPr>
          <w:p w14:paraId="6EE32D1C" w14:textId="77777777" w:rsidR="000B52B5" w:rsidRPr="00213243" w:rsidRDefault="000B52B5" w:rsidP="005201C1">
            <w:pPr>
              <w:spacing w:after="0" w:line="225" w:lineRule="exact"/>
              <w:jc w:val="center"/>
              <w:rPr>
                <w:rFonts w:ascii="Cambria" w:eastAsia="Arial" w:hAnsi="Cambria"/>
                <w:b/>
                <w:color w:val="0F243E" w:themeColor="text2" w:themeShade="80"/>
                <w:w w:val="99"/>
                <w:sz w:val="20"/>
                <w:szCs w:val="20"/>
              </w:rPr>
            </w:pPr>
            <w:r w:rsidRPr="00213243">
              <w:rPr>
                <w:rFonts w:ascii="Cambria" w:eastAsia="Arial" w:hAnsi="Cambria"/>
                <w:b/>
                <w:color w:val="0F243E" w:themeColor="text2" w:themeShade="80"/>
                <w:sz w:val="20"/>
                <w:szCs w:val="20"/>
              </w:rPr>
              <w:t>Broj sportaša</w:t>
            </w:r>
          </w:p>
        </w:tc>
      </w:tr>
      <w:tr w:rsidR="000B52B5" w:rsidRPr="00972B1C" w14:paraId="5BF46556" w14:textId="77777777" w:rsidTr="005201C1">
        <w:trPr>
          <w:trHeight w:val="284"/>
        </w:trPr>
        <w:tc>
          <w:tcPr>
            <w:tcW w:w="0" w:type="auto"/>
            <w:vMerge/>
            <w:shd w:val="clear" w:color="auto" w:fill="B8CCE4" w:themeFill="accent1" w:themeFillTint="66"/>
            <w:vAlign w:val="center"/>
            <w:hideMark/>
          </w:tcPr>
          <w:p w14:paraId="58FED7F7" w14:textId="77777777" w:rsidR="000B52B5" w:rsidRPr="00213243" w:rsidRDefault="000B52B5" w:rsidP="005201C1">
            <w:pPr>
              <w:spacing w:after="0"/>
              <w:jc w:val="center"/>
              <w:rPr>
                <w:rFonts w:ascii="Cambria" w:eastAsia="Arial" w:hAnsi="Cambria"/>
                <w:b/>
                <w:color w:val="0F243E" w:themeColor="text2" w:themeShade="80"/>
                <w:sz w:val="20"/>
                <w:szCs w:val="20"/>
              </w:rPr>
            </w:pPr>
          </w:p>
        </w:tc>
        <w:tc>
          <w:tcPr>
            <w:tcW w:w="0" w:type="auto"/>
            <w:vMerge/>
            <w:shd w:val="clear" w:color="auto" w:fill="B8CCE4" w:themeFill="accent1" w:themeFillTint="66"/>
            <w:vAlign w:val="center"/>
            <w:hideMark/>
          </w:tcPr>
          <w:p w14:paraId="43AFF499" w14:textId="77777777" w:rsidR="000B52B5" w:rsidRPr="00213243" w:rsidRDefault="000B52B5" w:rsidP="005201C1">
            <w:pPr>
              <w:spacing w:after="0"/>
              <w:jc w:val="center"/>
              <w:rPr>
                <w:rFonts w:ascii="Cambria" w:eastAsia="Times New Roman" w:hAnsi="Cambria"/>
                <w:b/>
                <w:bCs/>
                <w:color w:val="0F243E" w:themeColor="text2" w:themeShade="80"/>
                <w:sz w:val="20"/>
                <w:szCs w:val="20"/>
              </w:rPr>
            </w:pPr>
          </w:p>
        </w:tc>
        <w:tc>
          <w:tcPr>
            <w:tcW w:w="0" w:type="auto"/>
            <w:shd w:val="clear" w:color="auto" w:fill="DBE5F1" w:themeFill="accent1" w:themeFillTint="33"/>
            <w:vAlign w:val="center"/>
            <w:hideMark/>
          </w:tcPr>
          <w:p w14:paraId="50477191" w14:textId="77777777" w:rsidR="000B52B5" w:rsidRPr="00FA7B14" w:rsidRDefault="000B52B5" w:rsidP="005201C1">
            <w:pPr>
              <w:spacing w:after="0" w:line="225" w:lineRule="exact"/>
              <w:jc w:val="center"/>
              <w:rPr>
                <w:rFonts w:ascii="Cambria" w:eastAsia="Arial" w:hAnsi="Cambria"/>
                <w:b/>
                <w:color w:val="0F243E" w:themeColor="text2" w:themeShade="80"/>
                <w:w w:val="99"/>
                <w:sz w:val="20"/>
                <w:szCs w:val="20"/>
              </w:rPr>
            </w:pPr>
            <w:r w:rsidRPr="00FA7B14">
              <w:rPr>
                <w:rFonts w:ascii="Cambria" w:eastAsia="Arial" w:hAnsi="Cambria"/>
                <w:b/>
                <w:color w:val="0F243E" w:themeColor="text2" w:themeShade="80"/>
                <w:sz w:val="20"/>
                <w:szCs w:val="20"/>
              </w:rPr>
              <w:t>Seniori</w:t>
            </w:r>
          </w:p>
        </w:tc>
        <w:tc>
          <w:tcPr>
            <w:tcW w:w="0" w:type="auto"/>
            <w:shd w:val="clear" w:color="auto" w:fill="DBE5F1" w:themeFill="accent1" w:themeFillTint="33"/>
            <w:vAlign w:val="center"/>
          </w:tcPr>
          <w:p w14:paraId="5FDC954D" w14:textId="77777777" w:rsidR="000B52B5" w:rsidRPr="00FA7B14" w:rsidRDefault="000B52B5" w:rsidP="005201C1">
            <w:pPr>
              <w:spacing w:after="0" w:line="225" w:lineRule="exact"/>
              <w:jc w:val="center"/>
              <w:rPr>
                <w:rFonts w:ascii="Cambria" w:eastAsia="Arial" w:hAnsi="Cambria"/>
                <w:b/>
                <w:color w:val="0F243E" w:themeColor="text2" w:themeShade="80"/>
                <w:w w:val="99"/>
                <w:sz w:val="20"/>
                <w:szCs w:val="20"/>
              </w:rPr>
            </w:pPr>
            <w:r w:rsidRPr="00FA7B14">
              <w:rPr>
                <w:rFonts w:ascii="Cambria" w:eastAsia="Arial" w:hAnsi="Cambria"/>
                <w:b/>
                <w:color w:val="0F243E" w:themeColor="text2" w:themeShade="80"/>
                <w:w w:val="99"/>
                <w:sz w:val="20"/>
                <w:szCs w:val="20"/>
              </w:rPr>
              <w:t>Mlađe dobne kategorije</w:t>
            </w:r>
          </w:p>
        </w:tc>
        <w:tc>
          <w:tcPr>
            <w:tcW w:w="0" w:type="auto"/>
            <w:shd w:val="clear" w:color="auto" w:fill="DBE5F1" w:themeFill="accent1" w:themeFillTint="33"/>
            <w:vAlign w:val="center"/>
          </w:tcPr>
          <w:p w14:paraId="2C588BB5" w14:textId="77777777" w:rsidR="000B52B5" w:rsidRPr="00FA7B14" w:rsidRDefault="000B52B5" w:rsidP="005201C1">
            <w:pPr>
              <w:spacing w:after="0" w:line="0" w:lineRule="atLeast"/>
              <w:jc w:val="center"/>
              <w:rPr>
                <w:rFonts w:ascii="Cambria" w:eastAsia="Arial" w:hAnsi="Cambria"/>
                <w:b/>
                <w:color w:val="0F243E" w:themeColor="text2" w:themeShade="80"/>
                <w:sz w:val="20"/>
                <w:szCs w:val="20"/>
              </w:rPr>
            </w:pPr>
            <w:r w:rsidRPr="00FA7B14">
              <w:rPr>
                <w:rFonts w:ascii="Cambria" w:eastAsia="Arial" w:hAnsi="Cambria"/>
                <w:b/>
                <w:color w:val="0F243E" w:themeColor="text2" w:themeShade="80"/>
                <w:sz w:val="20"/>
                <w:szCs w:val="20"/>
              </w:rPr>
              <w:t>Ukupno</w:t>
            </w:r>
          </w:p>
        </w:tc>
      </w:tr>
      <w:tr w:rsidR="000B52B5" w:rsidRPr="00737257" w14:paraId="7FD16764" w14:textId="77777777" w:rsidTr="005201C1">
        <w:trPr>
          <w:trHeight w:val="284"/>
        </w:trPr>
        <w:tc>
          <w:tcPr>
            <w:tcW w:w="0" w:type="auto"/>
            <w:vAlign w:val="center"/>
          </w:tcPr>
          <w:p w14:paraId="49E07221" w14:textId="77777777" w:rsidR="000B52B5" w:rsidRPr="00972B1C" w:rsidRDefault="000B52B5" w:rsidP="005201C1">
            <w:pPr>
              <w:spacing w:after="0" w:line="0" w:lineRule="atLeast"/>
              <w:jc w:val="center"/>
              <w:rPr>
                <w:rFonts w:ascii="Cambria" w:eastAsia="Times New Roman" w:hAnsi="Cambria"/>
                <w:sz w:val="20"/>
                <w:szCs w:val="20"/>
              </w:rPr>
            </w:pPr>
            <w:r w:rsidRPr="00A60CD0">
              <w:rPr>
                <w:rFonts w:ascii="Cambria" w:eastAsia="Arial" w:hAnsi="Cambria"/>
                <w:sz w:val="20"/>
                <w:szCs w:val="20"/>
              </w:rPr>
              <w:t xml:space="preserve">Nogometni stadion </w:t>
            </w:r>
            <w:proofErr w:type="spellStart"/>
            <w:r w:rsidRPr="00A60CD0">
              <w:rPr>
                <w:rFonts w:ascii="Cambria" w:eastAsia="Arial" w:hAnsi="Cambria"/>
                <w:sz w:val="20"/>
                <w:szCs w:val="20"/>
              </w:rPr>
              <w:t>Adelija</w:t>
            </w:r>
            <w:proofErr w:type="spellEnd"/>
            <w:r w:rsidRPr="00A60CD0">
              <w:rPr>
                <w:rFonts w:ascii="Cambria" w:eastAsia="Arial" w:hAnsi="Cambria"/>
                <w:sz w:val="20"/>
                <w:szCs w:val="20"/>
              </w:rPr>
              <w:t xml:space="preserve"> Beba Haramija</w:t>
            </w:r>
          </w:p>
        </w:tc>
        <w:tc>
          <w:tcPr>
            <w:tcW w:w="0" w:type="auto"/>
            <w:vAlign w:val="center"/>
          </w:tcPr>
          <w:p w14:paraId="42872651" w14:textId="77777777" w:rsidR="000B52B5" w:rsidRPr="00972B1C" w:rsidRDefault="000B52B5" w:rsidP="005201C1">
            <w:pPr>
              <w:spacing w:after="0" w:line="222" w:lineRule="exact"/>
              <w:jc w:val="center"/>
              <w:rPr>
                <w:rFonts w:ascii="Cambria" w:eastAsia="Arial" w:hAnsi="Cambria"/>
                <w:sz w:val="20"/>
                <w:szCs w:val="20"/>
              </w:rPr>
            </w:pPr>
            <w:r>
              <w:rPr>
                <w:rFonts w:ascii="Cambria" w:eastAsia="Arial" w:hAnsi="Cambria"/>
                <w:sz w:val="20"/>
                <w:szCs w:val="20"/>
              </w:rPr>
              <w:t>NK Grobničan</w:t>
            </w:r>
          </w:p>
        </w:tc>
        <w:tc>
          <w:tcPr>
            <w:tcW w:w="0" w:type="auto"/>
            <w:vAlign w:val="center"/>
          </w:tcPr>
          <w:p w14:paraId="55D5D275" w14:textId="2EE21B59" w:rsidR="000B52B5" w:rsidRPr="00972B1C" w:rsidRDefault="000B52B5" w:rsidP="005201C1">
            <w:pPr>
              <w:spacing w:before="100" w:beforeAutospacing="1" w:after="0" w:line="0" w:lineRule="atLeast"/>
              <w:jc w:val="center"/>
              <w:rPr>
                <w:rFonts w:ascii="Cambria" w:eastAsia="Times New Roman" w:hAnsi="Cambria"/>
                <w:sz w:val="20"/>
                <w:szCs w:val="20"/>
              </w:rPr>
            </w:pPr>
            <w:r>
              <w:rPr>
                <w:rFonts w:ascii="Cambria" w:eastAsia="Times New Roman" w:hAnsi="Cambria"/>
                <w:sz w:val="20"/>
                <w:szCs w:val="20"/>
              </w:rPr>
              <w:t>2</w:t>
            </w:r>
            <w:r w:rsidR="00EA2BA1">
              <w:rPr>
                <w:rFonts w:ascii="Cambria" w:eastAsia="Times New Roman" w:hAnsi="Cambria"/>
                <w:sz w:val="20"/>
                <w:szCs w:val="20"/>
              </w:rPr>
              <w:t>5</w:t>
            </w:r>
          </w:p>
        </w:tc>
        <w:tc>
          <w:tcPr>
            <w:tcW w:w="0" w:type="auto"/>
            <w:vAlign w:val="center"/>
          </w:tcPr>
          <w:p w14:paraId="06F7B4F7" w14:textId="159B7631" w:rsidR="000B52B5" w:rsidRPr="00972B1C" w:rsidRDefault="00EA2BA1" w:rsidP="005201C1">
            <w:pPr>
              <w:spacing w:before="100" w:beforeAutospacing="1" w:after="0" w:line="0" w:lineRule="atLeast"/>
              <w:jc w:val="center"/>
              <w:rPr>
                <w:rFonts w:ascii="Cambria" w:eastAsia="Times New Roman" w:hAnsi="Cambria"/>
                <w:sz w:val="20"/>
                <w:szCs w:val="20"/>
              </w:rPr>
            </w:pPr>
            <w:r>
              <w:rPr>
                <w:rFonts w:ascii="Cambria" w:eastAsia="Times New Roman" w:hAnsi="Cambria"/>
                <w:sz w:val="20"/>
                <w:szCs w:val="20"/>
              </w:rPr>
              <w:t>412</w:t>
            </w:r>
          </w:p>
        </w:tc>
        <w:tc>
          <w:tcPr>
            <w:tcW w:w="0" w:type="auto"/>
            <w:vAlign w:val="center"/>
          </w:tcPr>
          <w:p w14:paraId="67E60EC4" w14:textId="300D8BB4" w:rsidR="000B52B5" w:rsidRPr="00557B50" w:rsidRDefault="00EA2BA1" w:rsidP="005201C1">
            <w:pPr>
              <w:spacing w:before="100" w:beforeAutospacing="1" w:after="0" w:line="0" w:lineRule="atLeast"/>
              <w:jc w:val="center"/>
              <w:rPr>
                <w:rFonts w:ascii="Cambria" w:eastAsia="Times New Roman" w:hAnsi="Cambria"/>
                <w:sz w:val="20"/>
                <w:szCs w:val="20"/>
              </w:rPr>
            </w:pPr>
            <w:r>
              <w:rPr>
                <w:rFonts w:ascii="Cambria" w:eastAsia="Times New Roman" w:hAnsi="Cambria"/>
                <w:sz w:val="20"/>
                <w:szCs w:val="20"/>
              </w:rPr>
              <w:t>167</w:t>
            </w:r>
          </w:p>
        </w:tc>
      </w:tr>
    </w:tbl>
    <w:p w14:paraId="2DE470EB" w14:textId="77777777" w:rsidR="00E867DA" w:rsidRDefault="00E867DA" w:rsidP="00B132F3">
      <w:pPr>
        <w:tabs>
          <w:tab w:val="left" w:pos="1920"/>
          <w:tab w:val="center" w:pos="4545"/>
        </w:tabs>
        <w:spacing w:after="0" w:line="0" w:lineRule="atLeast"/>
        <w:ind w:left="20"/>
        <w:jc w:val="center"/>
        <w:rPr>
          <w:rFonts w:ascii="Cambria" w:hAnsi="Cambria"/>
          <w:i/>
        </w:rPr>
      </w:pPr>
    </w:p>
    <w:bookmarkEnd w:id="159"/>
    <w:bookmarkEnd w:id="160"/>
    <w:bookmarkEnd w:id="161"/>
    <w:bookmarkEnd w:id="162"/>
    <w:bookmarkEnd w:id="163"/>
    <w:p w14:paraId="2FCCB320" w14:textId="77777777" w:rsidR="009119ED" w:rsidRPr="00DE3F76" w:rsidRDefault="009119ED" w:rsidP="009119ED">
      <w:pPr>
        <w:ind w:left="20" w:right="120" w:firstLine="567"/>
        <w:jc w:val="both"/>
        <w:rPr>
          <w:rFonts w:ascii="Cambria" w:eastAsia="Arial" w:hAnsi="Cambria"/>
          <w:sz w:val="24"/>
        </w:rPr>
      </w:pPr>
      <w:r w:rsidRPr="00DE3F76">
        <w:rPr>
          <w:rFonts w:ascii="Cambria" w:eastAsia="Arial" w:hAnsi="Cambria"/>
          <w:sz w:val="24"/>
        </w:rPr>
        <w:t xml:space="preserve">Za ocjenu učinkovitosti upravljanja i raspolaganja nogometnim igralištima utvrđeni su kriteriji koji proizlaze iz zakona i drugih propisa te poduzetih aktivnosti u vezi s upravljanjem i raspolaganjem nogometnim igralištima. </w:t>
      </w:r>
    </w:p>
    <w:p w14:paraId="5B009E9A" w14:textId="77777777" w:rsidR="00EF2EDE" w:rsidRDefault="00EF2EDE">
      <w:pPr>
        <w:rPr>
          <w:rFonts w:ascii="Cambria" w:hAnsi="Cambria"/>
          <w:i/>
        </w:rPr>
      </w:pPr>
      <w:bookmarkStart w:id="164" w:name="_Toc12868707"/>
      <w:bookmarkStart w:id="165" w:name="_Toc25275500"/>
      <w:bookmarkStart w:id="166" w:name="_Toc26270694"/>
      <w:bookmarkStart w:id="167" w:name="_Toc44404855"/>
      <w:bookmarkStart w:id="168" w:name="_Toc46754764"/>
      <w:r>
        <w:rPr>
          <w:rFonts w:ascii="Cambria" w:hAnsi="Cambria"/>
          <w:i/>
        </w:rPr>
        <w:br w:type="page"/>
      </w:r>
    </w:p>
    <w:p w14:paraId="41D15AD4" w14:textId="342F6D1A" w:rsidR="009119ED" w:rsidRPr="00DE3F76" w:rsidRDefault="009119ED" w:rsidP="009119ED">
      <w:pPr>
        <w:spacing w:after="0" w:line="237" w:lineRule="auto"/>
        <w:ind w:left="20" w:right="120" w:firstLine="567"/>
        <w:jc w:val="center"/>
        <w:rPr>
          <w:rFonts w:ascii="Cambria" w:eastAsia="Times New Roman" w:hAnsi="Cambria"/>
          <w:i/>
        </w:rPr>
      </w:pPr>
      <w:bookmarkStart w:id="169" w:name="_Toc209591559"/>
      <w:r w:rsidRPr="00DE3F76">
        <w:rPr>
          <w:rFonts w:ascii="Cambria" w:hAnsi="Cambria"/>
          <w:i/>
        </w:rPr>
        <w:lastRenderedPageBreak/>
        <w:t xml:space="preserve">Tablica </w:t>
      </w:r>
      <w:r w:rsidR="00EF12A3" w:rsidRPr="00DE3F76">
        <w:rPr>
          <w:rFonts w:ascii="Cambria" w:hAnsi="Cambria"/>
          <w:i/>
        </w:rPr>
        <w:fldChar w:fldCharType="begin"/>
      </w:r>
      <w:r w:rsidRPr="00DE3F76">
        <w:rPr>
          <w:rFonts w:ascii="Cambria" w:hAnsi="Cambria"/>
          <w:i/>
        </w:rPr>
        <w:instrText xml:space="preserve"> SEQ Tablica \* ARABIC </w:instrText>
      </w:r>
      <w:r w:rsidR="00EF12A3" w:rsidRPr="00DE3F76">
        <w:rPr>
          <w:rFonts w:ascii="Cambria" w:hAnsi="Cambria"/>
          <w:i/>
        </w:rPr>
        <w:fldChar w:fldCharType="separate"/>
      </w:r>
      <w:r w:rsidR="00EF0FE4">
        <w:rPr>
          <w:rFonts w:ascii="Cambria" w:hAnsi="Cambria"/>
          <w:i/>
          <w:noProof/>
        </w:rPr>
        <w:t>8</w:t>
      </w:r>
      <w:r w:rsidR="00EF12A3" w:rsidRPr="00DE3F76">
        <w:rPr>
          <w:rFonts w:ascii="Cambria" w:hAnsi="Cambria"/>
          <w:i/>
        </w:rPr>
        <w:fldChar w:fldCharType="end"/>
      </w:r>
      <w:r w:rsidRPr="00DE3F76">
        <w:rPr>
          <w:rFonts w:ascii="Cambria" w:hAnsi="Cambria"/>
          <w:i/>
        </w:rPr>
        <w:t xml:space="preserve">. </w:t>
      </w:r>
      <w:r w:rsidRPr="00DE3F76">
        <w:rPr>
          <w:rFonts w:ascii="Cambria" w:eastAsia="Arial" w:hAnsi="Cambria"/>
          <w:i/>
        </w:rPr>
        <w:t>Ciljevi u učinkovitosti upravljanja i raspolaganja nogometnim stadionima i igralištima u vlasništvu lokalnih jedinica</w:t>
      </w:r>
      <w:bookmarkEnd w:id="164"/>
      <w:bookmarkEnd w:id="165"/>
      <w:bookmarkEnd w:id="166"/>
      <w:bookmarkEnd w:id="167"/>
      <w:bookmarkEnd w:id="168"/>
      <w:bookmarkEnd w:id="169"/>
    </w:p>
    <w:tbl>
      <w:tblPr>
        <w:tblW w:w="5000" w:type="pct"/>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1658"/>
        <w:gridCol w:w="2856"/>
        <w:gridCol w:w="4546"/>
      </w:tblGrid>
      <w:tr w:rsidR="009119ED" w:rsidRPr="00DE3F76" w14:paraId="399EA9A2" w14:textId="77777777" w:rsidTr="00B63F32">
        <w:trPr>
          <w:trHeight w:val="284"/>
          <w:jc w:val="center"/>
        </w:trPr>
        <w:tc>
          <w:tcPr>
            <w:tcW w:w="915" w:type="pct"/>
            <w:shd w:val="clear" w:color="auto" w:fill="B8CCE4" w:themeFill="accent1" w:themeFillTint="66"/>
          </w:tcPr>
          <w:p w14:paraId="17964B8A" w14:textId="77777777" w:rsidR="009119ED" w:rsidRPr="00213243" w:rsidRDefault="009119ED" w:rsidP="00F40574">
            <w:pPr>
              <w:tabs>
                <w:tab w:val="left" w:pos="366"/>
              </w:tabs>
              <w:spacing w:after="0"/>
              <w:jc w:val="center"/>
              <w:rPr>
                <w:rFonts w:ascii="Cambria" w:eastAsia="Symbol" w:hAnsi="Cambria"/>
                <w:b/>
                <w:color w:val="0F243E" w:themeColor="text2" w:themeShade="80"/>
                <w:sz w:val="20"/>
                <w:szCs w:val="20"/>
              </w:rPr>
            </w:pPr>
            <w:r w:rsidRPr="00213243">
              <w:rPr>
                <w:rFonts w:ascii="Cambria" w:eastAsia="Symbol" w:hAnsi="Cambria"/>
                <w:b/>
                <w:color w:val="0F243E" w:themeColor="text2" w:themeShade="80"/>
                <w:sz w:val="20"/>
                <w:szCs w:val="20"/>
              </w:rPr>
              <w:t>Ciljevi</w:t>
            </w:r>
          </w:p>
        </w:tc>
        <w:tc>
          <w:tcPr>
            <w:tcW w:w="1576" w:type="pct"/>
            <w:shd w:val="clear" w:color="auto" w:fill="B8CCE4" w:themeFill="accent1" w:themeFillTint="66"/>
          </w:tcPr>
          <w:p w14:paraId="7BDC9C69" w14:textId="77777777" w:rsidR="009119ED" w:rsidRPr="00213243" w:rsidRDefault="009119ED" w:rsidP="00F40574">
            <w:pPr>
              <w:tabs>
                <w:tab w:val="left" w:pos="366"/>
              </w:tabs>
              <w:spacing w:after="0"/>
              <w:jc w:val="center"/>
              <w:rPr>
                <w:rFonts w:ascii="Cambria" w:eastAsia="Symbol" w:hAnsi="Cambria"/>
                <w:b/>
                <w:color w:val="0F243E" w:themeColor="text2" w:themeShade="80"/>
                <w:sz w:val="20"/>
                <w:szCs w:val="20"/>
              </w:rPr>
            </w:pPr>
            <w:r w:rsidRPr="00213243">
              <w:rPr>
                <w:rFonts w:ascii="Cambria" w:eastAsia="Symbol" w:hAnsi="Cambria"/>
                <w:b/>
                <w:color w:val="0F243E" w:themeColor="text2" w:themeShade="80"/>
                <w:sz w:val="20"/>
                <w:szCs w:val="20"/>
              </w:rPr>
              <w:t>Mjere</w:t>
            </w:r>
          </w:p>
        </w:tc>
        <w:tc>
          <w:tcPr>
            <w:tcW w:w="2509" w:type="pct"/>
            <w:shd w:val="clear" w:color="auto" w:fill="B8CCE4" w:themeFill="accent1" w:themeFillTint="66"/>
          </w:tcPr>
          <w:p w14:paraId="59695996" w14:textId="77777777" w:rsidR="009119ED" w:rsidRPr="00213243" w:rsidRDefault="009119ED" w:rsidP="00F40574">
            <w:pPr>
              <w:tabs>
                <w:tab w:val="left" w:pos="366"/>
              </w:tabs>
              <w:spacing w:after="0"/>
              <w:jc w:val="center"/>
              <w:rPr>
                <w:rFonts w:ascii="Cambria" w:eastAsia="Symbol" w:hAnsi="Cambria"/>
                <w:b/>
                <w:color w:val="0F243E" w:themeColor="text2" w:themeShade="80"/>
                <w:sz w:val="20"/>
                <w:szCs w:val="20"/>
              </w:rPr>
            </w:pPr>
            <w:r w:rsidRPr="00213243">
              <w:rPr>
                <w:rFonts w:ascii="Cambria" w:eastAsia="Symbol" w:hAnsi="Cambria"/>
                <w:b/>
                <w:color w:val="0F243E" w:themeColor="text2" w:themeShade="80"/>
                <w:sz w:val="20"/>
                <w:szCs w:val="20"/>
              </w:rPr>
              <w:t>Kratko pojašnjenje mjera</w:t>
            </w:r>
          </w:p>
        </w:tc>
      </w:tr>
      <w:tr w:rsidR="009119ED" w:rsidRPr="00DE3F76" w14:paraId="14B39213" w14:textId="77777777" w:rsidTr="00B63F32">
        <w:trPr>
          <w:trHeight w:val="284"/>
          <w:jc w:val="center"/>
        </w:trPr>
        <w:tc>
          <w:tcPr>
            <w:tcW w:w="915" w:type="pct"/>
            <w:shd w:val="clear" w:color="auto" w:fill="B8CCE4" w:themeFill="accent1" w:themeFillTint="66"/>
            <w:vAlign w:val="center"/>
          </w:tcPr>
          <w:p w14:paraId="16DE7309" w14:textId="77777777" w:rsidR="009119ED" w:rsidRPr="00213243" w:rsidRDefault="009119ED" w:rsidP="00F40574">
            <w:pPr>
              <w:spacing w:after="0"/>
              <w:jc w:val="center"/>
              <w:rPr>
                <w:rFonts w:ascii="Cambria" w:eastAsia="Times New Roman" w:hAnsi="Cambria"/>
                <w:b/>
                <w:color w:val="0F243E" w:themeColor="text2" w:themeShade="80"/>
                <w:sz w:val="20"/>
                <w:szCs w:val="20"/>
              </w:rPr>
            </w:pPr>
            <w:r w:rsidRPr="00213243">
              <w:rPr>
                <w:rFonts w:ascii="Cambria" w:eastAsia="Times New Roman" w:hAnsi="Cambria"/>
                <w:b/>
                <w:color w:val="0F243E" w:themeColor="text2" w:themeShade="80"/>
                <w:sz w:val="20"/>
                <w:szCs w:val="20"/>
              </w:rPr>
              <w:t>Evidencije o nogometnom igralištu</w:t>
            </w:r>
          </w:p>
        </w:tc>
        <w:tc>
          <w:tcPr>
            <w:tcW w:w="1576" w:type="pct"/>
            <w:vAlign w:val="center"/>
          </w:tcPr>
          <w:p w14:paraId="6EEFE92C" w14:textId="77777777" w:rsidR="009119ED" w:rsidRPr="00DE3F76" w:rsidRDefault="009119ED" w:rsidP="00F40574">
            <w:pPr>
              <w:tabs>
                <w:tab w:val="left" w:pos="366"/>
              </w:tabs>
              <w:spacing w:after="0"/>
              <w:jc w:val="center"/>
              <w:rPr>
                <w:rFonts w:ascii="Cambria" w:eastAsia="Symbol" w:hAnsi="Cambria"/>
                <w:sz w:val="20"/>
                <w:szCs w:val="20"/>
              </w:rPr>
            </w:pPr>
            <w:r w:rsidRPr="00DE3F76">
              <w:rPr>
                <w:rFonts w:ascii="Cambria" w:eastAsia="Arial" w:hAnsi="Cambria"/>
                <w:sz w:val="20"/>
                <w:szCs w:val="20"/>
              </w:rPr>
              <w:t>Ustrojiti Evidenciju s cjelovitim podacima o nogometnim igralištima</w:t>
            </w:r>
          </w:p>
        </w:tc>
        <w:tc>
          <w:tcPr>
            <w:tcW w:w="2509" w:type="pct"/>
            <w:vAlign w:val="center"/>
          </w:tcPr>
          <w:p w14:paraId="04D13313" w14:textId="77777777" w:rsidR="009119ED" w:rsidRPr="00DE3F76" w:rsidRDefault="009119ED" w:rsidP="00E41D01">
            <w:pPr>
              <w:pStyle w:val="Odlomakpopisa"/>
              <w:numPr>
                <w:ilvl w:val="0"/>
                <w:numId w:val="12"/>
              </w:numPr>
              <w:tabs>
                <w:tab w:val="left" w:pos="327"/>
                <w:tab w:val="left" w:pos="4722"/>
              </w:tabs>
              <w:spacing w:after="0" w:line="240" w:lineRule="auto"/>
              <w:jc w:val="both"/>
              <w:rPr>
                <w:rFonts w:ascii="Cambria" w:eastAsia="Symbol" w:hAnsi="Cambria"/>
                <w:sz w:val="20"/>
                <w:szCs w:val="20"/>
              </w:rPr>
            </w:pPr>
            <w:r w:rsidRPr="00DE3F76">
              <w:rPr>
                <w:rFonts w:ascii="Cambria" w:eastAsia="Symbol" w:hAnsi="Cambria"/>
                <w:sz w:val="20"/>
                <w:szCs w:val="20"/>
              </w:rPr>
              <w:t xml:space="preserve">nogometna igrališta su evidentirana u poslovnim knjigama i iskazana je njihova vrijednost </w:t>
            </w:r>
          </w:p>
          <w:p w14:paraId="68A11D91" w14:textId="77777777" w:rsidR="009119ED" w:rsidRPr="00DE3F76" w:rsidRDefault="009119ED" w:rsidP="00E41D01">
            <w:pPr>
              <w:pStyle w:val="Odlomakpopisa"/>
              <w:numPr>
                <w:ilvl w:val="0"/>
                <w:numId w:val="12"/>
              </w:numPr>
              <w:tabs>
                <w:tab w:val="left" w:pos="327"/>
                <w:tab w:val="left" w:pos="4722"/>
              </w:tabs>
              <w:spacing w:after="0" w:line="240" w:lineRule="auto"/>
              <w:jc w:val="both"/>
              <w:rPr>
                <w:rFonts w:ascii="Cambria" w:eastAsia="Symbol" w:hAnsi="Cambria"/>
                <w:sz w:val="20"/>
                <w:szCs w:val="20"/>
              </w:rPr>
            </w:pPr>
            <w:r w:rsidRPr="00DE3F76">
              <w:rPr>
                <w:rFonts w:ascii="Cambria" w:eastAsia="Symbol" w:hAnsi="Cambria"/>
                <w:sz w:val="20"/>
                <w:szCs w:val="20"/>
              </w:rPr>
              <w:t xml:space="preserve">obavljen je godišnji popis imovine i obveza, popisom su obuhvaćena nogometna igrališta u vlasništvu lokalne jedinice te je njihovo knjigovodstveno stanje usklađeno sa stvarnim stanjem utvrđenim popisom </w:t>
            </w:r>
          </w:p>
          <w:p w14:paraId="07F83053" w14:textId="155D00DA" w:rsidR="009119ED" w:rsidRPr="00DE3F76" w:rsidRDefault="00C42634" w:rsidP="00E41D01">
            <w:pPr>
              <w:pStyle w:val="Odlomakpopisa"/>
              <w:numPr>
                <w:ilvl w:val="0"/>
                <w:numId w:val="12"/>
              </w:numPr>
              <w:tabs>
                <w:tab w:val="left" w:pos="327"/>
                <w:tab w:val="left" w:pos="4722"/>
              </w:tabs>
              <w:spacing w:after="0" w:line="240" w:lineRule="auto"/>
              <w:jc w:val="both"/>
              <w:rPr>
                <w:rFonts w:ascii="Cambria" w:eastAsia="Symbol" w:hAnsi="Cambria"/>
                <w:sz w:val="20"/>
                <w:szCs w:val="20"/>
              </w:rPr>
            </w:pPr>
            <w:r>
              <w:rPr>
                <w:rFonts w:ascii="Cambria" w:eastAsia="Symbol" w:hAnsi="Cambria"/>
                <w:sz w:val="20"/>
                <w:szCs w:val="20"/>
              </w:rPr>
              <w:t>ustrojen je Registar</w:t>
            </w:r>
            <w:r w:rsidR="009119ED" w:rsidRPr="00DE3F76">
              <w:rPr>
                <w:rFonts w:ascii="Cambria" w:eastAsia="Symbol" w:hAnsi="Cambria"/>
                <w:sz w:val="20"/>
                <w:szCs w:val="20"/>
              </w:rPr>
              <w:t xml:space="preserve"> imovine koj</w:t>
            </w:r>
            <w:r>
              <w:rPr>
                <w:rFonts w:ascii="Cambria" w:eastAsia="Symbol" w:hAnsi="Cambria"/>
                <w:sz w:val="20"/>
                <w:szCs w:val="20"/>
              </w:rPr>
              <w:t>i</w:t>
            </w:r>
            <w:r w:rsidR="009119ED" w:rsidRPr="00DE3F76">
              <w:rPr>
                <w:rFonts w:ascii="Cambria" w:eastAsia="Symbol" w:hAnsi="Cambria"/>
                <w:sz w:val="20"/>
                <w:szCs w:val="20"/>
              </w:rPr>
              <w:t xml:space="preserve"> sadrži podatke bitne za upravljanje i raspolaganje nogometnim igralištem</w:t>
            </w:r>
          </w:p>
          <w:p w14:paraId="5762A22A" w14:textId="74FD21DF" w:rsidR="009119ED" w:rsidRPr="00DE3F76" w:rsidRDefault="009119ED" w:rsidP="00E41D01">
            <w:pPr>
              <w:pStyle w:val="Odlomakpopisa"/>
              <w:numPr>
                <w:ilvl w:val="0"/>
                <w:numId w:val="12"/>
              </w:numPr>
              <w:tabs>
                <w:tab w:val="left" w:pos="327"/>
                <w:tab w:val="left" w:pos="4722"/>
              </w:tabs>
              <w:spacing w:after="0" w:line="240" w:lineRule="auto"/>
              <w:jc w:val="both"/>
              <w:rPr>
                <w:rFonts w:ascii="Cambria" w:eastAsia="Symbol" w:hAnsi="Cambria"/>
                <w:sz w:val="20"/>
                <w:szCs w:val="20"/>
              </w:rPr>
            </w:pPr>
            <w:r w:rsidRPr="00DE3F76">
              <w:rPr>
                <w:rFonts w:ascii="Cambria" w:eastAsia="Symbol" w:hAnsi="Cambria"/>
                <w:sz w:val="20"/>
                <w:szCs w:val="20"/>
              </w:rPr>
              <w:t xml:space="preserve">podaci o nogometnom igralištu u analitičkim knjigovodstvenim evidencijama i </w:t>
            </w:r>
            <w:r w:rsidR="00C42634">
              <w:rPr>
                <w:rFonts w:ascii="Cambria" w:eastAsia="Symbol" w:hAnsi="Cambria"/>
                <w:sz w:val="20"/>
                <w:szCs w:val="20"/>
              </w:rPr>
              <w:t xml:space="preserve">Registru </w:t>
            </w:r>
            <w:r w:rsidRPr="00DE3F76">
              <w:rPr>
                <w:rFonts w:ascii="Cambria" w:eastAsia="Symbol" w:hAnsi="Cambria"/>
                <w:sz w:val="20"/>
                <w:szCs w:val="20"/>
              </w:rPr>
              <w:t xml:space="preserve">imovine su usklađeni </w:t>
            </w:r>
          </w:p>
          <w:p w14:paraId="7DF40011" w14:textId="77777777" w:rsidR="009119ED" w:rsidRPr="00DE3F76" w:rsidRDefault="009119ED" w:rsidP="00E41D01">
            <w:pPr>
              <w:pStyle w:val="Odlomakpopisa"/>
              <w:numPr>
                <w:ilvl w:val="0"/>
                <w:numId w:val="12"/>
              </w:numPr>
              <w:tabs>
                <w:tab w:val="left" w:pos="327"/>
                <w:tab w:val="left" w:pos="4722"/>
              </w:tabs>
              <w:spacing w:after="0" w:line="240" w:lineRule="auto"/>
              <w:jc w:val="both"/>
              <w:rPr>
                <w:rFonts w:ascii="Cambria" w:eastAsia="Symbol" w:hAnsi="Cambria"/>
                <w:sz w:val="20"/>
                <w:szCs w:val="20"/>
              </w:rPr>
            </w:pPr>
            <w:r w:rsidRPr="00DE3F76">
              <w:rPr>
                <w:rFonts w:ascii="Cambria" w:eastAsia="Symbol" w:hAnsi="Cambria"/>
                <w:sz w:val="20"/>
                <w:szCs w:val="20"/>
              </w:rPr>
              <w:t xml:space="preserve">u zemljišnim knjigama i katastru je upisano vlasništvo, odnosno posjed lokalne jedinice nad nogometnim igralištem </w:t>
            </w:r>
          </w:p>
        </w:tc>
      </w:tr>
      <w:tr w:rsidR="009119ED" w:rsidRPr="00DE3F76" w14:paraId="04CA8ABB" w14:textId="77777777" w:rsidTr="00B63F32">
        <w:trPr>
          <w:trHeight w:val="284"/>
          <w:jc w:val="center"/>
        </w:trPr>
        <w:tc>
          <w:tcPr>
            <w:tcW w:w="915" w:type="pct"/>
            <w:shd w:val="clear" w:color="auto" w:fill="B8CCE4" w:themeFill="accent1" w:themeFillTint="66"/>
            <w:vAlign w:val="center"/>
          </w:tcPr>
          <w:p w14:paraId="47F7AD28" w14:textId="77777777" w:rsidR="009119ED" w:rsidRPr="00213243" w:rsidRDefault="009119ED" w:rsidP="00F40574">
            <w:pPr>
              <w:spacing w:after="0"/>
              <w:jc w:val="center"/>
              <w:rPr>
                <w:rFonts w:ascii="Cambria" w:eastAsia="Times New Roman" w:hAnsi="Cambria"/>
                <w:b/>
                <w:color w:val="0F243E" w:themeColor="text2" w:themeShade="80"/>
                <w:sz w:val="20"/>
                <w:szCs w:val="20"/>
              </w:rPr>
            </w:pPr>
            <w:r w:rsidRPr="00213243">
              <w:rPr>
                <w:rFonts w:ascii="Cambria" w:eastAsia="Times New Roman" w:hAnsi="Cambria"/>
                <w:b/>
                <w:color w:val="0F243E" w:themeColor="text2" w:themeShade="80"/>
                <w:sz w:val="20"/>
                <w:szCs w:val="20"/>
              </w:rPr>
              <w:t xml:space="preserve">Normativno uređenje upravljanja i raspolaganja nogometnim </w:t>
            </w:r>
            <w:r w:rsidRPr="00213243">
              <w:rPr>
                <w:rFonts w:ascii="Cambria" w:eastAsia="Symbol" w:hAnsi="Cambria"/>
                <w:b/>
                <w:color w:val="0F243E" w:themeColor="text2" w:themeShade="80"/>
                <w:sz w:val="20"/>
                <w:szCs w:val="20"/>
              </w:rPr>
              <w:t>igralištem</w:t>
            </w:r>
          </w:p>
        </w:tc>
        <w:tc>
          <w:tcPr>
            <w:tcW w:w="1576" w:type="pct"/>
            <w:vAlign w:val="center"/>
          </w:tcPr>
          <w:p w14:paraId="03BAB199" w14:textId="77777777" w:rsidR="009119ED" w:rsidRPr="00DE3F76" w:rsidRDefault="009119ED" w:rsidP="00F40574">
            <w:pPr>
              <w:spacing w:after="0" w:line="238" w:lineRule="auto"/>
              <w:jc w:val="center"/>
              <w:rPr>
                <w:rFonts w:ascii="Cambria" w:eastAsia="Arial" w:hAnsi="Cambria"/>
                <w:sz w:val="20"/>
                <w:szCs w:val="20"/>
              </w:rPr>
            </w:pPr>
            <w:r w:rsidRPr="00DE3F76">
              <w:rPr>
                <w:rFonts w:ascii="Cambria" w:eastAsia="Arial" w:hAnsi="Cambria"/>
                <w:sz w:val="20"/>
                <w:szCs w:val="20"/>
              </w:rPr>
              <w:t>Jedinica lokalne samouprave će normativno urediti upravljanje i raspolaganje nogometnim igralištima</w:t>
            </w:r>
          </w:p>
          <w:p w14:paraId="2C3BFACC" w14:textId="77777777" w:rsidR="009119ED" w:rsidRPr="00DE3F76" w:rsidRDefault="009119ED" w:rsidP="00F40574">
            <w:pPr>
              <w:tabs>
                <w:tab w:val="left" w:pos="0"/>
              </w:tabs>
              <w:spacing w:after="0"/>
              <w:jc w:val="center"/>
              <w:rPr>
                <w:rFonts w:ascii="Cambria" w:eastAsia="Symbol" w:hAnsi="Cambria"/>
                <w:sz w:val="20"/>
                <w:szCs w:val="20"/>
              </w:rPr>
            </w:pPr>
          </w:p>
        </w:tc>
        <w:tc>
          <w:tcPr>
            <w:tcW w:w="2509" w:type="pct"/>
            <w:vAlign w:val="center"/>
          </w:tcPr>
          <w:p w14:paraId="14113123" w14:textId="77777777" w:rsidR="009119ED" w:rsidRPr="00DE3F76" w:rsidRDefault="009119ED" w:rsidP="00E41D01">
            <w:pPr>
              <w:pStyle w:val="Odlomakpopisa"/>
              <w:numPr>
                <w:ilvl w:val="0"/>
                <w:numId w:val="13"/>
              </w:numPr>
              <w:tabs>
                <w:tab w:val="left" w:pos="0"/>
                <w:tab w:val="left" w:pos="327"/>
                <w:tab w:val="left" w:pos="4722"/>
              </w:tabs>
              <w:spacing w:after="0" w:line="240" w:lineRule="auto"/>
              <w:jc w:val="both"/>
              <w:rPr>
                <w:rFonts w:ascii="Cambria" w:eastAsia="Symbol" w:hAnsi="Cambria"/>
                <w:sz w:val="20"/>
                <w:szCs w:val="20"/>
              </w:rPr>
            </w:pPr>
            <w:r w:rsidRPr="00DE3F76">
              <w:rPr>
                <w:rFonts w:ascii="Cambria" w:eastAsia="Symbol" w:hAnsi="Cambria"/>
                <w:sz w:val="20"/>
                <w:szCs w:val="20"/>
              </w:rPr>
              <w:t>utvrdit će se način upravljanja i raspolaganja te izvještavanja o upravljanju i raspolaganju nogometnim igralištem</w:t>
            </w:r>
          </w:p>
          <w:p w14:paraId="7296DB10" w14:textId="77777777" w:rsidR="009119ED" w:rsidRPr="00DE3F76" w:rsidRDefault="009119ED" w:rsidP="00E41D01">
            <w:pPr>
              <w:pStyle w:val="Odlomakpopisa"/>
              <w:numPr>
                <w:ilvl w:val="0"/>
                <w:numId w:val="13"/>
              </w:numPr>
              <w:tabs>
                <w:tab w:val="left" w:pos="0"/>
                <w:tab w:val="left" w:pos="327"/>
                <w:tab w:val="left" w:pos="4722"/>
              </w:tabs>
              <w:spacing w:after="0" w:line="240" w:lineRule="auto"/>
              <w:jc w:val="both"/>
              <w:rPr>
                <w:rFonts w:ascii="Cambria" w:eastAsia="Symbol" w:hAnsi="Cambria"/>
                <w:sz w:val="20"/>
                <w:szCs w:val="20"/>
              </w:rPr>
            </w:pPr>
            <w:r w:rsidRPr="00DE3F76">
              <w:rPr>
                <w:rFonts w:ascii="Cambria" w:eastAsia="Symbol" w:hAnsi="Cambria"/>
                <w:sz w:val="20"/>
                <w:szCs w:val="20"/>
              </w:rPr>
              <w:t>primjenjivat će se utvrđeni način upravljanja i korištenja te izvještavanja o upravljanju i raspolaganju nogometnim igralištem</w:t>
            </w:r>
          </w:p>
          <w:p w14:paraId="205EDC5E" w14:textId="77777777" w:rsidR="009119ED" w:rsidRPr="00DE3F76" w:rsidRDefault="009119ED" w:rsidP="00E41D01">
            <w:pPr>
              <w:pStyle w:val="Odlomakpopisa"/>
              <w:numPr>
                <w:ilvl w:val="0"/>
                <w:numId w:val="13"/>
              </w:numPr>
              <w:tabs>
                <w:tab w:val="left" w:pos="0"/>
                <w:tab w:val="left" w:pos="327"/>
                <w:tab w:val="left" w:pos="4722"/>
              </w:tabs>
              <w:spacing w:after="0" w:line="240" w:lineRule="auto"/>
              <w:jc w:val="both"/>
              <w:rPr>
                <w:rFonts w:ascii="Cambria" w:eastAsia="Symbol" w:hAnsi="Cambria"/>
                <w:sz w:val="20"/>
                <w:szCs w:val="20"/>
              </w:rPr>
            </w:pPr>
            <w:r w:rsidRPr="00DE3F76">
              <w:rPr>
                <w:rFonts w:ascii="Cambria" w:eastAsia="Symbol" w:hAnsi="Cambria"/>
                <w:sz w:val="20"/>
                <w:szCs w:val="20"/>
              </w:rPr>
              <w:t xml:space="preserve">donijet će se godišnji plan upravljanja i raspolaganja nogometnim igralištem u sklopu sa godišnjem planom upravljanja </w:t>
            </w:r>
            <w:r w:rsidR="000E0210">
              <w:rPr>
                <w:rFonts w:ascii="Cambria" w:eastAsia="Symbol" w:hAnsi="Cambria"/>
                <w:sz w:val="20"/>
                <w:szCs w:val="20"/>
              </w:rPr>
              <w:t xml:space="preserve">nekretninama i pokretninama </w:t>
            </w:r>
            <w:r w:rsidRPr="00DE3F76">
              <w:rPr>
                <w:rFonts w:ascii="Cambria" w:eastAsia="Symbol" w:hAnsi="Cambria"/>
                <w:sz w:val="20"/>
                <w:szCs w:val="20"/>
              </w:rPr>
              <w:t xml:space="preserve">jedinice lokalne samouprave </w:t>
            </w:r>
          </w:p>
          <w:p w14:paraId="7238B6D2" w14:textId="77777777" w:rsidR="009119ED" w:rsidRPr="00DE3F76" w:rsidRDefault="009119ED" w:rsidP="00E41D01">
            <w:pPr>
              <w:pStyle w:val="Odlomakpopisa"/>
              <w:numPr>
                <w:ilvl w:val="0"/>
                <w:numId w:val="13"/>
              </w:numPr>
              <w:tabs>
                <w:tab w:val="left" w:pos="0"/>
                <w:tab w:val="left" w:pos="327"/>
                <w:tab w:val="left" w:pos="4722"/>
              </w:tabs>
              <w:spacing w:after="0" w:line="240" w:lineRule="auto"/>
              <w:jc w:val="both"/>
              <w:rPr>
                <w:rFonts w:ascii="Cambria" w:eastAsia="Symbol" w:hAnsi="Cambria"/>
                <w:sz w:val="20"/>
                <w:szCs w:val="20"/>
              </w:rPr>
            </w:pPr>
            <w:r w:rsidRPr="00DE3F76">
              <w:rPr>
                <w:rFonts w:ascii="Cambria" w:eastAsia="Symbol" w:hAnsi="Cambria"/>
                <w:sz w:val="20"/>
                <w:szCs w:val="20"/>
              </w:rPr>
              <w:t>nogometno igralište je registrirano za domaća i međunarodna nogometna natjecanja</w:t>
            </w:r>
          </w:p>
        </w:tc>
      </w:tr>
      <w:tr w:rsidR="009119ED" w:rsidRPr="00DE3F76" w14:paraId="66F3D15E" w14:textId="77777777" w:rsidTr="00B63F32">
        <w:trPr>
          <w:trHeight w:val="284"/>
          <w:jc w:val="center"/>
        </w:trPr>
        <w:tc>
          <w:tcPr>
            <w:tcW w:w="915" w:type="pct"/>
            <w:shd w:val="clear" w:color="auto" w:fill="B8CCE4" w:themeFill="accent1" w:themeFillTint="66"/>
            <w:vAlign w:val="center"/>
          </w:tcPr>
          <w:p w14:paraId="6938E5E6" w14:textId="77777777" w:rsidR="009119ED" w:rsidRPr="00213243" w:rsidRDefault="009119ED" w:rsidP="00F40574">
            <w:pPr>
              <w:tabs>
                <w:tab w:val="left" w:pos="366"/>
              </w:tabs>
              <w:spacing w:after="0"/>
              <w:jc w:val="center"/>
              <w:rPr>
                <w:rFonts w:ascii="Cambria" w:eastAsia="Symbol" w:hAnsi="Cambria"/>
                <w:b/>
                <w:color w:val="0F243E" w:themeColor="text2" w:themeShade="80"/>
                <w:sz w:val="20"/>
                <w:szCs w:val="20"/>
              </w:rPr>
            </w:pPr>
            <w:r w:rsidRPr="00213243">
              <w:rPr>
                <w:rFonts w:ascii="Cambria" w:eastAsia="Symbol" w:hAnsi="Cambria"/>
                <w:b/>
                <w:color w:val="0F243E" w:themeColor="text2" w:themeShade="80"/>
                <w:sz w:val="20"/>
                <w:szCs w:val="20"/>
              </w:rPr>
              <w:t>Upravljanje i raspolaganje nogometnim igralištem</w:t>
            </w:r>
          </w:p>
        </w:tc>
        <w:tc>
          <w:tcPr>
            <w:tcW w:w="1576" w:type="pct"/>
            <w:vAlign w:val="center"/>
          </w:tcPr>
          <w:p w14:paraId="46D88AB6" w14:textId="77777777" w:rsidR="009119ED" w:rsidRPr="00DE3F76" w:rsidRDefault="009119ED" w:rsidP="00F40574">
            <w:pPr>
              <w:tabs>
                <w:tab w:val="left" w:pos="366"/>
              </w:tabs>
              <w:spacing w:after="0"/>
              <w:jc w:val="center"/>
              <w:rPr>
                <w:rFonts w:ascii="Cambria" w:eastAsia="Symbol" w:hAnsi="Cambria"/>
                <w:sz w:val="20"/>
                <w:szCs w:val="20"/>
              </w:rPr>
            </w:pPr>
            <w:r w:rsidRPr="00DE3F76">
              <w:rPr>
                <w:rFonts w:ascii="Cambria" w:eastAsia="Arial" w:hAnsi="Cambria"/>
                <w:sz w:val="20"/>
                <w:szCs w:val="20"/>
              </w:rPr>
              <w:t xml:space="preserve">Nogometnim </w:t>
            </w:r>
            <w:r w:rsidRPr="00DE3F76">
              <w:rPr>
                <w:rFonts w:ascii="Cambria" w:eastAsia="Symbol" w:hAnsi="Cambria"/>
                <w:sz w:val="20"/>
                <w:szCs w:val="20"/>
              </w:rPr>
              <w:t>igralištem</w:t>
            </w:r>
            <w:r w:rsidRPr="00DE3F76">
              <w:rPr>
                <w:rFonts w:ascii="Cambria" w:eastAsia="Arial" w:hAnsi="Cambria"/>
                <w:sz w:val="20"/>
                <w:szCs w:val="20"/>
              </w:rPr>
              <w:t xml:space="preserve"> upravlja se i raspolaže pažnjom dobrog gospodara</w:t>
            </w:r>
          </w:p>
        </w:tc>
        <w:tc>
          <w:tcPr>
            <w:tcW w:w="2509" w:type="pct"/>
            <w:vAlign w:val="center"/>
          </w:tcPr>
          <w:p w14:paraId="7C4E4001" w14:textId="77777777" w:rsidR="009119ED" w:rsidRPr="00DE3F76" w:rsidRDefault="009119ED" w:rsidP="00E41D01">
            <w:pPr>
              <w:pStyle w:val="Odlomakpopisa"/>
              <w:numPr>
                <w:ilvl w:val="0"/>
                <w:numId w:val="14"/>
              </w:numPr>
              <w:tabs>
                <w:tab w:val="left" w:pos="327"/>
                <w:tab w:val="left" w:pos="366"/>
                <w:tab w:val="left" w:pos="4722"/>
              </w:tabs>
              <w:spacing w:after="0" w:line="240" w:lineRule="auto"/>
              <w:jc w:val="both"/>
              <w:rPr>
                <w:rFonts w:ascii="Cambria" w:eastAsia="Times New Roman" w:hAnsi="Cambria"/>
                <w:sz w:val="20"/>
                <w:szCs w:val="20"/>
              </w:rPr>
            </w:pPr>
            <w:r w:rsidRPr="00DE3F76">
              <w:rPr>
                <w:rFonts w:ascii="Cambria" w:eastAsia="Times New Roman" w:hAnsi="Cambria"/>
                <w:sz w:val="20"/>
                <w:szCs w:val="20"/>
              </w:rPr>
              <w:t xml:space="preserve">nogometno </w:t>
            </w:r>
            <w:r w:rsidR="00F6411B">
              <w:rPr>
                <w:rFonts w:ascii="Cambria" w:eastAsia="Symbol" w:hAnsi="Cambria"/>
                <w:sz w:val="20"/>
                <w:szCs w:val="20"/>
              </w:rPr>
              <w:t>igralište</w:t>
            </w:r>
            <w:r w:rsidRPr="00DE3F76">
              <w:rPr>
                <w:rFonts w:ascii="Cambria" w:eastAsia="Times New Roman" w:hAnsi="Cambria"/>
                <w:sz w:val="20"/>
                <w:szCs w:val="20"/>
              </w:rPr>
              <w:t xml:space="preserve"> privedeno je svrsi, odnosno koristi se za predviđenu namjenu </w:t>
            </w:r>
          </w:p>
          <w:p w14:paraId="60FA6909" w14:textId="77777777" w:rsidR="009119ED" w:rsidRPr="00DE3F76" w:rsidRDefault="009119ED" w:rsidP="00E41D01">
            <w:pPr>
              <w:pStyle w:val="Odlomakpopisa"/>
              <w:numPr>
                <w:ilvl w:val="0"/>
                <w:numId w:val="14"/>
              </w:numPr>
              <w:tabs>
                <w:tab w:val="left" w:pos="327"/>
                <w:tab w:val="left" w:pos="366"/>
                <w:tab w:val="left" w:pos="4722"/>
              </w:tabs>
              <w:spacing w:after="0" w:line="240" w:lineRule="auto"/>
              <w:jc w:val="both"/>
              <w:rPr>
                <w:rFonts w:ascii="Cambria" w:eastAsia="Times New Roman" w:hAnsi="Cambria"/>
                <w:sz w:val="20"/>
                <w:szCs w:val="20"/>
              </w:rPr>
            </w:pPr>
            <w:r w:rsidRPr="00DE3F76">
              <w:rPr>
                <w:rFonts w:ascii="Cambria" w:eastAsia="Times New Roman" w:hAnsi="Cambria"/>
                <w:sz w:val="20"/>
                <w:szCs w:val="20"/>
              </w:rPr>
              <w:t xml:space="preserve">lokalna jedinica ostvaruje prihode od korištenja nogometnog </w:t>
            </w:r>
            <w:r w:rsidRPr="00DE3F76">
              <w:rPr>
                <w:rFonts w:ascii="Cambria" w:eastAsia="Symbol" w:hAnsi="Cambria"/>
                <w:sz w:val="20"/>
                <w:szCs w:val="20"/>
              </w:rPr>
              <w:t>igrališta</w:t>
            </w:r>
            <w:r w:rsidRPr="00DE3F76">
              <w:rPr>
                <w:rFonts w:ascii="Cambria" w:eastAsia="Times New Roman" w:hAnsi="Cambria"/>
                <w:sz w:val="20"/>
                <w:szCs w:val="20"/>
              </w:rPr>
              <w:t xml:space="preserve"> (prodaja, zakup, najam, koncesija) </w:t>
            </w:r>
          </w:p>
          <w:p w14:paraId="019C7616" w14:textId="77777777" w:rsidR="009119ED" w:rsidRPr="00DE3F76" w:rsidRDefault="009119ED" w:rsidP="00E41D01">
            <w:pPr>
              <w:pStyle w:val="Odlomakpopisa"/>
              <w:numPr>
                <w:ilvl w:val="0"/>
                <w:numId w:val="14"/>
              </w:numPr>
              <w:tabs>
                <w:tab w:val="left" w:pos="327"/>
                <w:tab w:val="left" w:pos="366"/>
                <w:tab w:val="left" w:pos="4722"/>
              </w:tabs>
              <w:spacing w:after="0" w:line="240" w:lineRule="auto"/>
              <w:jc w:val="both"/>
              <w:rPr>
                <w:rFonts w:ascii="Cambria" w:eastAsia="Times New Roman" w:hAnsi="Cambria"/>
                <w:sz w:val="20"/>
                <w:szCs w:val="20"/>
              </w:rPr>
            </w:pPr>
            <w:r w:rsidRPr="00DE3F76">
              <w:rPr>
                <w:rFonts w:ascii="Cambria" w:eastAsia="Times New Roman" w:hAnsi="Cambria"/>
                <w:sz w:val="20"/>
                <w:szCs w:val="20"/>
              </w:rPr>
              <w:t xml:space="preserve">postupci prodaje i davanja u zakup, najam ili koncesiju provedeni su u skladu s propisima </w:t>
            </w:r>
          </w:p>
          <w:p w14:paraId="6A6AC81C" w14:textId="77777777" w:rsidR="009119ED" w:rsidRPr="00DE3F76" w:rsidRDefault="009119ED" w:rsidP="00E41D01">
            <w:pPr>
              <w:pStyle w:val="Odlomakpopisa"/>
              <w:numPr>
                <w:ilvl w:val="0"/>
                <w:numId w:val="14"/>
              </w:numPr>
              <w:tabs>
                <w:tab w:val="left" w:pos="327"/>
                <w:tab w:val="left" w:pos="366"/>
                <w:tab w:val="left" w:pos="4722"/>
              </w:tabs>
              <w:spacing w:after="0" w:line="240" w:lineRule="auto"/>
              <w:jc w:val="both"/>
              <w:rPr>
                <w:rFonts w:ascii="Cambria" w:eastAsia="Times New Roman" w:hAnsi="Cambria"/>
                <w:sz w:val="20"/>
                <w:szCs w:val="20"/>
              </w:rPr>
            </w:pPr>
            <w:r w:rsidRPr="00DE3F76">
              <w:rPr>
                <w:rFonts w:ascii="Cambria" w:eastAsia="Times New Roman" w:hAnsi="Cambria"/>
                <w:sz w:val="20"/>
                <w:szCs w:val="20"/>
              </w:rPr>
              <w:t xml:space="preserve">rashodi ostvareni po osnovi upravljanja i raspolaganja nogometnim </w:t>
            </w:r>
            <w:r w:rsidRPr="00DE3F76">
              <w:rPr>
                <w:rFonts w:ascii="Cambria" w:eastAsia="Symbol" w:hAnsi="Cambria"/>
                <w:sz w:val="20"/>
                <w:szCs w:val="20"/>
              </w:rPr>
              <w:t>igralištem</w:t>
            </w:r>
            <w:r w:rsidRPr="00DE3F76">
              <w:rPr>
                <w:rFonts w:ascii="Cambria" w:eastAsia="Times New Roman" w:hAnsi="Cambria"/>
                <w:sz w:val="20"/>
                <w:szCs w:val="20"/>
              </w:rPr>
              <w:t xml:space="preserve"> izvršeni su namjenski </w:t>
            </w:r>
          </w:p>
          <w:p w14:paraId="1D8BDB21" w14:textId="77777777" w:rsidR="009119ED" w:rsidRPr="00DE3F76" w:rsidRDefault="009119ED" w:rsidP="00E41D01">
            <w:pPr>
              <w:pStyle w:val="Odlomakpopisa"/>
              <w:numPr>
                <w:ilvl w:val="0"/>
                <w:numId w:val="14"/>
              </w:numPr>
              <w:tabs>
                <w:tab w:val="left" w:pos="327"/>
                <w:tab w:val="left" w:pos="366"/>
                <w:tab w:val="left" w:pos="4722"/>
              </w:tabs>
              <w:spacing w:after="0" w:line="240" w:lineRule="auto"/>
              <w:jc w:val="both"/>
              <w:rPr>
                <w:rFonts w:ascii="Cambria" w:eastAsia="Times New Roman" w:hAnsi="Cambria"/>
                <w:sz w:val="20"/>
                <w:szCs w:val="20"/>
              </w:rPr>
            </w:pPr>
            <w:r w:rsidRPr="00DE3F76">
              <w:rPr>
                <w:rFonts w:ascii="Cambria" w:eastAsia="Times New Roman" w:hAnsi="Cambria"/>
                <w:sz w:val="20"/>
                <w:szCs w:val="20"/>
              </w:rPr>
              <w:t xml:space="preserve">vodi se ažurna evidencija o ostvarenim prihodima i rashodima po osnovi upravljanja i raspolaganja nogometnim </w:t>
            </w:r>
            <w:r w:rsidRPr="00DE3F76">
              <w:rPr>
                <w:rFonts w:ascii="Cambria" w:eastAsia="Symbol" w:hAnsi="Cambria"/>
                <w:sz w:val="20"/>
                <w:szCs w:val="20"/>
              </w:rPr>
              <w:t>igralištem</w:t>
            </w:r>
          </w:p>
          <w:p w14:paraId="196230B8" w14:textId="77777777" w:rsidR="009119ED" w:rsidRPr="00DE3F76" w:rsidRDefault="009119ED" w:rsidP="00E41D01">
            <w:pPr>
              <w:pStyle w:val="Odlomakpopisa"/>
              <w:numPr>
                <w:ilvl w:val="0"/>
                <w:numId w:val="14"/>
              </w:numPr>
              <w:tabs>
                <w:tab w:val="left" w:pos="327"/>
                <w:tab w:val="left" w:pos="366"/>
                <w:tab w:val="left" w:pos="4722"/>
              </w:tabs>
              <w:spacing w:after="0" w:line="240" w:lineRule="auto"/>
              <w:jc w:val="both"/>
              <w:rPr>
                <w:rFonts w:ascii="Cambria" w:eastAsia="Times New Roman" w:hAnsi="Cambria"/>
                <w:sz w:val="20"/>
                <w:szCs w:val="20"/>
              </w:rPr>
            </w:pPr>
            <w:r w:rsidRPr="00DE3F76">
              <w:rPr>
                <w:rFonts w:ascii="Cambria" w:eastAsia="Times New Roman" w:hAnsi="Cambria"/>
                <w:sz w:val="20"/>
                <w:szCs w:val="20"/>
              </w:rPr>
              <w:t xml:space="preserve">analiziraju se i vrednuju učinci upravljanja i raspolaganja nogometnim </w:t>
            </w:r>
            <w:r w:rsidRPr="00DE3F76">
              <w:rPr>
                <w:rFonts w:ascii="Cambria" w:eastAsia="Symbol" w:hAnsi="Cambria"/>
                <w:sz w:val="20"/>
                <w:szCs w:val="20"/>
              </w:rPr>
              <w:t>igralištem</w:t>
            </w:r>
            <w:r w:rsidRPr="00DE3F76">
              <w:rPr>
                <w:rFonts w:ascii="Cambria" w:eastAsia="Times New Roman" w:hAnsi="Cambria"/>
                <w:sz w:val="20"/>
                <w:szCs w:val="20"/>
              </w:rPr>
              <w:t xml:space="preserve"> te se poduzimaju mjere i aktivnosti s ciljem povećanja pozitivnih i smanjenja negativnih učinaka</w:t>
            </w:r>
          </w:p>
        </w:tc>
      </w:tr>
      <w:tr w:rsidR="009119ED" w:rsidRPr="00045D8E" w14:paraId="7CD05024" w14:textId="77777777" w:rsidTr="00B63F32">
        <w:trPr>
          <w:trHeight w:val="284"/>
          <w:jc w:val="center"/>
        </w:trPr>
        <w:tc>
          <w:tcPr>
            <w:tcW w:w="915" w:type="pct"/>
            <w:shd w:val="clear" w:color="auto" w:fill="B8CCE4" w:themeFill="accent1" w:themeFillTint="66"/>
            <w:vAlign w:val="center"/>
          </w:tcPr>
          <w:p w14:paraId="32B3EAC7" w14:textId="77777777" w:rsidR="009119ED" w:rsidRPr="00213243" w:rsidRDefault="009119ED" w:rsidP="00F40574">
            <w:pPr>
              <w:tabs>
                <w:tab w:val="left" w:pos="366"/>
              </w:tabs>
              <w:spacing w:after="0"/>
              <w:jc w:val="center"/>
              <w:rPr>
                <w:rFonts w:ascii="Cambria" w:eastAsia="Times New Roman" w:hAnsi="Cambria"/>
                <w:b/>
                <w:color w:val="0F243E" w:themeColor="text2" w:themeShade="80"/>
                <w:sz w:val="20"/>
                <w:szCs w:val="20"/>
              </w:rPr>
            </w:pPr>
            <w:r w:rsidRPr="00213243">
              <w:rPr>
                <w:rFonts w:ascii="Cambria" w:eastAsia="Times New Roman" w:hAnsi="Cambria"/>
                <w:b/>
                <w:color w:val="0F243E" w:themeColor="text2" w:themeShade="80"/>
                <w:sz w:val="20"/>
                <w:szCs w:val="20"/>
              </w:rPr>
              <w:t xml:space="preserve">Nadzor nad upravljanjem i raspolaganjem nogometnim </w:t>
            </w:r>
            <w:r w:rsidRPr="00213243">
              <w:rPr>
                <w:rFonts w:ascii="Cambria" w:eastAsia="Symbol" w:hAnsi="Cambria"/>
                <w:b/>
                <w:color w:val="0F243E" w:themeColor="text2" w:themeShade="80"/>
                <w:sz w:val="20"/>
                <w:szCs w:val="20"/>
              </w:rPr>
              <w:t>igralištem</w:t>
            </w:r>
          </w:p>
        </w:tc>
        <w:tc>
          <w:tcPr>
            <w:tcW w:w="1576" w:type="pct"/>
            <w:vAlign w:val="center"/>
          </w:tcPr>
          <w:p w14:paraId="3B428FC9" w14:textId="77777777" w:rsidR="009119ED" w:rsidRPr="00DE3F76" w:rsidRDefault="009119ED" w:rsidP="00F40574">
            <w:pPr>
              <w:tabs>
                <w:tab w:val="left" w:pos="720"/>
              </w:tabs>
              <w:spacing w:after="0"/>
              <w:jc w:val="center"/>
              <w:rPr>
                <w:rFonts w:ascii="Cambria" w:eastAsia="Times New Roman" w:hAnsi="Cambria"/>
                <w:sz w:val="20"/>
                <w:szCs w:val="20"/>
              </w:rPr>
            </w:pPr>
            <w:r w:rsidRPr="00DE3F76">
              <w:rPr>
                <w:rFonts w:ascii="Cambria" w:eastAsia="Arial" w:hAnsi="Cambria"/>
                <w:sz w:val="20"/>
                <w:szCs w:val="20"/>
              </w:rPr>
              <w:t xml:space="preserve">Uspostaviti učinkovit sustav unutarnjih kontrola u svrhu praćenja upravljanja i raspolaganja nogometnim </w:t>
            </w:r>
            <w:r w:rsidRPr="00DE3F76">
              <w:rPr>
                <w:rFonts w:ascii="Cambria" w:eastAsia="Symbol" w:hAnsi="Cambria"/>
                <w:sz w:val="20"/>
                <w:szCs w:val="20"/>
              </w:rPr>
              <w:t>igralištem</w:t>
            </w:r>
          </w:p>
        </w:tc>
        <w:tc>
          <w:tcPr>
            <w:tcW w:w="2509" w:type="pct"/>
          </w:tcPr>
          <w:p w14:paraId="0392F468" w14:textId="77777777" w:rsidR="009119ED" w:rsidRPr="00DE3F76" w:rsidRDefault="009119ED" w:rsidP="00E41D01">
            <w:pPr>
              <w:pStyle w:val="Odlomakpopisa"/>
              <w:numPr>
                <w:ilvl w:val="0"/>
                <w:numId w:val="15"/>
              </w:numPr>
              <w:tabs>
                <w:tab w:val="left" w:pos="327"/>
                <w:tab w:val="left" w:pos="366"/>
                <w:tab w:val="left" w:pos="4722"/>
              </w:tabs>
              <w:spacing w:after="0" w:line="240" w:lineRule="auto"/>
              <w:jc w:val="both"/>
              <w:rPr>
                <w:rFonts w:ascii="Cambria" w:eastAsia="Times New Roman" w:hAnsi="Cambria"/>
                <w:sz w:val="20"/>
                <w:szCs w:val="20"/>
              </w:rPr>
            </w:pPr>
            <w:r w:rsidRPr="00DE3F76">
              <w:rPr>
                <w:rFonts w:ascii="Cambria" w:eastAsia="Times New Roman" w:hAnsi="Cambria"/>
                <w:sz w:val="20"/>
                <w:szCs w:val="20"/>
              </w:rPr>
              <w:t xml:space="preserve">propisat će se ovlasti i odgovornosti u vezi s upravljanjem i raspolaganjem nogometnim </w:t>
            </w:r>
            <w:r w:rsidRPr="00DE3F76">
              <w:rPr>
                <w:rFonts w:ascii="Cambria" w:eastAsia="Symbol" w:hAnsi="Cambria"/>
                <w:sz w:val="20"/>
                <w:szCs w:val="20"/>
              </w:rPr>
              <w:t>igralištem</w:t>
            </w:r>
          </w:p>
          <w:p w14:paraId="37B6D9DA" w14:textId="77777777" w:rsidR="009119ED" w:rsidRPr="00DE3F76" w:rsidRDefault="009119ED" w:rsidP="00E41D01">
            <w:pPr>
              <w:pStyle w:val="Odlomakpopisa"/>
              <w:numPr>
                <w:ilvl w:val="0"/>
                <w:numId w:val="15"/>
              </w:numPr>
              <w:tabs>
                <w:tab w:val="left" w:pos="327"/>
                <w:tab w:val="left" w:pos="366"/>
                <w:tab w:val="left" w:pos="4722"/>
              </w:tabs>
              <w:spacing w:after="0" w:line="240" w:lineRule="auto"/>
              <w:jc w:val="both"/>
              <w:rPr>
                <w:rFonts w:ascii="Cambria" w:eastAsia="Times New Roman" w:hAnsi="Cambria"/>
                <w:sz w:val="20"/>
                <w:szCs w:val="20"/>
              </w:rPr>
            </w:pPr>
            <w:r w:rsidRPr="00DE3F76">
              <w:rPr>
                <w:rFonts w:ascii="Cambria" w:eastAsia="Times New Roman" w:hAnsi="Cambria"/>
                <w:sz w:val="20"/>
                <w:szCs w:val="20"/>
              </w:rPr>
              <w:t xml:space="preserve">uredit će se načini postupanja, odnosno donijet će se procedure u vezi s prodajom, davanjem u zakup ili najam i drugim oblicima upravljanja i raspolaganja nogometnim </w:t>
            </w:r>
            <w:r w:rsidRPr="00DE3F76">
              <w:rPr>
                <w:rFonts w:ascii="Cambria" w:eastAsia="Symbol" w:hAnsi="Cambria"/>
                <w:sz w:val="20"/>
                <w:szCs w:val="20"/>
              </w:rPr>
              <w:t>igralištem</w:t>
            </w:r>
            <w:r w:rsidRPr="00DE3F76">
              <w:rPr>
                <w:rFonts w:ascii="Cambria" w:eastAsia="Times New Roman" w:hAnsi="Cambria"/>
                <w:sz w:val="20"/>
                <w:szCs w:val="20"/>
              </w:rPr>
              <w:t xml:space="preserve">, od donošenja odluka do </w:t>
            </w:r>
            <w:r w:rsidRPr="00DE3F76">
              <w:rPr>
                <w:rFonts w:ascii="Cambria" w:eastAsia="Times New Roman" w:hAnsi="Cambria"/>
                <w:sz w:val="20"/>
                <w:szCs w:val="20"/>
              </w:rPr>
              <w:lastRenderedPageBreak/>
              <w:t xml:space="preserve">evidentiranja u poslovnim knjigama i vrednovanja ostvarenih učinaka </w:t>
            </w:r>
          </w:p>
        </w:tc>
      </w:tr>
    </w:tbl>
    <w:p w14:paraId="5E9F6E03" w14:textId="77777777" w:rsidR="00E656F9" w:rsidRDefault="00E656F9" w:rsidP="00E656F9">
      <w:pPr>
        <w:pStyle w:val="t-9-8"/>
        <w:spacing w:before="0" w:beforeAutospacing="0" w:after="0" w:afterAutospacing="0" w:line="276" w:lineRule="auto"/>
        <w:jc w:val="both"/>
        <w:rPr>
          <w:rFonts w:ascii="Cambria" w:hAnsi="Cambria"/>
          <w:b/>
        </w:rPr>
        <w:sectPr w:rsidR="00E656F9" w:rsidSect="0070759C">
          <w:pgSz w:w="11906" w:h="16838"/>
          <w:pgMar w:top="1134" w:right="1418" w:bottom="1134" w:left="1418" w:header="709" w:footer="709" w:gutter="0"/>
          <w:cols w:space="708"/>
          <w:titlePg/>
          <w:docGrid w:linePitch="360"/>
        </w:sectPr>
      </w:pPr>
    </w:p>
    <w:p w14:paraId="254C4986" w14:textId="77777777" w:rsidR="00FA1804" w:rsidRPr="00297BA4" w:rsidRDefault="00297BA4" w:rsidP="00E41D01">
      <w:pPr>
        <w:pStyle w:val="t-9-8"/>
        <w:numPr>
          <w:ilvl w:val="1"/>
          <w:numId w:val="16"/>
        </w:numPr>
        <w:spacing w:before="240" w:beforeAutospacing="0" w:after="240" w:afterAutospacing="0" w:line="276" w:lineRule="auto"/>
        <w:jc w:val="both"/>
        <w:outlineLvl w:val="0"/>
        <w:rPr>
          <w:rFonts w:asciiTheme="majorHAnsi" w:hAnsiTheme="majorHAnsi"/>
          <w:b/>
        </w:rPr>
      </w:pPr>
      <w:bookmarkStart w:id="170" w:name="_Toc84411257"/>
      <w:bookmarkStart w:id="171" w:name="_Toc209591522"/>
      <w:r w:rsidRPr="008D7019">
        <w:rPr>
          <w:rFonts w:asciiTheme="majorHAnsi" w:hAnsiTheme="majorHAnsi"/>
          <w:b/>
        </w:rPr>
        <w:lastRenderedPageBreak/>
        <w:t xml:space="preserve">PLAN PRODAJE I KUPNJE NEKRETNINA U VLASNIŠTVU </w:t>
      </w:r>
      <w:bookmarkEnd w:id="170"/>
      <w:r w:rsidR="009E13BB">
        <w:rPr>
          <w:rFonts w:asciiTheme="majorHAnsi" w:hAnsiTheme="majorHAnsi"/>
          <w:b/>
        </w:rPr>
        <w:t>OPĆINE ČAVLE</w:t>
      </w:r>
      <w:bookmarkEnd w:id="171"/>
    </w:p>
    <w:p w14:paraId="7AAD6AC0" w14:textId="77777777" w:rsidR="00FA1804" w:rsidRPr="000B52B5" w:rsidRDefault="00FA1804" w:rsidP="00FA1804">
      <w:pPr>
        <w:ind w:firstLine="567"/>
        <w:jc w:val="both"/>
        <w:rPr>
          <w:rFonts w:ascii="Cambria" w:eastAsia="Times New Roman" w:hAnsi="Cambria"/>
          <w:sz w:val="24"/>
          <w:szCs w:val="24"/>
          <w:highlight w:val="yellow"/>
        </w:rPr>
      </w:pPr>
      <w:r w:rsidRPr="009F32CA">
        <w:rPr>
          <w:rFonts w:ascii="Cambria" w:eastAsia="Times New Roman" w:hAnsi="Cambria"/>
          <w:sz w:val="24"/>
          <w:szCs w:val="24"/>
        </w:rPr>
        <w:t xml:space="preserve">Jedan od ciljeva u Strategiji je da </w:t>
      </w:r>
      <w:r w:rsidR="00490980" w:rsidRPr="009F32CA">
        <w:rPr>
          <w:rFonts w:ascii="Cambria" w:eastAsia="Times New Roman" w:hAnsi="Cambria"/>
          <w:sz w:val="24"/>
          <w:szCs w:val="24"/>
        </w:rPr>
        <w:t xml:space="preserve">Općina </w:t>
      </w:r>
      <w:r w:rsidR="00A7397A">
        <w:rPr>
          <w:rFonts w:ascii="Cambria" w:eastAsia="Times New Roman" w:hAnsi="Cambria"/>
          <w:sz w:val="24"/>
          <w:szCs w:val="24"/>
        </w:rPr>
        <w:t>Čavle</w:t>
      </w:r>
      <w:r w:rsidRPr="009F32CA">
        <w:rPr>
          <w:rFonts w:ascii="Cambria" w:eastAsia="Times New Roman" w:hAnsi="Cambria"/>
          <w:sz w:val="24"/>
          <w:szCs w:val="24"/>
        </w:rPr>
        <w:t xml:space="preserve"> mora na racionalan i učinkovit način upravljati svojim nekretninama na način da one nekretnine koje su potrebne </w:t>
      </w:r>
      <w:r w:rsidR="00490980" w:rsidRPr="009F32CA">
        <w:rPr>
          <w:rFonts w:ascii="Cambria" w:eastAsia="Times New Roman" w:hAnsi="Cambria"/>
          <w:sz w:val="24"/>
          <w:szCs w:val="24"/>
        </w:rPr>
        <w:t xml:space="preserve">Općini </w:t>
      </w:r>
      <w:r w:rsidR="00A7397A">
        <w:rPr>
          <w:rFonts w:ascii="Cambria" w:eastAsia="Times New Roman" w:hAnsi="Cambria"/>
          <w:sz w:val="24"/>
          <w:szCs w:val="24"/>
        </w:rPr>
        <w:t>Čavle</w:t>
      </w:r>
      <w:r w:rsidRPr="009F32CA">
        <w:rPr>
          <w:rFonts w:ascii="Cambria" w:eastAsia="Times New Roman" w:hAnsi="Cambria"/>
          <w:sz w:val="24"/>
          <w:szCs w:val="24"/>
        </w:rPr>
        <w:t xml:space="preserve"> budu stavljene u funkciju koja će služiti njegovu racionalnijem i učinkovitijem funkcioniranju. Sve druge nekretnine moraju biti ponuđene na tržištu bilo u formi najma, </w:t>
      </w:r>
      <w:r w:rsidRPr="008A6061">
        <w:rPr>
          <w:rFonts w:ascii="Cambria" w:eastAsia="Times New Roman" w:hAnsi="Cambria"/>
          <w:sz w:val="24"/>
          <w:szCs w:val="24"/>
        </w:rPr>
        <w:t xml:space="preserve">odnosno zakupa, bilo u formi njihove prodaje javnim natječajem. </w:t>
      </w:r>
    </w:p>
    <w:p w14:paraId="69E5361E" w14:textId="3A380405" w:rsidR="00166184" w:rsidRPr="009F32CA" w:rsidRDefault="00BF482D" w:rsidP="00504500">
      <w:pPr>
        <w:ind w:firstLine="567"/>
        <w:jc w:val="both"/>
        <w:rPr>
          <w:rFonts w:ascii="Cambria" w:eastAsia="Times New Roman" w:hAnsi="Cambria"/>
          <w:sz w:val="24"/>
          <w:szCs w:val="24"/>
        </w:rPr>
      </w:pPr>
      <w:r w:rsidRPr="00D60BC3">
        <w:rPr>
          <w:rFonts w:ascii="Cambria" w:eastAsia="Times New Roman" w:hAnsi="Cambria"/>
          <w:sz w:val="24"/>
          <w:szCs w:val="24"/>
        </w:rPr>
        <w:t xml:space="preserve">Općina Čavle </w:t>
      </w:r>
      <w:r w:rsidR="00206798" w:rsidRPr="00D60BC3">
        <w:rPr>
          <w:rFonts w:ascii="Cambria" w:eastAsia="Times New Roman" w:hAnsi="Cambria"/>
          <w:sz w:val="24"/>
          <w:szCs w:val="24"/>
        </w:rPr>
        <w:t xml:space="preserve">u </w:t>
      </w:r>
      <w:r w:rsidR="00FF1A67" w:rsidRPr="00D60BC3">
        <w:rPr>
          <w:rFonts w:ascii="Cambria" w:eastAsia="Times New Roman" w:hAnsi="Cambria"/>
          <w:sz w:val="24"/>
          <w:szCs w:val="24"/>
        </w:rPr>
        <w:t>2027.</w:t>
      </w:r>
      <w:r w:rsidR="00206798" w:rsidRPr="00D60BC3">
        <w:rPr>
          <w:rFonts w:ascii="Cambria" w:eastAsia="Times New Roman" w:hAnsi="Cambria"/>
          <w:sz w:val="24"/>
          <w:szCs w:val="24"/>
        </w:rPr>
        <w:t xml:space="preserve"> godini vršit će prodaju nekretnina ukoliko se za to ukaže potreba. </w:t>
      </w:r>
    </w:p>
    <w:p w14:paraId="195A0C2B" w14:textId="77777777" w:rsidR="000E0210" w:rsidRPr="0046621E" w:rsidRDefault="000E0210" w:rsidP="00514A38">
      <w:pPr>
        <w:pStyle w:val="Naslov1"/>
        <w:numPr>
          <w:ilvl w:val="1"/>
          <w:numId w:val="16"/>
        </w:numPr>
        <w:rPr>
          <w:rFonts w:ascii="Cambria" w:hAnsi="Cambria"/>
          <w:b w:val="0"/>
          <w:bCs w:val="0"/>
          <w:sz w:val="24"/>
          <w:szCs w:val="24"/>
        </w:rPr>
      </w:pPr>
      <w:bookmarkStart w:id="172" w:name="_Toc53915432"/>
      <w:bookmarkStart w:id="173" w:name="_Toc53918378"/>
      <w:bookmarkStart w:id="174" w:name="_Toc169780972"/>
      <w:r w:rsidRPr="0046621E">
        <w:rPr>
          <w:rFonts w:ascii="Cambria" w:hAnsi="Cambria"/>
          <w:sz w:val="24"/>
          <w:szCs w:val="24"/>
        </w:rPr>
        <w:t xml:space="preserve"> </w:t>
      </w:r>
      <w:bookmarkStart w:id="175" w:name="_Toc209591523"/>
      <w:r w:rsidR="00514A38" w:rsidRPr="0046621E">
        <w:rPr>
          <w:rFonts w:ascii="Cambria" w:hAnsi="Cambria"/>
          <w:sz w:val="24"/>
          <w:szCs w:val="24"/>
        </w:rPr>
        <w:t xml:space="preserve">GODIŠNJI PLAN </w:t>
      </w:r>
      <w:bookmarkEnd w:id="172"/>
      <w:bookmarkEnd w:id="173"/>
      <w:r w:rsidR="00514A38" w:rsidRPr="0046621E">
        <w:rPr>
          <w:rFonts w:ascii="Cambria" w:hAnsi="Cambria"/>
          <w:sz w:val="24"/>
          <w:szCs w:val="24"/>
        </w:rPr>
        <w:t xml:space="preserve">IZGRADNJE I ODRŽAVANJA INFRASTRUKTURNIH PROJEKATA NA PODRUČJU OPĆINE </w:t>
      </w:r>
      <w:bookmarkEnd w:id="174"/>
      <w:r w:rsidR="00514A38" w:rsidRPr="0046621E">
        <w:rPr>
          <w:rFonts w:ascii="Cambria" w:hAnsi="Cambria"/>
          <w:sz w:val="24"/>
          <w:szCs w:val="24"/>
        </w:rPr>
        <w:t>ČAVLE</w:t>
      </w:r>
      <w:bookmarkEnd w:id="175"/>
    </w:p>
    <w:p w14:paraId="2E919D59" w14:textId="77777777" w:rsidR="000E0210" w:rsidRPr="0046621E" w:rsidRDefault="000E0210" w:rsidP="000E0210">
      <w:pPr>
        <w:ind w:firstLine="567"/>
        <w:jc w:val="both"/>
        <w:rPr>
          <w:rFonts w:ascii="Cambria" w:eastAsia="Times New Roman" w:hAnsi="Cambria" w:cs="Times New Roman"/>
          <w:sz w:val="24"/>
          <w:szCs w:val="24"/>
        </w:rPr>
      </w:pPr>
      <w:r w:rsidRPr="0046621E">
        <w:rPr>
          <w:rFonts w:ascii="Cambria" w:eastAsia="Times New Roman" w:hAnsi="Cambria" w:cs="Times New Roman"/>
          <w:sz w:val="24"/>
          <w:szCs w:val="24"/>
        </w:rPr>
        <w:t>Upravljanje imovinom u vlasništvu Općine provodi se i kroz izgradnju i održavanje infrastrukturnih projekata koji su od ključne važnosti za svaku općinu. Dobro održavana infrastruktura pomaže u poboljšanju kvalitete života stanovnika, privlači investicije i potiče gospodarski rast.</w:t>
      </w:r>
    </w:p>
    <w:p w14:paraId="234E1D00" w14:textId="77777777" w:rsidR="000E0210" w:rsidRPr="0046621E" w:rsidRDefault="000E0210" w:rsidP="000E0210">
      <w:pPr>
        <w:ind w:firstLine="567"/>
        <w:jc w:val="both"/>
        <w:rPr>
          <w:rFonts w:ascii="Cambria" w:eastAsia="Times New Roman" w:hAnsi="Cambria" w:cs="Times New Roman"/>
          <w:sz w:val="24"/>
          <w:szCs w:val="24"/>
        </w:rPr>
      </w:pPr>
      <w:r w:rsidRPr="0046621E">
        <w:rPr>
          <w:rFonts w:ascii="Cambria" w:eastAsia="Times New Roman" w:hAnsi="Cambria" w:cs="Times New Roman"/>
          <w:sz w:val="24"/>
          <w:szCs w:val="24"/>
        </w:rPr>
        <w:t>Postoji širok spektar infrastrukturnih projekata koji se mogu izvoditi u općini, a neki od najčešćih uključuju:</w:t>
      </w:r>
    </w:p>
    <w:p w14:paraId="06BB4F49" w14:textId="77777777" w:rsidR="000E0210" w:rsidRPr="0046621E" w:rsidRDefault="000E0210" w:rsidP="00E41D01">
      <w:pPr>
        <w:numPr>
          <w:ilvl w:val="0"/>
          <w:numId w:val="24"/>
        </w:numPr>
        <w:spacing w:after="0"/>
        <w:ind w:left="714" w:hanging="357"/>
        <w:jc w:val="both"/>
        <w:rPr>
          <w:rFonts w:ascii="Cambria" w:eastAsia="Times New Roman" w:hAnsi="Cambria" w:cs="Times New Roman"/>
          <w:sz w:val="24"/>
          <w:szCs w:val="24"/>
        </w:rPr>
      </w:pPr>
      <w:r w:rsidRPr="0046621E">
        <w:rPr>
          <w:rFonts w:ascii="Cambria" w:eastAsia="Times New Roman" w:hAnsi="Cambria" w:cs="Times New Roman"/>
          <w:sz w:val="24"/>
          <w:szCs w:val="24"/>
        </w:rPr>
        <w:t>Izgradnja i održavanje cesta: Ceste su bitne za povezivanje različitih dijelova općine i olakšavanje kretanja ljudi i roba. Izgradnja i održavanje cesta uključuju radove na kolovozu, mostovima, propustima, raskrižjima i pješačkim stazama;</w:t>
      </w:r>
    </w:p>
    <w:p w14:paraId="5ADD6588" w14:textId="77777777" w:rsidR="000E0210" w:rsidRPr="0046621E" w:rsidRDefault="000E0210" w:rsidP="00E41D01">
      <w:pPr>
        <w:numPr>
          <w:ilvl w:val="0"/>
          <w:numId w:val="24"/>
        </w:numPr>
        <w:spacing w:after="0"/>
        <w:ind w:left="714" w:hanging="357"/>
        <w:jc w:val="both"/>
        <w:rPr>
          <w:rFonts w:ascii="Cambria" w:eastAsia="Times New Roman" w:hAnsi="Cambria" w:cs="Times New Roman"/>
          <w:sz w:val="24"/>
          <w:szCs w:val="24"/>
        </w:rPr>
      </w:pPr>
      <w:r w:rsidRPr="0046621E">
        <w:rPr>
          <w:rFonts w:ascii="Cambria" w:eastAsia="Times New Roman" w:hAnsi="Cambria" w:cs="Times New Roman"/>
          <w:sz w:val="24"/>
          <w:szCs w:val="24"/>
        </w:rPr>
        <w:t xml:space="preserve">Izgradnja i održavanje vodovoda i kanalizacije: Dostupnost čiste vode i odvođenje otpadnih voda su bitni za javno zdravlje i zaštitu okoliša. Projekti izgradnje i održavanja vodovoda i kanalizacije uključuju radove na vodovodnim i kanalizacijskim mrežama, crpilištima, </w:t>
      </w:r>
      <w:proofErr w:type="spellStart"/>
      <w:r w:rsidRPr="0046621E">
        <w:rPr>
          <w:rFonts w:ascii="Cambria" w:eastAsia="Times New Roman" w:hAnsi="Cambria" w:cs="Times New Roman"/>
          <w:sz w:val="24"/>
          <w:szCs w:val="24"/>
        </w:rPr>
        <w:t>prečistačima</w:t>
      </w:r>
      <w:proofErr w:type="spellEnd"/>
      <w:r w:rsidRPr="0046621E">
        <w:rPr>
          <w:rFonts w:ascii="Cambria" w:eastAsia="Times New Roman" w:hAnsi="Cambria" w:cs="Times New Roman"/>
          <w:sz w:val="24"/>
          <w:szCs w:val="24"/>
        </w:rPr>
        <w:t xml:space="preserve"> otpadnih voda i pumpnim stanicama;</w:t>
      </w:r>
    </w:p>
    <w:p w14:paraId="7A8CED37" w14:textId="77777777" w:rsidR="000E0210" w:rsidRPr="0046621E" w:rsidRDefault="000E0210" w:rsidP="00E41D01">
      <w:pPr>
        <w:numPr>
          <w:ilvl w:val="0"/>
          <w:numId w:val="24"/>
        </w:numPr>
        <w:spacing w:after="0"/>
        <w:ind w:left="714" w:hanging="357"/>
        <w:jc w:val="both"/>
        <w:rPr>
          <w:rFonts w:ascii="Cambria" w:eastAsia="Times New Roman" w:hAnsi="Cambria" w:cs="Times New Roman"/>
          <w:sz w:val="24"/>
          <w:szCs w:val="24"/>
        </w:rPr>
      </w:pPr>
      <w:r w:rsidRPr="0046621E">
        <w:rPr>
          <w:rFonts w:ascii="Cambria" w:eastAsia="Times New Roman" w:hAnsi="Cambria" w:cs="Times New Roman"/>
          <w:sz w:val="24"/>
          <w:szCs w:val="24"/>
        </w:rPr>
        <w:t>Energetska infrastruktura: Projekti izgradnje i održavanja javne rasvjete;</w:t>
      </w:r>
    </w:p>
    <w:p w14:paraId="0B755CE2" w14:textId="77777777" w:rsidR="000E0210" w:rsidRPr="0046621E" w:rsidRDefault="000E0210" w:rsidP="00E41D01">
      <w:pPr>
        <w:numPr>
          <w:ilvl w:val="0"/>
          <w:numId w:val="24"/>
        </w:numPr>
        <w:spacing w:after="0"/>
        <w:ind w:left="714" w:hanging="357"/>
        <w:jc w:val="both"/>
        <w:rPr>
          <w:rFonts w:ascii="Cambria" w:eastAsia="Times New Roman" w:hAnsi="Cambria" w:cs="Times New Roman"/>
          <w:sz w:val="24"/>
          <w:szCs w:val="24"/>
        </w:rPr>
      </w:pPr>
      <w:r w:rsidRPr="0046621E">
        <w:rPr>
          <w:rFonts w:ascii="Cambria" w:eastAsia="Times New Roman" w:hAnsi="Cambria" w:cs="Times New Roman"/>
          <w:sz w:val="24"/>
          <w:szCs w:val="24"/>
        </w:rPr>
        <w:t>Javni objekti: Javni objekti, kao što su škole, bolnice i domovi za starije, su bitni za pružanje osnovnih usluga stanovnicima. Projekti izgradnje i održavanja javnih objekata uključuju radove na zgradama, instalacijama i opremi;</w:t>
      </w:r>
    </w:p>
    <w:p w14:paraId="3078EDFE" w14:textId="0E79E808" w:rsidR="000E0210" w:rsidRPr="0046621E" w:rsidRDefault="000E0210" w:rsidP="00E41D01">
      <w:pPr>
        <w:numPr>
          <w:ilvl w:val="0"/>
          <w:numId w:val="24"/>
        </w:numPr>
        <w:ind w:left="714" w:hanging="357"/>
        <w:jc w:val="both"/>
        <w:rPr>
          <w:rFonts w:ascii="Cambria" w:eastAsia="Times New Roman" w:hAnsi="Cambria" w:cs="Times New Roman"/>
          <w:sz w:val="24"/>
          <w:szCs w:val="24"/>
        </w:rPr>
      </w:pPr>
      <w:r w:rsidRPr="0046621E">
        <w:rPr>
          <w:rFonts w:ascii="Cambria" w:eastAsia="Times New Roman" w:hAnsi="Cambria" w:cs="Times New Roman"/>
          <w:sz w:val="24"/>
          <w:szCs w:val="24"/>
        </w:rPr>
        <w:t>Parkovi</w:t>
      </w:r>
      <w:r w:rsidR="00DF10A3">
        <w:rPr>
          <w:rFonts w:ascii="Cambria" w:eastAsia="Times New Roman" w:hAnsi="Cambria" w:cs="Times New Roman"/>
          <w:sz w:val="24"/>
          <w:szCs w:val="24"/>
        </w:rPr>
        <w:t>, dječja igrališta</w:t>
      </w:r>
      <w:r w:rsidRPr="0046621E">
        <w:rPr>
          <w:rFonts w:ascii="Cambria" w:eastAsia="Times New Roman" w:hAnsi="Cambria" w:cs="Times New Roman"/>
          <w:sz w:val="24"/>
          <w:szCs w:val="24"/>
        </w:rPr>
        <w:t xml:space="preserve"> i zelene površine: Parkovi</w:t>
      </w:r>
      <w:r w:rsidR="00DF10A3">
        <w:rPr>
          <w:rFonts w:ascii="Cambria" w:eastAsia="Times New Roman" w:hAnsi="Cambria" w:cs="Times New Roman"/>
          <w:sz w:val="24"/>
          <w:szCs w:val="24"/>
        </w:rPr>
        <w:t>, dječja igrališta</w:t>
      </w:r>
      <w:r w:rsidRPr="0046621E">
        <w:rPr>
          <w:rFonts w:ascii="Cambria" w:eastAsia="Times New Roman" w:hAnsi="Cambria" w:cs="Times New Roman"/>
          <w:sz w:val="24"/>
          <w:szCs w:val="24"/>
        </w:rPr>
        <w:t xml:space="preserve"> i zelene površine su bitni za </w:t>
      </w:r>
      <w:r w:rsidR="00786052">
        <w:rPr>
          <w:rFonts w:ascii="Cambria" w:eastAsia="Times New Roman" w:hAnsi="Cambria" w:cs="Times New Roman"/>
          <w:sz w:val="24"/>
          <w:szCs w:val="24"/>
        </w:rPr>
        <w:t xml:space="preserve">igru, </w:t>
      </w:r>
      <w:r w:rsidRPr="0046621E">
        <w:rPr>
          <w:rFonts w:ascii="Cambria" w:eastAsia="Times New Roman" w:hAnsi="Cambria" w:cs="Times New Roman"/>
          <w:sz w:val="24"/>
          <w:szCs w:val="24"/>
        </w:rPr>
        <w:t>rekreaciju</w:t>
      </w:r>
      <w:r w:rsidR="00662362">
        <w:rPr>
          <w:rFonts w:ascii="Cambria" w:eastAsia="Times New Roman" w:hAnsi="Cambria" w:cs="Times New Roman"/>
          <w:sz w:val="24"/>
          <w:szCs w:val="24"/>
        </w:rPr>
        <w:t>,</w:t>
      </w:r>
      <w:r w:rsidRPr="0046621E">
        <w:rPr>
          <w:rFonts w:ascii="Cambria" w:eastAsia="Times New Roman" w:hAnsi="Cambria" w:cs="Times New Roman"/>
          <w:sz w:val="24"/>
          <w:szCs w:val="24"/>
        </w:rPr>
        <w:t xml:space="preserve"> opuštanje i zaštitu okoliša. Projekti izgradnje i održavanja parkova</w:t>
      </w:r>
      <w:r w:rsidR="00DF10A3">
        <w:rPr>
          <w:rFonts w:ascii="Cambria" w:eastAsia="Times New Roman" w:hAnsi="Cambria" w:cs="Times New Roman"/>
          <w:sz w:val="24"/>
          <w:szCs w:val="24"/>
        </w:rPr>
        <w:t>, dječjih igrališta</w:t>
      </w:r>
      <w:r w:rsidRPr="0046621E">
        <w:rPr>
          <w:rFonts w:ascii="Cambria" w:eastAsia="Times New Roman" w:hAnsi="Cambria" w:cs="Times New Roman"/>
          <w:sz w:val="24"/>
          <w:szCs w:val="24"/>
        </w:rPr>
        <w:t xml:space="preserve"> i zelenih površina uključuju radove na sađenju drveća, uređenju travnjaka, izgradnji staza</w:t>
      </w:r>
      <w:r w:rsidR="001D0F26">
        <w:rPr>
          <w:rFonts w:ascii="Cambria" w:eastAsia="Times New Roman" w:hAnsi="Cambria" w:cs="Times New Roman"/>
          <w:sz w:val="24"/>
          <w:szCs w:val="24"/>
        </w:rPr>
        <w:t>, opremanja igrališta</w:t>
      </w:r>
      <w:r w:rsidRPr="0046621E">
        <w:rPr>
          <w:rFonts w:ascii="Cambria" w:eastAsia="Times New Roman" w:hAnsi="Cambria" w:cs="Times New Roman"/>
          <w:sz w:val="24"/>
          <w:szCs w:val="24"/>
        </w:rPr>
        <w:t xml:space="preserve"> i dr.</w:t>
      </w:r>
    </w:p>
    <w:p w14:paraId="2A4F0357" w14:textId="77777777" w:rsidR="000E0210" w:rsidRPr="0046621E" w:rsidRDefault="000E0210" w:rsidP="000E0210">
      <w:pPr>
        <w:ind w:firstLine="567"/>
        <w:jc w:val="both"/>
        <w:rPr>
          <w:rFonts w:ascii="Cambria" w:eastAsia="Times New Roman" w:hAnsi="Cambria" w:cs="Times New Roman"/>
          <w:sz w:val="24"/>
          <w:szCs w:val="24"/>
        </w:rPr>
      </w:pPr>
      <w:r w:rsidRPr="0046621E">
        <w:rPr>
          <w:rFonts w:ascii="Cambria" w:eastAsia="Times New Roman" w:hAnsi="Cambria" w:cs="Times New Roman"/>
          <w:sz w:val="24"/>
          <w:szCs w:val="24"/>
        </w:rPr>
        <w:t>Financiranje infrastrukturnih projekata:</w:t>
      </w:r>
    </w:p>
    <w:p w14:paraId="343FE0D2" w14:textId="77777777" w:rsidR="000E0210" w:rsidRPr="0046621E" w:rsidRDefault="000E0210" w:rsidP="00E41D01">
      <w:pPr>
        <w:numPr>
          <w:ilvl w:val="1"/>
          <w:numId w:val="24"/>
        </w:numPr>
        <w:spacing w:after="0"/>
        <w:ind w:left="1276" w:hanging="357"/>
        <w:jc w:val="both"/>
        <w:rPr>
          <w:rFonts w:ascii="Cambria" w:eastAsia="Times New Roman" w:hAnsi="Cambria" w:cs="Times New Roman"/>
          <w:sz w:val="24"/>
          <w:szCs w:val="24"/>
        </w:rPr>
      </w:pPr>
      <w:r w:rsidRPr="0046621E">
        <w:rPr>
          <w:rFonts w:ascii="Cambria" w:eastAsia="Times New Roman" w:hAnsi="Cambria" w:cs="Times New Roman"/>
          <w:sz w:val="24"/>
          <w:szCs w:val="24"/>
        </w:rPr>
        <w:t>Proračun Jedinice lokalne samouprave,</w:t>
      </w:r>
    </w:p>
    <w:p w14:paraId="11A0A552" w14:textId="77777777" w:rsidR="000E0210" w:rsidRPr="0046621E" w:rsidRDefault="000E0210" w:rsidP="00E41D01">
      <w:pPr>
        <w:numPr>
          <w:ilvl w:val="0"/>
          <w:numId w:val="25"/>
        </w:numPr>
        <w:spacing w:after="0"/>
        <w:ind w:left="1276" w:hanging="357"/>
        <w:jc w:val="both"/>
        <w:rPr>
          <w:rFonts w:ascii="Cambria" w:eastAsia="Times New Roman" w:hAnsi="Cambria" w:cs="Times New Roman"/>
          <w:sz w:val="24"/>
          <w:szCs w:val="24"/>
        </w:rPr>
      </w:pPr>
      <w:r w:rsidRPr="0046621E">
        <w:rPr>
          <w:rFonts w:ascii="Cambria" w:eastAsia="Times New Roman" w:hAnsi="Cambria" w:cs="Times New Roman"/>
          <w:sz w:val="24"/>
          <w:szCs w:val="24"/>
        </w:rPr>
        <w:t>Državni proračun,</w:t>
      </w:r>
    </w:p>
    <w:p w14:paraId="5AF2E3C6" w14:textId="77777777" w:rsidR="000E0210" w:rsidRPr="0046621E" w:rsidRDefault="000E0210" w:rsidP="00E41D01">
      <w:pPr>
        <w:numPr>
          <w:ilvl w:val="1"/>
          <w:numId w:val="24"/>
        </w:numPr>
        <w:spacing w:after="0"/>
        <w:ind w:left="1276" w:hanging="357"/>
        <w:jc w:val="both"/>
        <w:rPr>
          <w:rFonts w:ascii="Cambria" w:eastAsia="Times New Roman" w:hAnsi="Cambria" w:cs="Times New Roman"/>
          <w:sz w:val="24"/>
          <w:szCs w:val="24"/>
        </w:rPr>
      </w:pPr>
      <w:r w:rsidRPr="0046621E">
        <w:rPr>
          <w:rFonts w:ascii="Cambria" w:eastAsia="Times New Roman" w:hAnsi="Cambria" w:cs="Times New Roman"/>
          <w:sz w:val="24"/>
          <w:szCs w:val="24"/>
        </w:rPr>
        <w:t>Europski fondovi,</w:t>
      </w:r>
    </w:p>
    <w:p w14:paraId="33190A7B" w14:textId="77777777" w:rsidR="000E0210" w:rsidRPr="0046621E" w:rsidRDefault="000E0210" w:rsidP="00E41D01">
      <w:pPr>
        <w:numPr>
          <w:ilvl w:val="1"/>
          <w:numId w:val="24"/>
        </w:numPr>
        <w:spacing w:after="0"/>
        <w:ind w:left="1276" w:hanging="357"/>
        <w:jc w:val="both"/>
        <w:rPr>
          <w:rFonts w:ascii="Cambria" w:eastAsia="Times New Roman" w:hAnsi="Cambria" w:cs="Times New Roman"/>
          <w:sz w:val="24"/>
          <w:szCs w:val="24"/>
        </w:rPr>
      </w:pPr>
      <w:r w:rsidRPr="0046621E">
        <w:rPr>
          <w:rFonts w:ascii="Cambria" w:eastAsia="Times New Roman" w:hAnsi="Cambria" w:cs="Times New Roman"/>
          <w:sz w:val="24"/>
          <w:szCs w:val="24"/>
        </w:rPr>
        <w:t>Privatna ulaganja,</w:t>
      </w:r>
    </w:p>
    <w:p w14:paraId="62B3EB92" w14:textId="77777777" w:rsidR="000E0210" w:rsidRPr="0046621E" w:rsidRDefault="000E0210" w:rsidP="00E41D01">
      <w:pPr>
        <w:numPr>
          <w:ilvl w:val="1"/>
          <w:numId w:val="24"/>
        </w:numPr>
        <w:ind w:left="1276" w:hanging="357"/>
        <w:jc w:val="both"/>
        <w:rPr>
          <w:rFonts w:ascii="Cambria" w:eastAsia="Times New Roman" w:hAnsi="Cambria" w:cs="Times New Roman"/>
          <w:sz w:val="24"/>
          <w:szCs w:val="24"/>
        </w:rPr>
      </w:pPr>
      <w:r w:rsidRPr="0046621E">
        <w:rPr>
          <w:rFonts w:ascii="Cambria" w:eastAsia="Times New Roman" w:hAnsi="Cambria" w:cs="Times New Roman"/>
          <w:sz w:val="24"/>
          <w:szCs w:val="24"/>
        </w:rPr>
        <w:t>Naknade i doprinosi.</w:t>
      </w:r>
    </w:p>
    <w:p w14:paraId="2B61268B" w14:textId="77777777" w:rsidR="000E0210" w:rsidRPr="000E0210" w:rsidRDefault="000E0210" w:rsidP="000E0210">
      <w:pPr>
        <w:ind w:firstLine="567"/>
        <w:jc w:val="both"/>
        <w:rPr>
          <w:rFonts w:ascii="Cambria" w:eastAsia="Times New Roman" w:hAnsi="Cambria" w:cs="Times New Roman"/>
          <w:sz w:val="24"/>
          <w:szCs w:val="24"/>
        </w:rPr>
      </w:pPr>
      <w:r w:rsidRPr="0046621E">
        <w:rPr>
          <w:rFonts w:ascii="Cambria" w:eastAsia="Times New Roman" w:hAnsi="Cambria" w:cs="Times New Roman"/>
          <w:sz w:val="24"/>
          <w:szCs w:val="24"/>
        </w:rPr>
        <w:lastRenderedPageBreak/>
        <w:t>Važno je da se sredstva za financiranje infrastrukturnih projekata koriste efikasno i transparentno.</w:t>
      </w:r>
    </w:p>
    <w:p w14:paraId="4910688E" w14:textId="022BA727" w:rsidR="0069733B" w:rsidRPr="0090645A" w:rsidRDefault="000E0210" w:rsidP="0090645A">
      <w:pPr>
        <w:ind w:firstLine="567"/>
        <w:jc w:val="both"/>
        <w:rPr>
          <w:rFonts w:ascii="Cambria" w:eastAsia="Times New Roman" w:hAnsi="Cambria" w:cs="Times New Roman"/>
          <w:sz w:val="24"/>
          <w:szCs w:val="24"/>
        </w:rPr>
      </w:pPr>
      <w:r w:rsidRPr="0046621E">
        <w:rPr>
          <w:rFonts w:ascii="Cambria" w:eastAsia="Times New Roman" w:hAnsi="Cambria" w:cs="Times New Roman"/>
          <w:sz w:val="24"/>
          <w:szCs w:val="24"/>
        </w:rPr>
        <w:t xml:space="preserve">U narednoj tablici navedeni su razvojni projekti Općine </w:t>
      </w:r>
      <w:r w:rsidR="0090645A" w:rsidRPr="0046621E">
        <w:rPr>
          <w:rFonts w:ascii="Cambria" w:eastAsia="Times New Roman" w:hAnsi="Cambria" w:cs="Times New Roman"/>
          <w:sz w:val="24"/>
          <w:szCs w:val="24"/>
        </w:rPr>
        <w:t xml:space="preserve">Čavle </w:t>
      </w:r>
      <w:r w:rsidRPr="0046621E">
        <w:rPr>
          <w:rFonts w:ascii="Cambria" w:eastAsia="Times New Roman" w:hAnsi="Cambria" w:cs="Times New Roman"/>
          <w:sz w:val="24"/>
          <w:szCs w:val="24"/>
        </w:rPr>
        <w:t xml:space="preserve">koji su planirani tijekom </w:t>
      </w:r>
      <w:r w:rsidR="00FF1A67">
        <w:rPr>
          <w:rFonts w:ascii="Cambria" w:eastAsia="Times New Roman" w:hAnsi="Cambria" w:cs="Times New Roman"/>
          <w:sz w:val="24"/>
          <w:szCs w:val="24"/>
        </w:rPr>
        <w:t>2027.</w:t>
      </w:r>
      <w:r w:rsidRPr="0046621E">
        <w:rPr>
          <w:rFonts w:ascii="Cambria" w:eastAsia="Times New Roman" w:hAnsi="Cambria" w:cs="Times New Roman"/>
          <w:sz w:val="24"/>
          <w:szCs w:val="24"/>
        </w:rPr>
        <w:t xml:space="preserve"> godine.</w:t>
      </w:r>
      <w:bookmarkStart w:id="176" w:name="_Toc26738524"/>
    </w:p>
    <w:p w14:paraId="1587E30F" w14:textId="120AC799" w:rsidR="00BB58F9" w:rsidRPr="00B35D7F" w:rsidRDefault="00E1481D" w:rsidP="00B35D7F">
      <w:pPr>
        <w:pStyle w:val="Opisslike"/>
        <w:spacing w:after="0"/>
        <w:rPr>
          <w:rFonts w:ascii="Cambria" w:eastAsia="Times New Roman" w:hAnsi="Cambria"/>
          <w:b w:val="0"/>
          <w:i/>
          <w:sz w:val="24"/>
          <w:szCs w:val="24"/>
        </w:rPr>
      </w:pPr>
      <w:bookmarkStart w:id="177" w:name="_Toc209591560"/>
      <w:r w:rsidRPr="00054C59">
        <w:rPr>
          <w:rFonts w:ascii="Cambria" w:hAnsi="Cambria"/>
          <w:b w:val="0"/>
          <w:i/>
          <w:szCs w:val="22"/>
        </w:rPr>
        <w:t xml:space="preserve">Tablica </w:t>
      </w:r>
      <w:r w:rsidR="00EF12A3" w:rsidRPr="00054C59">
        <w:rPr>
          <w:rFonts w:ascii="Cambria" w:hAnsi="Cambria"/>
          <w:b w:val="0"/>
          <w:i/>
          <w:szCs w:val="22"/>
        </w:rPr>
        <w:fldChar w:fldCharType="begin"/>
      </w:r>
      <w:r w:rsidRPr="00054C59">
        <w:rPr>
          <w:rFonts w:ascii="Cambria" w:hAnsi="Cambria"/>
          <w:b w:val="0"/>
          <w:i/>
          <w:szCs w:val="22"/>
        </w:rPr>
        <w:instrText xml:space="preserve"> SEQ Tablica \* ARABIC </w:instrText>
      </w:r>
      <w:r w:rsidR="00EF12A3" w:rsidRPr="00054C59">
        <w:rPr>
          <w:rFonts w:ascii="Cambria" w:hAnsi="Cambria"/>
          <w:b w:val="0"/>
          <w:i/>
          <w:szCs w:val="22"/>
        </w:rPr>
        <w:fldChar w:fldCharType="separate"/>
      </w:r>
      <w:r w:rsidR="00EF0FE4">
        <w:rPr>
          <w:rFonts w:ascii="Cambria" w:hAnsi="Cambria"/>
          <w:b w:val="0"/>
          <w:i/>
          <w:noProof/>
          <w:szCs w:val="22"/>
        </w:rPr>
        <w:t>9</w:t>
      </w:r>
      <w:r w:rsidR="00EF12A3" w:rsidRPr="00054C59">
        <w:rPr>
          <w:rFonts w:ascii="Cambria" w:hAnsi="Cambria"/>
          <w:b w:val="0"/>
          <w:i/>
          <w:szCs w:val="22"/>
        </w:rPr>
        <w:fldChar w:fldCharType="end"/>
      </w:r>
      <w:r w:rsidRPr="00054C59">
        <w:rPr>
          <w:rFonts w:ascii="Cambria" w:hAnsi="Cambria"/>
          <w:b w:val="0"/>
          <w:i/>
          <w:szCs w:val="22"/>
        </w:rPr>
        <w:t xml:space="preserve">. </w:t>
      </w:r>
      <w:r w:rsidR="007A5F18" w:rsidRPr="00054C59">
        <w:rPr>
          <w:rFonts w:ascii="Cambria" w:hAnsi="Cambria"/>
          <w:b w:val="0"/>
          <w:i/>
          <w:szCs w:val="22"/>
        </w:rPr>
        <w:t xml:space="preserve">Razvojni projekti </w:t>
      </w:r>
      <w:bookmarkEnd w:id="176"/>
      <w:r w:rsidR="009E13BB">
        <w:rPr>
          <w:rFonts w:ascii="Cambria" w:hAnsi="Cambria"/>
          <w:b w:val="0"/>
          <w:i/>
          <w:szCs w:val="22"/>
        </w:rPr>
        <w:t>Općine Čavle</w:t>
      </w:r>
      <w:r w:rsidR="00EC44A6">
        <w:rPr>
          <w:rFonts w:ascii="Cambria" w:hAnsi="Cambria"/>
          <w:b w:val="0"/>
          <w:i/>
          <w:szCs w:val="22"/>
        </w:rPr>
        <w:t xml:space="preserve"> </w:t>
      </w:r>
      <w:r w:rsidR="00501419">
        <w:rPr>
          <w:rFonts w:ascii="Cambria" w:hAnsi="Cambria"/>
          <w:b w:val="0"/>
          <w:i/>
          <w:szCs w:val="22"/>
        </w:rPr>
        <w:t xml:space="preserve">za </w:t>
      </w:r>
      <w:r w:rsidR="00FF1A67">
        <w:rPr>
          <w:rFonts w:ascii="Cambria" w:hAnsi="Cambria"/>
          <w:b w:val="0"/>
          <w:i/>
          <w:szCs w:val="22"/>
        </w:rPr>
        <w:t>2027.</w:t>
      </w:r>
      <w:r w:rsidR="00501419">
        <w:rPr>
          <w:rFonts w:ascii="Cambria" w:hAnsi="Cambria"/>
          <w:b w:val="0"/>
          <w:i/>
          <w:szCs w:val="22"/>
        </w:rPr>
        <w:t xml:space="preserve"> godinu</w:t>
      </w:r>
      <w:bookmarkEnd w:id="177"/>
    </w:p>
    <w:tbl>
      <w:tblPr>
        <w:tblW w:w="5000" w:type="pct"/>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9060"/>
      </w:tblGrid>
      <w:tr w:rsidR="003B5523" w:rsidRPr="00A96392" w14:paraId="55E20CE2" w14:textId="77777777" w:rsidTr="005201C1">
        <w:trPr>
          <w:trHeight w:val="284"/>
        </w:trPr>
        <w:tc>
          <w:tcPr>
            <w:tcW w:w="5000" w:type="pct"/>
            <w:shd w:val="clear" w:color="auto" w:fill="C6D9F1"/>
            <w:vAlign w:val="center"/>
          </w:tcPr>
          <w:p w14:paraId="4DEB45D0" w14:textId="77777777" w:rsidR="003B5523" w:rsidRPr="00A96392" w:rsidRDefault="003B5523" w:rsidP="005201C1">
            <w:pPr>
              <w:spacing w:after="0" w:line="240" w:lineRule="auto"/>
              <w:jc w:val="center"/>
              <w:rPr>
                <w:rFonts w:ascii="Calibri" w:eastAsia="Times New Roman" w:hAnsi="Calibri" w:cs="Calibri"/>
                <w:b/>
                <w:color w:val="1F497D"/>
                <w:sz w:val="20"/>
                <w:szCs w:val="20"/>
              </w:rPr>
            </w:pPr>
            <w:r w:rsidRPr="00A96392">
              <w:rPr>
                <w:rFonts w:ascii="Calibri" w:eastAsia="Times New Roman" w:hAnsi="Calibri" w:cs="Calibri"/>
                <w:b/>
                <w:color w:val="1F497D"/>
                <w:sz w:val="20"/>
                <w:szCs w:val="20"/>
              </w:rPr>
              <w:t>Projekti</w:t>
            </w:r>
          </w:p>
        </w:tc>
      </w:tr>
      <w:tr w:rsidR="003B5523" w:rsidRPr="00A96392" w14:paraId="33CCA6A2" w14:textId="77777777" w:rsidTr="005201C1">
        <w:trPr>
          <w:trHeight w:val="138"/>
        </w:trPr>
        <w:tc>
          <w:tcPr>
            <w:tcW w:w="5000" w:type="pct"/>
            <w:vAlign w:val="center"/>
          </w:tcPr>
          <w:p w14:paraId="5C152F83" w14:textId="77777777" w:rsidR="003B5523" w:rsidRPr="003B5523" w:rsidRDefault="003B5523" w:rsidP="005201C1">
            <w:pPr>
              <w:spacing w:after="0"/>
              <w:jc w:val="both"/>
              <w:rPr>
                <w:rFonts w:asciiTheme="majorHAnsi" w:eastAsia="Times New Roman" w:hAnsiTheme="majorHAnsi" w:cs="Calibri"/>
                <w:color w:val="000000"/>
                <w:sz w:val="20"/>
                <w:szCs w:val="20"/>
              </w:rPr>
            </w:pPr>
            <w:r w:rsidRPr="003B5523">
              <w:rPr>
                <w:rFonts w:asciiTheme="majorHAnsi" w:hAnsiTheme="majorHAnsi" w:cstheme="majorHAnsi"/>
                <w:sz w:val="20"/>
                <w:szCs w:val="20"/>
              </w:rPr>
              <w:t>Rekonstrukcija dijela unutarnjeg prostora Doma kulture Čavle</w:t>
            </w:r>
          </w:p>
        </w:tc>
      </w:tr>
      <w:tr w:rsidR="003B5523" w:rsidRPr="00A96392" w14:paraId="138131EE" w14:textId="77777777" w:rsidTr="005201C1">
        <w:trPr>
          <w:trHeight w:val="284"/>
        </w:trPr>
        <w:tc>
          <w:tcPr>
            <w:tcW w:w="5000" w:type="pct"/>
            <w:vAlign w:val="center"/>
          </w:tcPr>
          <w:p w14:paraId="4D2159DC" w14:textId="77777777" w:rsidR="003B5523" w:rsidRPr="003B5523" w:rsidRDefault="003B5523" w:rsidP="005201C1">
            <w:pPr>
              <w:widowControl w:val="0"/>
              <w:autoSpaceDE w:val="0"/>
              <w:autoSpaceDN w:val="0"/>
              <w:adjustRightInd w:val="0"/>
              <w:spacing w:after="0" w:line="240" w:lineRule="auto"/>
              <w:jc w:val="both"/>
              <w:rPr>
                <w:rFonts w:asciiTheme="majorHAnsi" w:eastAsia="Times New Roman" w:hAnsiTheme="majorHAnsi" w:cs="Calibri"/>
                <w:sz w:val="20"/>
                <w:szCs w:val="20"/>
              </w:rPr>
            </w:pPr>
            <w:r w:rsidRPr="003B5523">
              <w:rPr>
                <w:rFonts w:asciiTheme="majorHAnsi" w:hAnsiTheme="majorHAnsi" w:cstheme="majorHAnsi"/>
                <w:sz w:val="20"/>
                <w:szCs w:val="20"/>
              </w:rPr>
              <w:t xml:space="preserve">Zamjena krovnog pokrova na i zamjena rasvjete na Boćarskoj dvorani </w:t>
            </w:r>
            <w:proofErr w:type="spellStart"/>
            <w:r w:rsidRPr="003B5523">
              <w:rPr>
                <w:rFonts w:asciiTheme="majorHAnsi" w:hAnsiTheme="majorHAnsi" w:cstheme="majorHAnsi"/>
                <w:sz w:val="20"/>
                <w:szCs w:val="20"/>
              </w:rPr>
              <w:t>Hrastenica</w:t>
            </w:r>
            <w:proofErr w:type="spellEnd"/>
          </w:p>
        </w:tc>
      </w:tr>
      <w:tr w:rsidR="003B5523" w:rsidRPr="00A96392" w14:paraId="695294B0" w14:textId="77777777" w:rsidTr="005201C1">
        <w:trPr>
          <w:trHeight w:val="284"/>
        </w:trPr>
        <w:tc>
          <w:tcPr>
            <w:tcW w:w="5000" w:type="pct"/>
            <w:vAlign w:val="center"/>
          </w:tcPr>
          <w:p w14:paraId="5E65253E" w14:textId="77777777" w:rsidR="003B5523" w:rsidRPr="003B5523" w:rsidRDefault="003B5523" w:rsidP="005201C1">
            <w:pPr>
              <w:spacing w:after="0"/>
              <w:jc w:val="both"/>
              <w:rPr>
                <w:rFonts w:asciiTheme="majorHAnsi" w:eastAsia="Times New Roman" w:hAnsiTheme="majorHAnsi" w:cs="Calibri"/>
                <w:sz w:val="20"/>
                <w:szCs w:val="20"/>
              </w:rPr>
            </w:pPr>
            <w:r w:rsidRPr="003B5523">
              <w:rPr>
                <w:rFonts w:asciiTheme="majorHAnsi" w:hAnsiTheme="majorHAnsi" w:cstheme="majorHAnsi"/>
                <w:sz w:val="20"/>
                <w:szCs w:val="20"/>
              </w:rPr>
              <w:t>Daljnje ulaganje u Kaštel grad Grobnik</w:t>
            </w:r>
          </w:p>
        </w:tc>
      </w:tr>
      <w:tr w:rsidR="003B5523" w:rsidRPr="00A96392" w14:paraId="60DAC2E0" w14:textId="77777777" w:rsidTr="005201C1">
        <w:trPr>
          <w:trHeight w:val="284"/>
        </w:trPr>
        <w:tc>
          <w:tcPr>
            <w:tcW w:w="5000" w:type="pct"/>
            <w:vAlign w:val="center"/>
          </w:tcPr>
          <w:p w14:paraId="201F03A0" w14:textId="194A2BDB" w:rsidR="003B5523" w:rsidRPr="003B5523" w:rsidRDefault="00D60BC3"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Dogradnja osnovne škole Čavle</w:t>
            </w:r>
          </w:p>
        </w:tc>
      </w:tr>
      <w:tr w:rsidR="003B5523" w:rsidRPr="00A96392" w14:paraId="2D51184E" w14:textId="77777777" w:rsidTr="005201C1">
        <w:trPr>
          <w:trHeight w:val="284"/>
        </w:trPr>
        <w:tc>
          <w:tcPr>
            <w:tcW w:w="5000" w:type="pct"/>
            <w:vAlign w:val="center"/>
          </w:tcPr>
          <w:p w14:paraId="4372FC97" w14:textId="2F902D13" w:rsidR="003B5523" w:rsidRPr="003B5523" w:rsidRDefault="00D60BC3"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 xml:space="preserve">Izgradnja kolno-pješačkog prilaza u ulici </w:t>
            </w:r>
            <w:proofErr w:type="spellStart"/>
            <w:r>
              <w:rPr>
                <w:rFonts w:asciiTheme="majorHAnsi" w:eastAsia="Times New Roman" w:hAnsiTheme="majorHAnsi" w:cs="Calibri"/>
                <w:sz w:val="20"/>
                <w:szCs w:val="20"/>
              </w:rPr>
              <w:t>lećin</w:t>
            </w:r>
            <w:proofErr w:type="spellEnd"/>
          </w:p>
        </w:tc>
      </w:tr>
      <w:tr w:rsidR="003B5523" w:rsidRPr="00A96392" w14:paraId="6FD56CEF" w14:textId="77777777" w:rsidTr="005201C1">
        <w:trPr>
          <w:trHeight w:val="284"/>
        </w:trPr>
        <w:tc>
          <w:tcPr>
            <w:tcW w:w="5000" w:type="pct"/>
            <w:vAlign w:val="center"/>
          </w:tcPr>
          <w:p w14:paraId="1B1E2DF2" w14:textId="4E566B8F" w:rsidR="003B5523" w:rsidRPr="003B5523" w:rsidRDefault="00D60BC3"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 xml:space="preserve">Izgradnja sportskog igrališta </w:t>
            </w:r>
            <w:proofErr w:type="spellStart"/>
            <w:r>
              <w:rPr>
                <w:rFonts w:asciiTheme="majorHAnsi" w:eastAsia="Times New Roman" w:hAnsiTheme="majorHAnsi" w:cs="Calibri"/>
                <w:sz w:val="20"/>
                <w:szCs w:val="20"/>
              </w:rPr>
              <w:t>Hratsenica</w:t>
            </w:r>
            <w:proofErr w:type="spellEnd"/>
          </w:p>
        </w:tc>
      </w:tr>
      <w:tr w:rsidR="003B5523" w:rsidRPr="00A96392" w14:paraId="2E1217CF" w14:textId="77777777" w:rsidTr="005201C1">
        <w:trPr>
          <w:trHeight w:val="284"/>
        </w:trPr>
        <w:tc>
          <w:tcPr>
            <w:tcW w:w="5000" w:type="pct"/>
            <w:vAlign w:val="center"/>
          </w:tcPr>
          <w:p w14:paraId="69C10CB9" w14:textId="79F453BE" w:rsidR="003B5523" w:rsidRPr="003B5523" w:rsidRDefault="00D60BC3"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Obnova dvorane</w:t>
            </w:r>
            <w:r w:rsidR="000E66BD">
              <w:rPr>
                <w:rFonts w:asciiTheme="majorHAnsi" w:eastAsia="Times New Roman" w:hAnsiTheme="majorHAnsi" w:cs="Calibri"/>
                <w:sz w:val="20"/>
                <w:szCs w:val="20"/>
              </w:rPr>
              <w:t xml:space="preserve"> OŠ Čavle</w:t>
            </w:r>
          </w:p>
        </w:tc>
      </w:tr>
      <w:tr w:rsidR="003B5523" w:rsidRPr="00A96392" w14:paraId="2AFA1DD1" w14:textId="77777777" w:rsidTr="005201C1">
        <w:trPr>
          <w:trHeight w:val="284"/>
        </w:trPr>
        <w:tc>
          <w:tcPr>
            <w:tcW w:w="5000" w:type="pct"/>
            <w:vAlign w:val="center"/>
          </w:tcPr>
          <w:p w14:paraId="07282AAF" w14:textId="7F174AD2" w:rsidR="003B5523" w:rsidRPr="003B5523" w:rsidRDefault="000E66BD"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Energetska obnova zgrade Doma zdravlja Čavle</w:t>
            </w:r>
          </w:p>
        </w:tc>
      </w:tr>
      <w:tr w:rsidR="003B5523" w:rsidRPr="00A96392" w14:paraId="116FF43B" w14:textId="77777777" w:rsidTr="005201C1">
        <w:trPr>
          <w:trHeight w:val="284"/>
        </w:trPr>
        <w:tc>
          <w:tcPr>
            <w:tcW w:w="5000" w:type="pct"/>
            <w:vAlign w:val="center"/>
          </w:tcPr>
          <w:p w14:paraId="5856B523" w14:textId="489C3FA5" w:rsidR="003B5523" w:rsidRPr="003B5523" w:rsidRDefault="000E66BD"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 xml:space="preserve">Izrada projektne dokumentacije - glavni i izvedbeni projekt rekonstrukcije mali dom </w:t>
            </w:r>
            <w:proofErr w:type="spellStart"/>
            <w:r>
              <w:rPr>
                <w:rFonts w:asciiTheme="majorHAnsi" w:eastAsia="Times New Roman" w:hAnsiTheme="majorHAnsi" w:cs="Calibri"/>
                <w:sz w:val="20"/>
                <w:szCs w:val="20"/>
              </w:rPr>
              <w:t>Platak</w:t>
            </w:r>
            <w:proofErr w:type="spellEnd"/>
          </w:p>
        </w:tc>
      </w:tr>
      <w:tr w:rsidR="003B5523" w:rsidRPr="00A96392" w14:paraId="0B217472" w14:textId="77777777" w:rsidTr="005201C1">
        <w:trPr>
          <w:trHeight w:val="284"/>
        </w:trPr>
        <w:tc>
          <w:tcPr>
            <w:tcW w:w="5000" w:type="pct"/>
            <w:vAlign w:val="center"/>
          </w:tcPr>
          <w:p w14:paraId="0EF94039" w14:textId="4D035334" w:rsidR="003B5523" w:rsidRPr="003B5523" w:rsidRDefault="000E66BD"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Izrada projektne dokumentacije -</w:t>
            </w:r>
          </w:p>
        </w:tc>
      </w:tr>
      <w:tr w:rsidR="003B5523" w:rsidRPr="00A96392" w14:paraId="5D988CFD" w14:textId="77777777" w:rsidTr="005201C1">
        <w:trPr>
          <w:trHeight w:val="284"/>
        </w:trPr>
        <w:tc>
          <w:tcPr>
            <w:tcW w:w="5000" w:type="pct"/>
            <w:vAlign w:val="center"/>
          </w:tcPr>
          <w:p w14:paraId="1D7CF390" w14:textId="20FE1D8B" w:rsidR="003B5523" w:rsidRPr="003B5523" w:rsidRDefault="000E66BD"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 xml:space="preserve">Izrada projektne dokumentacije </w:t>
            </w:r>
            <w:r w:rsidR="00A073CE">
              <w:rPr>
                <w:rFonts w:asciiTheme="majorHAnsi" w:eastAsia="Times New Roman" w:hAnsiTheme="majorHAnsi" w:cs="Calibri"/>
                <w:sz w:val="20"/>
                <w:szCs w:val="20"/>
              </w:rPr>
              <w:t>–</w:t>
            </w:r>
            <w:r>
              <w:rPr>
                <w:rFonts w:asciiTheme="majorHAnsi" w:eastAsia="Times New Roman" w:hAnsiTheme="majorHAnsi" w:cs="Calibri"/>
                <w:sz w:val="20"/>
                <w:szCs w:val="20"/>
              </w:rPr>
              <w:t xml:space="preserve"> </w:t>
            </w:r>
            <w:r w:rsidR="00A073CE">
              <w:rPr>
                <w:rFonts w:asciiTheme="majorHAnsi" w:eastAsia="Times New Roman" w:hAnsiTheme="majorHAnsi" w:cs="Calibri"/>
                <w:sz w:val="20"/>
                <w:szCs w:val="20"/>
              </w:rPr>
              <w:t xml:space="preserve">Izgradnja nogostupa uz državni cestu DC3 u naselju </w:t>
            </w:r>
            <w:proofErr w:type="spellStart"/>
            <w:r w:rsidR="00A073CE">
              <w:rPr>
                <w:rFonts w:asciiTheme="majorHAnsi" w:eastAsia="Times New Roman" w:hAnsiTheme="majorHAnsi" w:cs="Calibri"/>
                <w:sz w:val="20"/>
                <w:szCs w:val="20"/>
              </w:rPr>
              <w:t>Buzdohanj</w:t>
            </w:r>
            <w:proofErr w:type="spellEnd"/>
          </w:p>
        </w:tc>
      </w:tr>
      <w:tr w:rsidR="000E66BD" w:rsidRPr="00A96392" w14:paraId="54D773B0" w14:textId="77777777" w:rsidTr="005201C1">
        <w:trPr>
          <w:trHeight w:val="284"/>
        </w:trPr>
        <w:tc>
          <w:tcPr>
            <w:tcW w:w="5000" w:type="pct"/>
            <w:vAlign w:val="center"/>
          </w:tcPr>
          <w:p w14:paraId="2277467A" w14:textId="4285EF57" w:rsidR="000E66BD" w:rsidRDefault="00A073CE"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 xml:space="preserve">Izrada projektne dokumentacije </w:t>
            </w:r>
            <w:r>
              <w:rPr>
                <w:rFonts w:asciiTheme="majorHAnsi" w:eastAsia="Times New Roman" w:hAnsiTheme="majorHAnsi" w:cs="Calibri"/>
                <w:sz w:val="20"/>
                <w:szCs w:val="20"/>
              </w:rPr>
              <w:t xml:space="preserve">– rekonstrukcija raskrižja ŽC 5025 – </w:t>
            </w:r>
            <w:proofErr w:type="spellStart"/>
            <w:r>
              <w:rPr>
                <w:rFonts w:asciiTheme="majorHAnsi" w:eastAsia="Times New Roman" w:hAnsiTheme="majorHAnsi" w:cs="Calibri"/>
                <w:sz w:val="20"/>
                <w:szCs w:val="20"/>
              </w:rPr>
              <w:t>Bujanovo-Berhonjin</w:t>
            </w:r>
            <w:proofErr w:type="spellEnd"/>
          </w:p>
        </w:tc>
      </w:tr>
      <w:tr w:rsidR="000E66BD" w:rsidRPr="00A96392" w14:paraId="5C285CDE" w14:textId="77777777" w:rsidTr="005201C1">
        <w:trPr>
          <w:trHeight w:val="284"/>
        </w:trPr>
        <w:tc>
          <w:tcPr>
            <w:tcW w:w="5000" w:type="pct"/>
            <w:vAlign w:val="center"/>
          </w:tcPr>
          <w:p w14:paraId="74BB9AA3" w14:textId="1A028624" w:rsidR="000E66BD" w:rsidRDefault="00A073CE"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 xml:space="preserve">Izrada projektne dokumentacije </w:t>
            </w:r>
            <w:r>
              <w:rPr>
                <w:rFonts w:asciiTheme="majorHAnsi" w:eastAsia="Times New Roman" w:hAnsiTheme="majorHAnsi" w:cs="Calibri"/>
                <w:sz w:val="20"/>
                <w:szCs w:val="20"/>
              </w:rPr>
              <w:t xml:space="preserve">– programsko-prostorna studija Trg hrvatskih branitelja </w:t>
            </w:r>
          </w:p>
        </w:tc>
      </w:tr>
      <w:tr w:rsidR="000E66BD" w:rsidRPr="00A96392" w14:paraId="64DC0E86" w14:textId="77777777" w:rsidTr="005201C1">
        <w:trPr>
          <w:trHeight w:val="284"/>
        </w:trPr>
        <w:tc>
          <w:tcPr>
            <w:tcW w:w="5000" w:type="pct"/>
            <w:vAlign w:val="center"/>
          </w:tcPr>
          <w:p w14:paraId="738F8B33" w14:textId="0E6493AD" w:rsidR="000E66BD" w:rsidRDefault="00A073CE"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 xml:space="preserve">Izrada projektne dokumentacije </w:t>
            </w:r>
            <w:r>
              <w:rPr>
                <w:rFonts w:asciiTheme="majorHAnsi" w:eastAsia="Times New Roman" w:hAnsiTheme="majorHAnsi" w:cs="Calibri"/>
                <w:sz w:val="20"/>
                <w:szCs w:val="20"/>
              </w:rPr>
              <w:t xml:space="preserve">– izgradnja nogostupa uz ŽC 5056 </w:t>
            </w:r>
            <w:proofErr w:type="spellStart"/>
            <w:r>
              <w:rPr>
                <w:rFonts w:asciiTheme="majorHAnsi" w:eastAsia="Times New Roman" w:hAnsiTheme="majorHAnsi" w:cs="Calibri"/>
                <w:sz w:val="20"/>
                <w:szCs w:val="20"/>
              </w:rPr>
              <w:t>nasljea</w:t>
            </w:r>
            <w:proofErr w:type="spellEnd"/>
            <w:r>
              <w:rPr>
                <w:rFonts w:asciiTheme="majorHAnsi" w:eastAsia="Times New Roman" w:hAnsiTheme="majorHAnsi" w:cs="Calibri"/>
                <w:sz w:val="20"/>
                <w:szCs w:val="20"/>
              </w:rPr>
              <w:t xml:space="preserve"> </w:t>
            </w:r>
            <w:proofErr w:type="spellStart"/>
            <w:r>
              <w:rPr>
                <w:rFonts w:asciiTheme="majorHAnsi" w:eastAsia="Times New Roman" w:hAnsiTheme="majorHAnsi" w:cs="Calibri"/>
                <w:sz w:val="20"/>
                <w:szCs w:val="20"/>
              </w:rPr>
              <w:t>Podrvanj</w:t>
            </w:r>
            <w:proofErr w:type="spellEnd"/>
            <w:r>
              <w:rPr>
                <w:rFonts w:asciiTheme="majorHAnsi" w:eastAsia="Times New Roman" w:hAnsiTheme="majorHAnsi" w:cs="Calibri"/>
                <w:sz w:val="20"/>
                <w:szCs w:val="20"/>
              </w:rPr>
              <w:t xml:space="preserve"> i Grobnik</w:t>
            </w:r>
          </w:p>
        </w:tc>
      </w:tr>
      <w:tr w:rsidR="000E66BD" w:rsidRPr="00A96392" w14:paraId="5E98EA95" w14:textId="77777777" w:rsidTr="005201C1">
        <w:trPr>
          <w:trHeight w:val="284"/>
        </w:trPr>
        <w:tc>
          <w:tcPr>
            <w:tcW w:w="5000" w:type="pct"/>
            <w:vAlign w:val="center"/>
          </w:tcPr>
          <w:p w14:paraId="1F67724E" w14:textId="69205C13" w:rsidR="000E66BD" w:rsidRDefault="009B4D8B" w:rsidP="005201C1">
            <w:pPr>
              <w:spacing w:after="0"/>
              <w:jc w:val="both"/>
              <w:rPr>
                <w:rFonts w:asciiTheme="majorHAnsi" w:eastAsia="Times New Roman" w:hAnsiTheme="majorHAnsi" w:cs="Calibri"/>
                <w:sz w:val="20"/>
                <w:szCs w:val="20"/>
              </w:rPr>
            </w:pPr>
            <w:r>
              <w:rPr>
                <w:rFonts w:asciiTheme="majorHAnsi" w:eastAsia="Times New Roman" w:hAnsiTheme="majorHAnsi" w:cs="Calibri"/>
                <w:sz w:val="20"/>
                <w:szCs w:val="20"/>
              </w:rPr>
              <w:t>Izrada projektne dokumentacije</w:t>
            </w:r>
            <w:r>
              <w:rPr>
                <w:rFonts w:asciiTheme="majorHAnsi" w:eastAsia="Times New Roman" w:hAnsiTheme="majorHAnsi" w:cs="Calibri"/>
                <w:sz w:val="20"/>
                <w:szCs w:val="20"/>
              </w:rPr>
              <w:t xml:space="preserve"> – uređenje pomoćnog igrališta NK Grobničan</w:t>
            </w:r>
          </w:p>
        </w:tc>
      </w:tr>
    </w:tbl>
    <w:p w14:paraId="3E820AE1" w14:textId="77777777" w:rsidR="00D93A3D" w:rsidRDefault="00D93A3D" w:rsidP="0075292B">
      <w:pPr>
        <w:pStyle w:val="t-9-8"/>
        <w:spacing w:before="0" w:beforeAutospacing="0" w:after="0" w:afterAutospacing="0" w:line="276" w:lineRule="auto"/>
        <w:jc w:val="both"/>
        <w:rPr>
          <w:rFonts w:ascii="Cambria" w:hAnsi="Cambria"/>
        </w:rPr>
      </w:pPr>
    </w:p>
    <w:p w14:paraId="1DE82964" w14:textId="77777777" w:rsidR="00D93A3D" w:rsidRPr="009F32CA" w:rsidRDefault="00D93A3D" w:rsidP="0075292B">
      <w:pPr>
        <w:pStyle w:val="t-9-8"/>
        <w:spacing w:before="0" w:beforeAutospacing="0" w:after="0" w:afterAutospacing="0" w:line="276" w:lineRule="auto"/>
        <w:jc w:val="both"/>
        <w:rPr>
          <w:rFonts w:ascii="Cambria" w:hAnsi="Cambria"/>
        </w:rPr>
        <w:sectPr w:rsidR="00D93A3D" w:rsidRPr="009F32CA" w:rsidSect="0070759C">
          <w:pgSz w:w="11906" w:h="16838"/>
          <w:pgMar w:top="1134" w:right="1418" w:bottom="1134" w:left="1418" w:header="709" w:footer="709" w:gutter="0"/>
          <w:cols w:space="708"/>
          <w:titlePg/>
          <w:docGrid w:linePitch="360"/>
        </w:sectPr>
      </w:pPr>
    </w:p>
    <w:p w14:paraId="6E889806" w14:textId="77777777" w:rsidR="00E8717A" w:rsidRPr="00297BA4" w:rsidRDefault="00297BA4" w:rsidP="00E41D01">
      <w:pPr>
        <w:pStyle w:val="t-9-8"/>
        <w:numPr>
          <w:ilvl w:val="1"/>
          <w:numId w:val="16"/>
        </w:numPr>
        <w:spacing w:before="0" w:beforeAutospacing="0" w:after="240" w:afterAutospacing="0" w:line="276" w:lineRule="auto"/>
        <w:jc w:val="both"/>
        <w:outlineLvl w:val="0"/>
        <w:rPr>
          <w:rFonts w:asciiTheme="majorHAnsi" w:hAnsiTheme="majorHAnsi"/>
          <w:b/>
        </w:rPr>
      </w:pPr>
      <w:bookmarkStart w:id="178" w:name="_Toc84411259"/>
      <w:bookmarkStart w:id="179" w:name="_Toc209591524"/>
      <w:r w:rsidRPr="008D7019">
        <w:rPr>
          <w:rFonts w:asciiTheme="majorHAnsi" w:hAnsiTheme="majorHAnsi"/>
          <w:b/>
        </w:rPr>
        <w:lastRenderedPageBreak/>
        <w:t xml:space="preserve">GODIŠNJI PLAN PROVOĐENJA POSTUPAKA PROCJENE </w:t>
      </w:r>
      <w:r w:rsidR="00280DEC">
        <w:rPr>
          <w:rFonts w:asciiTheme="majorHAnsi" w:hAnsiTheme="majorHAnsi"/>
          <w:b/>
        </w:rPr>
        <w:t>NEKRETNINA</w:t>
      </w:r>
      <w:r w:rsidRPr="008D7019">
        <w:rPr>
          <w:rFonts w:asciiTheme="majorHAnsi" w:hAnsiTheme="majorHAnsi"/>
          <w:b/>
        </w:rPr>
        <w:t xml:space="preserve"> U VLASNIŠTVU </w:t>
      </w:r>
      <w:bookmarkEnd w:id="178"/>
      <w:r w:rsidR="009E13BB">
        <w:rPr>
          <w:rFonts w:asciiTheme="majorHAnsi" w:hAnsiTheme="majorHAnsi"/>
          <w:b/>
        </w:rPr>
        <w:t>OPĆINE ČAVLE</w:t>
      </w:r>
      <w:bookmarkEnd w:id="179"/>
    </w:p>
    <w:p w14:paraId="093D0EF3" w14:textId="77777777" w:rsidR="00C34A5E" w:rsidRPr="009F32CA" w:rsidRDefault="00C34A5E" w:rsidP="0002216F">
      <w:pPr>
        <w:pStyle w:val="t-9-8"/>
        <w:spacing w:before="240" w:beforeAutospacing="0" w:after="240" w:afterAutospacing="0" w:line="276" w:lineRule="auto"/>
        <w:ind w:firstLine="567"/>
        <w:jc w:val="both"/>
        <w:rPr>
          <w:rFonts w:ascii="Cambria" w:hAnsi="Cambria"/>
        </w:rPr>
      </w:pPr>
      <w:r w:rsidRPr="009F32CA">
        <w:rPr>
          <w:rFonts w:ascii="Cambria" w:hAnsi="Cambria"/>
        </w:rPr>
        <w:t xml:space="preserve">Procjena vrijednosti nekretnina u Republici Hrvatskoj regulirana je </w:t>
      </w:r>
      <w:hyperlink r:id="rId18" w:history="1">
        <w:r w:rsidRPr="009F32CA">
          <w:rPr>
            <w:rStyle w:val="Hiperveza"/>
            <w:rFonts w:ascii="Cambria" w:hAnsi="Cambria"/>
            <w:color w:val="auto"/>
            <w:u w:val="none"/>
          </w:rPr>
          <w:t>Zakonom o procjeni vrijednosti nekretnina (»Narodne novine«, broj 78/15)</w:t>
        </w:r>
      </w:hyperlink>
      <w:r w:rsidRPr="009F32CA">
        <w:rPr>
          <w:rFonts w:ascii="Cambria" w:hAnsi="Cambria"/>
        </w:rPr>
        <w:t xml:space="preserve"> koji je donesen 03. srpnja 2015. godine, a na snazi je od 25. srpnja 2015. godine.</w:t>
      </w:r>
    </w:p>
    <w:p w14:paraId="067341FE" w14:textId="77777777" w:rsidR="00C34A5E" w:rsidRPr="009F32CA" w:rsidRDefault="00C34A5E" w:rsidP="00C34A5E">
      <w:pPr>
        <w:ind w:firstLine="567"/>
        <w:jc w:val="both"/>
        <w:rPr>
          <w:rFonts w:ascii="Cambria" w:eastAsia="Times New Roman" w:hAnsi="Cambria"/>
          <w:sz w:val="24"/>
          <w:szCs w:val="24"/>
        </w:rPr>
      </w:pPr>
      <w:r w:rsidRPr="009F32CA">
        <w:rPr>
          <w:rFonts w:ascii="Cambria" w:hAnsi="Cambria"/>
          <w:sz w:val="24"/>
          <w:szCs w:val="24"/>
        </w:rPr>
        <w:t xml:space="preserve">Strategijom </w:t>
      </w:r>
      <w:r w:rsidR="00280DEC">
        <w:rPr>
          <w:rFonts w:ascii="Cambria" w:hAnsi="Cambria"/>
          <w:sz w:val="24"/>
          <w:szCs w:val="24"/>
        </w:rPr>
        <w:t xml:space="preserve">su </w:t>
      </w:r>
      <w:r w:rsidRPr="009F32CA">
        <w:rPr>
          <w:rFonts w:ascii="Cambria" w:eastAsia="Times New Roman" w:hAnsi="Cambria"/>
          <w:sz w:val="24"/>
          <w:szCs w:val="24"/>
        </w:rPr>
        <w:t xml:space="preserve">definirani sljedeći ciljevi provođenja postupaka procjene </w:t>
      </w:r>
      <w:r w:rsidR="00280DEC">
        <w:rPr>
          <w:rFonts w:ascii="Cambria" w:eastAsia="Times New Roman" w:hAnsi="Cambria"/>
          <w:sz w:val="24"/>
          <w:szCs w:val="24"/>
        </w:rPr>
        <w:t>nekretnina</w:t>
      </w:r>
      <w:r w:rsidRPr="009F32CA">
        <w:rPr>
          <w:rFonts w:ascii="Cambria" w:eastAsia="Times New Roman" w:hAnsi="Cambria"/>
          <w:sz w:val="24"/>
          <w:szCs w:val="24"/>
        </w:rPr>
        <w:t xml:space="preserve"> u vlasništvu </w:t>
      </w:r>
      <w:r w:rsidR="009E13BB">
        <w:rPr>
          <w:rFonts w:ascii="Cambria" w:hAnsi="Cambria"/>
          <w:sz w:val="24"/>
          <w:szCs w:val="24"/>
        </w:rPr>
        <w:t>Općine Čavle</w:t>
      </w:r>
      <w:r w:rsidRPr="009F32CA">
        <w:rPr>
          <w:rFonts w:ascii="Cambria" w:eastAsia="Times New Roman" w:hAnsi="Cambria"/>
          <w:sz w:val="24"/>
          <w:szCs w:val="24"/>
        </w:rPr>
        <w:t>:</w:t>
      </w:r>
    </w:p>
    <w:p w14:paraId="0EB76C37" w14:textId="77777777" w:rsidR="00C34A5E" w:rsidRPr="009F32CA" w:rsidRDefault="00C34A5E" w:rsidP="009D1E64">
      <w:pPr>
        <w:pStyle w:val="Odlomakpopisa"/>
        <w:numPr>
          <w:ilvl w:val="0"/>
          <w:numId w:val="6"/>
        </w:numPr>
        <w:tabs>
          <w:tab w:val="left" w:pos="851"/>
        </w:tabs>
        <w:jc w:val="both"/>
        <w:rPr>
          <w:rFonts w:ascii="Cambria" w:eastAsia="Times New Roman" w:hAnsi="Cambria"/>
          <w:sz w:val="24"/>
          <w:szCs w:val="24"/>
        </w:rPr>
      </w:pPr>
      <w:r w:rsidRPr="009F32CA">
        <w:rPr>
          <w:rFonts w:ascii="Cambria" w:eastAsia="Times New Roman" w:hAnsi="Cambria"/>
          <w:sz w:val="24"/>
          <w:szCs w:val="24"/>
        </w:rPr>
        <w:t xml:space="preserve">Procjena potencijala </w:t>
      </w:r>
      <w:r w:rsidR="00280DEC">
        <w:rPr>
          <w:rFonts w:ascii="Cambria" w:eastAsia="Times New Roman" w:hAnsi="Cambria"/>
          <w:sz w:val="24"/>
          <w:szCs w:val="24"/>
        </w:rPr>
        <w:t>nekretnina</w:t>
      </w:r>
      <w:r w:rsidRPr="009F32CA">
        <w:rPr>
          <w:rFonts w:ascii="Cambria" w:eastAsia="Times New Roman" w:hAnsi="Cambria"/>
          <w:sz w:val="24"/>
          <w:szCs w:val="24"/>
        </w:rPr>
        <w:t xml:space="preserve"> </w:t>
      </w:r>
      <w:r w:rsidR="009E13BB">
        <w:rPr>
          <w:rFonts w:ascii="Cambria" w:hAnsi="Cambria"/>
          <w:sz w:val="24"/>
          <w:szCs w:val="24"/>
        </w:rPr>
        <w:t>Općine Čavle</w:t>
      </w:r>
      <w:r w:rsidRPr="009F32CA">
        <w:rPr>
          <w:rFonts w:ascii="Cambria" w:hAnsi="Cambria"/>
          <w:sz w:val="24"/>
          <w:szCs w:val="24"/>
        </w:rPr>
        <w:t xml:space="preserve"> </w:t>
      </w:r>
      <w:r w:rsidRPr="009F32CA">
        <w:rPr>
          <w:rFonts w:ascii="Cambria" w:eastAsia="Times New Roman" w:hAnsi="Cambria"/>
          <w:sz w:val="24"/>
          <w:szCs w:val="24"/>
        </w:rPr>
        <w:t>mora se zasnivati na snimanju,</w:t>
      </w:r>
      <w:r w:rsidR="001E77C3" w:rsidRPr="009F32CA">
        <w:rPr>
          <w:rFonts w:ascii="Cambria" w:eastAsia="Times New Roman" w:hAnsi="Cambria"/>
          <w:sz w:val="24"/>
          <w:szCs w:val="24"/>
        </w:rPr>
        <w:t xml:space="preserve"> popisu i ocjeni realnog stanja</w:t>
      </w:r>
      <w:r w:rsidR="00A77BB5" w:rsidRPr="009F32CA">
        <w:rPr>
          <w:rFonts w:ascii="Cambria" w:eastAsia="Times New Roman" w:hAnsi="Cambria"/>
          <w:sz w:val="24"/>
          <w:szCs w:val="24"/>
        </w:rPr>
        <w:t>;</w:t>
      </w:r>
    </w:p>
    <w:p w14:paraId="2DBF43A3" w14:textId="77777777" w:rsidR="00C34A5E" w:rsidRPr="009F32CA" w:rsidRDefault="00C34A5E" w:rsidP="009D1E64">
      <w:pPr>
        <w:pStyle w:val="Odlomakpopisa"/>
        <w:numPr>
          <w:ilvl w:val="0"/>
          <w:numId w:val="6"/>
        </w:numPr>
        <w:tabs>
          <w:tab w:val="left" w:pos="851"/>
        </w:tabs>
        <w:jc w:val="both"/>
        <w:rPr>
          <w:rFonts w:ascii="Cambria" w:eastAsia="Times New Roman" w:hAnsi="Cambria"/>
          <w:sz w:val="24"/>
          <w:szCs w:val="24"/>
        </w:rPr>
      </w:pPr>
      <w:r w:rsidRPr="009F32CA">
        <w:rPr>
          <w:rFonts w:ascii="Cambria" w:eastAsia="Times New Roman" w:hAnsi="Cambria"/>
          <w:sz w:val="24"/>
          <w:szCs w:val="24"/>
        </w:rPr>
        <w:t>Uspostava jedinstvenog sustava i kriterija u procjeni vrijednosti pojedinog oblika imovine kako bi se poštivalo važeće zakonodavstvo i što transparentnije odredila njezina vrijednost.</w:t>
      </w:r>
    </w:p>
    <w:p w14:paraId="1D928CE6" w14:textId="67AFA589" w:rsidR="00B35D7F" w:rsidRPr="009F32CA" w:rsidRDefault="00E90EAC" w:rsidP="0002216F">
      <w:pPr>
        <w:ind w:firstLine="567"/>
        <w:jc w:val="both"/>
        <w:rPr>
          <w:rFonts w:ascii="Cambria" w:eastAsia="Times New Roman" w:hAnsi="Cambria"/>
          <w:sz w:val="24"/>
          <w:szCs w:val="24"/>
        </w:rPr>
      </w:pPr>
      <w:r w:rsidRPr="001D014F">
        <w:rPr>
          <w:rFonts w:ascii="Cambria" w:eastAsia="Times New Roman" w:hAnsi="Cambria"/>
          <w:sz w:val="24"/>
          <w:szCs w:val="24"/>
        </w:rPr>
        <w:t xml:space="preserve">Općina </w:t>
      </w:r>
      <w:r w:rsidR="00AE2940" w:rsidRPr="001D014F">
        <w:rPr>
          <w:rFonts w:ascii="Cambria" w:eastAsia="Times New Roman" w:hAnsi="Cambria"/>
          <w:sz w:val="24"/>
          <w:szCs w:val="24"/>
        </w:rPr>
        <w:t>Č</w:t>
      </w:r>
      <w:r w:rsidR="000335AA" w:rsidRPr="001D014F">
        <w:rPr>
          <w:rFonts w:ascii="Cambria" w:eastAsia="Times New Roman" w:hAnsi="Cambria"/>
          <w:sz w:val="24"/>
          <w:szCs w:val="24"/>
        </w:rPr>
        <w:t>avle</w:t>
      </w:r>
      <w:r w:rsidRPr="001D014F">
        <w:rPr>
          <w:rFonts w:ascii="Cambria" w:eastAsia="Times New Roman" w:hAnsi="Cambria"/>
          <w:sz w:val="24"/>
          <w:szCs w:val="24"/>
        </w:rPr>
        <w:t xml:space="preserve"> </w:t>
      </w:r>
      <w:r w:rsidR="00B35D7F" w:rsidRPr="001D014F">
        <w:rPr>
          <w:rFonts w:ascii="Cambria" w:eastAsia="Times New Roman" w:hAnsi="Cambria"/>
          <w:sz w:val="24"/>
          <w:szCs w:val="24"/>
        </w:rPr>
        <w:t xml:space="preserve">u </w:t>
      </w:r>
      <w:r w:rsidR="00FF1A67">
        <w:rPr>
          <w:rFonts w:ascii="Cambria" w:eastAsia="Times New Roman" w:hAnsi="Cambria"/>
          <w:sz w:val="24"/>
          <w:szCs w:val="24"/>
        </w:rPr>
        <w:t>2027.</w:t>
      </w:r>
      <w:r w:rsidR="00B35D7F" w:rsidRPr="001D014F">
        <w:rPr>
          <w:rFonts w:ascii="Cambria" w:eastAsia="Times New Roman" w:hAnsi="Cambria"/>
          <w:sz w:val="24"/>
          <w:szCs w:val="24"/>
        </w:rPr>
        <w:t xml:space="preserve"> godini</w:t>
      </w:r>
      <w:r w:rsidR="001A3731" w:rsidRPr="001D014F">
        <w:rPr>
          <w:rFonts w:ascii="Cambria" w:eastAsia="Times New Roman" w:hAnsi="Cambria"/>
          <w:sz w:val="24"/>
          <w:szCs w:val="24"/>
        </w:rPr>
        <w:t xml:space="preserve"> prema potrebi provodit će procjenu nekretnina</w:t>
      </w:r>
      <w:r w:rsidR="00B35D7F" w:rsidRPr="001D014F">
        <w:rPr>
          <w:rFonts w:ascii="Cambria" w:eastAsia="Times New Roman" w:hAnsi="Cambria"/>
          <w:sz w:val="24"/>
          <w:szCs w:val="24"/>
        </w:rPr>
        <w:t>.</w:t>
      </w:r>
      <w:r w:rsidRPr="001D014F">
        <w:rPr>
          <w:rFonts w:ascii="Cambria" w:eastAsia="Times New Roman" w:hAnsi="Cambria"/>
          <w:sz w:val="24"/>
          <w:szCs w:val="24"/>
        </w:rPr>
        <w:t xml:space="preserve"> </w:t>
      </w:r>
      <w:r w:rsidR="00B35D7F" w:rsidRPr="001D014F">
        <w:rPr>
          <w:rFonts w:ascii="Cambria" w:eastAsia="Times New Roman" w:hAnsi="Cambria"/>
          <w:sz w:val="24"/>
          <w:szCs w:val="24"/>
        </w:rPr>
        <w:t>P</w:t>
      </w:r>
      <w:r w:rsidRPr="001D014F">
        <w:rPr>
          <w:rFonts w:ascii="Cambria" w:eastAsia="Times New Roman" w:hAnsi="Cambria"/>
          <w:sz w:val="24"/>
          <w:szCs w:val="24"/>
        </w:rPr>
        <w:t>rocjenu će obavljati ovlašteni sudski vještak</w:t>
      </w:r>
      <w:r w:rsidR="00562DB6" w:rsidRPr="001D014F">
        <w:rPr>
          <w:rFonts w:ascii="Cambria" w:eastAsia="Times New Roman" w:hAnsi="Cambria"/>
          <w:sz w:val="24"/>
          <w:szCs w:val="24"/>
        </w:rPr>
        <w:t>.</w:t>
      </w:r>
      <w:r w:rsidR="002123F8" w:rsidRPr="001D014F">
        <w:rPr>
          <w:rFonts w:ascii="Cambria" w:eastAsia="Times New Roman" w:hAnsi="Cambria"/>
          <w:sz w:val="24"/>
          <w:szCs w:val="24"/>
        </w:rPr>
        <w:t xml:space="preserve"> </w:t>
      </w:r>
      <w:r w:rsidRPr="001D014F">
        <w:rPr>
          <w:rFonts w:ascii="Cambria" w:eastAsia="Times New Roman" w:hAnsi="Cambria"/>
          <w:sz w:val="24"/>
          <w:szCs w:val="24"/>
        </w:rPr>
        <w:t>Sadržaj i oblik elaborata mora se izraditi sukladno zakonskim propisima i aktima te uputama iz ugovora sklopljenog s izabranim sudskim vještakom.</w:t>
      </w:r>
    </w:p>
    <w:p w14:paraId="1A340E60" w14:textId="77777777" w:rsidR="005E40CA" w:rsidRPr="00297BA4" w:rsidRDefault="00297BA4" w:rsidP="00E41D01">
      <w:pPr>
        <w:pStyle w:val="Odlomakpopisa"/>
        <w:numPr>
          <w:ilvl w:val="1"/>
          <w:numId w:val="16"/>
        </w:numPr>
        <w:ind w:left="709" w:hanging="709"/>
        <w:outlineLvl w:val="0"/>
        <w:rPr>
          <w:rFonts w:asciiTheme="majorHAnsi" w:hAnsiTheme="majorHAnsi"/>
          <w:b/>
          <w:bCs/>
          <w:sz w:val="24"/>
          <w:szCs w:val="24"/>
        </w:rPr>
      </w:pPr>
      <w:bookmarkStart w:id="180" w:name="_Toc84411260"/>
      <w:bookmarkStart w:id="181" w:name="_Toc209591525"/>
      <w:r w:rsidRPr="008D7019">
        <w:rPr>
          <w:rFonts w:asciiTheme="majorHAnsi" w:hAnsiTheme="majorHAnsi"/>
          <w:b/>
          <w:bCs/>
          <w:sz w:val="24"/>
          <w:szCs w:val="24"/>
        </w:rPr>
        <w:t>GODIŠNJI PLAN RJEŠAVANJA IMOVINSKO-PRAVNIH ODNOSA</w:t>
      </w:r>
      <w:bookmarkEnd w:id="180"/>
      <w:bookmarkEnd w:id="181"/>
    </w:p>
    <w:p w14:paraId="5A1842E7" w14:textId="77777777" w:rsidR="00721397" w:rsidRPr="00721397" w:rsidRDefault="00721397" w:rsidP="00721397">
      <w:pPr>
        <w:ind w:firstLine="567"/>
        <w:jc w:val="both"/>
        <w:rPr>
          <w:rFonts w:ascii="Cambria" w:eastAsia="Times New Roman" w:hAnsi="Cambria"/>
          <w:sz w:val="24"/>
          <w:szCs w:val="24"/>
        </w:rPr>
      </w:pPr>
      <w:r w:rsidRPr="00721397">
        <w:rPr>
          <w:rFonts w:ascii="Cambria" w:eastAsia="Times New Roman" w:hAnsi="Cambria"/>
          <w:sz w:val="24"/>
          <w:szCs w:val="24"/>
        </w:rPr>
        <w:t xml:space="preserve">Jedan od osnovnih zadataka u rješavanju prijepora oko zahtjeva koje jedinice lokalne i područne samouprave imaju prema Republici Hrvatskoj je u rješavanju suvlasničkih odnosa u kojima se međusobno nalaze. U tom smislu potrebno je popisati sve nekretnine (poslovne prostore i građevinska zemljišta) na kojima postoji suvlasništvo. </w:t>
      </w:r>
    </w:p>
    <w:p w14:paraId="6FCB8370" w14:textId="77777777" w:rsidR="00902D31" w:rsidRPr="009F32CA" w:rsidRDefault="00721397" w:rsidP="00721397">
      <w:pPr>
        <w:ind w:firstLine="567"/>
        <w:jc w:val="both"/>
        <w:rPr>
          <w:rFonts w:ascii="Cambria" w:eastAsia="Times New Roman" w:hAnsi="Cambria"/>
          <w:sz w:val="24"/>
          <w:szCs w:val="24"/>
        </w:rPr>
      </w:pPr>
      <w:r w:rsidRPr="00721397">
        <w:rPr>
          <w:rFonts w:ascii="Cambria" w:eastAsia="Times New Roman" w:hAnsi="Cambria"/>
          <w:sz w:val="24"/>
          <w:szCs w:val="24"/>
        </w:rPr>
        <w:t>Zakonom o uređivanju imovinskopravnih odnosa u svrhu izgradnje infrastrukturnih građevina (»Narodne novine« broj 80/11, 144/21) uređuje se rješavanje imovinskopravnih odnosa i oslobođenje od plaćanja naknada za stjecanje prava vlasništva, prava služnosti i prava građenja, na zemljištu kojega je vlasnik ili kojim upravlja pravna osoba u vlasništvu Republike Hrvatske ili pravna osoba čiji je osnivač Republika Hrvatska te na zemljištu kojega je vlasnik pravna osoba u vlasništvu ili čiji je osnivač, odnosno čiji su osnivači jedinice lokalne, odnosno jedinice područne (regionalne) samouprave.</w:t>
      </w:r>
    </w:p>
    <w:p w14:paraId="6D7E52A0" w14:textId="1C35D2E8" w:rsidR="000920D6" w:rsidRPr="0002216F" w:rsidRDefault="006214F7" w:rsidP="0002216F">
      <w:pPr>
        <w:spacing w:after="0"/>
        <w:ind w:firstLine="567"/>
        <w:jc w:val="both"/>
        <w:rPr>
          <w:rFonts w:asciiTheme="majorHAnsi" w:eastAsia="Times New Roman" w:hAnsiTheme="majorHAnsi"/>
          <w:sz w:val="24"/>
          <w:szCs w:val="24"/>
        </w:rPr>
      </w:pPr>
      <w:r w:rsidRPr="001D014F">
        <w:rPr>
          <w:rFonts w:asciiTheme="majorHAnsi" w:eastAsia="Times New Roman" w:hAnsiTheme="majorHAnsi"/>
          <w:sz w:val="24"/>
          <w:szCs w:val="24"/>
        </w:rPr>
        <w:t xml:space="preserve">Općina Čavle u </w:t>
      </w:r>
      <w:r w:rsidR="00FF1A67">
        <w:rPr>
          <w:rFonts w:asciiTheme="majorHAnsi" w:eastAsia="Times New Roman" w:hAnsiTheme="majorHAnsi"/>
          <w:sz w:val="24"/>
          <w:szCs w:val="24"/>
        </w:rPr>
        <w:t>2027.</w:t>
      </w:r>
      <w:r w:rsidR="008925E8" w:rsidRPr="001D014F">
        <w:rPr>
          <w:rFonts w:asciiTheme="majorHAnsi" w:eastAsia="Times New Roman" w:hAnsiTheme="majorHAnsi"/>
          <w:sz w:val="24"/>
          <w:szCs w:val="24"/>
        </w:rPr>
        <w:t xml:space="preserve"> godini rješavati će imovinsko-pravne odnose ukoliko se za tim ukaže potreba.</w:t>
      </w:r>
      <w:r w:rsidR="002144A4">
        <w:rPr>
          <w:rFonts w:asciiTheme="majorHAnsi" w:eastAsia="Times New Roman" w:hAnsiTheme="majorHAnsi"/>
          <w:sz w:val="24"/>
          <w:szCs w:val="24"/>
        </w:rPr>
        <w:t xml:space="preserve"> </w:t>
      </w:r>
    </w:p>
    <w:p w14:paraId="2234B68B" w14:textId="4846914F" w:rsidR="008A0E3F" w:rsidRPr="00297BA4" w:rsidRDefault="00297BA4" w:rsidP="00E41D01">
      <w:pPr>
        <w:pStyle w:val="t-9-8"/>
        <w:numPr>
          <w:ilvl w:val="1"/>
          <w:numId w:val="16"/>
        </w:numPr>
        <w:spacing w:before="240" w:beforeAutospacing="0" w:after="240" w:afterAutospacing="0" w:line="276" w:lineRule="auto"/>
        <w:jc w:val="both"/>
        <w:outlineLvl w:val="0"/>
        <w:rPr>
          <w:rFonts w:asciiTheme="majorHAnsi" w:hAnsiTheme="majorHAnsi"/>
          <w:b/>
        </w:rPr>
      </w:pPr>
      <w:bookmarkStart w:id="182" w:name="_Toc84411261"/>
      <w:bookmarkStart w:id="183" w:name="_Toc209591526"/>
      <w:r w:rsidRPr="008D7019">
        <w:rPr>
          <w:rFonts w:asciiTheme="majorHAnsi" w:hAnsiTheme="majorHAnsi"/>
          <w:b/>
        </w:rPr>
        <w:t xml:space="preserve">GODIŠNJI PLAN VOĐENJA </w:t>
      </w:r>
      <w:r w:rsidR="002123F8">
        <w:rPr>
          <w:rFonts w:asciiTheme="majorHAnsi" w:hAnsiTheme="majorHAnsi"/>
          <w:b/>
        </w:rPr>
        <w:t xml:space="preserve">REGISTRA </w:t>
      </w:r>
      <w:r w:rsidRPr="008D7019">
        <w:rPr>
          <w:rFonts w:asciiTheme="majorHAnsi" w:hAnsiTheme="majorHAnsi"/>
          <w:b/>
        </w:rPr>
        <w:t>IMOVINE</w:t>
      </w:r>
      <w:bookmarkEnd w:id="182"/>
      <w:bookmarkEnd w:id="183"/>
    </w:p>
    <w:p w14:paraId="5B4BB40F" w14:textId="674D9A42" w:rsidR="008A0E3F" w:rsidRPr="009F32CA" w:rsidRDefault="008A0E3F" w:rsidP="008A0E3F">
      <w:pPr>
        <w:pStyle w:val="t-9-8"/>
        <w:spacing w:before="0" w:beforeAutospacing="0" w:after="200" w:afterAutospacing="0" w:line="276" w:lineRule="auto"/>
        <w:ind w:firstLine="567"/>
        <w:jc w:val="both"/>
        <w:rPr>
          <w:rFonts w:ascii="Cambria" w:hAnsi="Cambria"/>
        </w:rPr>
      </w:pPr>
      <w:r w:rsidRPr="009F32CA">
        <w:rPr>
          <w:rFonts w:ascii="Cambria" w:hAnsi="Cambria"/>
        </w:rPr>
        <w:t xml:space="preserve">Jedna od pretpostavki upravljanja i raspolaganja </w:t>
      </w:r>
      <w:r w:rsidR="00721397">
        <w:rPr>
          <w:rFonts w:ascii="Cambria" w:hAnsi="Cambria"/>
        </w:rPr>
        <w:t xml:space="preserve">nekretninama i pokretninama </w:t>
      </w:r>
      <w:r w:rsidRPr="009F32CA">
        <w:rPr>
          <w:rFonts w:ascii="Cambria" w:hAnsi="Cambria"/>
        </w:rPr>
        <w:t xml:space="preserve">je uspostava </w:t>
      </w:r>
      <w:r w:rsidR="0032634D">
        <w:rPr>
          <w:rFonts w:ascii="Cambria" w:hAnsi="Cambria"/>
        </w:rPr>
        <w:t xml:space="preserve">Registra </w:t>
      </w:r>
      <w:r w:rsidRPr="009F32CA">
        <w:rPr>
          <w:rFonts w:ascii="Cambria" w:hAnsi="Cambria"/>
        </w:rPr>
        <w:t>imovine ko</w:t>
      </w:r>
      <w:r w:rsidR="00E62CA7" w:rsidRPr="009F32CA">
        <w:rPr>
          <w:rFonts w:ascii="Cambria" w:hAnsi="Cambria"/>
        </w:rPr>
        <w:t>ja će se stalno ažurirati i kojo</w:t>
      </w:r>
      <w:r w:rsidRPr="009F32CA">
        <w:rPr>
          <w:rFonts w:ascii="Cambria" w:hAnsi="Cambria"/>
        </w:rPr>
        <w:t xml:space="preserve">m će se ostvariti internetska dostupnost i transparentnost u upravljanju </w:t>
      </w:r>
      <w:r w:rsidR="00721397">
        <w:rPr>
          <w:rFonts w:ascii="Cambria" w:hAnsi="Cambria"/>
        </w:rPr>
        <w:t>nekretninama i pokretninama</w:t>
      </w:r>
      <w:r w:rsidRPr="009F32CA">
        <w:rPr>
          <w:rFonts w:ascii="Cambria" w:hAnsi="Cambria"/>
        </w:rPr>
        <w:t xml:space="preserve">. Stoga je jedan od prioritetnih ciljeva koji se navode u Strategiji formiranje </w:t>
      </w:r>
      <w:r w:rsidR="002123F8">
        <w:rPr>
          <w:rFonts w:ascii="Cambria" w:hAnsi="Cambria"/>
        </w:rPr>
        <w:t xml:space="preserve">Registra </w:t>
      </w:r>
      <w:r w:rsidRPr="009F32CA">
        <w:rPr>
          <w:rFonts w:ascii="Cambria" w:hAnsi="Cambria"/>
        </w:rPr>
        <w:t xml:space="preserve">imovine </w:t>
      </w:r>
      <w:r w:rsidRPr="009F32CA">
        <w:rPr>
          <w:rFonts w:ascii="Cambria" w:eastAsia="Arial" w:hAnsi="Cambria"/>
        </w:rPr>
        <w:t xml:space="preserve">kako bi se osigurali podaci o cjelokupnoj imovini odnosno resursima s kojima </w:t>
      </w:r>
      <w:r w:rsidR="00490980" w:rsidRPr="009F32CA">
        <w:rPr>
          <w:rFonts w:ascii="Cambria" w:eastAsia="Arial" w:hAnsi="Cambria"/>
        </w:rPr>
        <w:t xml:space="preserve">Općina </w:t>
      </w:r>
      <w:r w:rsidR="00A85725">
        <w:rPr>
          <w:rFonts w:ascii="Cambria" w:eastAsia="Arial" w:hAnsi="Cambria"/>
        </w:rPr>
        <w:t>Čavle</w:t>
      </w:r>
      <w:r w:rsidRPr="009F32CA">
        <w:rPr>
          <w:rFonts w:ascii="Cambria" w:eastAsia="Arial" w:hAnsi="Cambria"/>
        </w:rPr>
        <w:t xml:space="preserve"> </w:t>
      </w:r>
      <w:r w:rsidRPr="009F32CA">
        <w:rPr>
          <w:rFonts w:ascii="Cambria" w:eastAsia="Arial" w:hAnsi="Cambria"/>
        </w:rPr>
        <w:lastRenderedPageBreak/>
        <w:t>raspolaže.</w:t>
      </w:r>
      <w:r w:rsidRPr="009F32CA">
        <w:rPr>
          <w:rFonts w:ascii="Cambria" w:hAnsi="Cambria"/>
          <w:bCs/>
          <w:color w:val="000000"/>
        </w:rPr>
        <w:t xml:space="preserve"> </w:t>
      </w:r>
      <w:r w:rsidR="0032634D">
        <w:rPr>
          <w:rFonts w:ascii="Cambria" w:hAnsi="Cambria"/>
          <w:bCs/>
          <w:color w:val="000000"/>
        </w:rPr>
        <w:t>Registar</w:t>
      </w:r>
      <w:r w:rsidRPr="009F32CA">
        <w:rPr>
          <w:rFonts w:ascii="Cambria" w:hAnsi="Cambria"/>
          <w:bCs/>
          <w:color w:val="000000"/>
        </w:rPr>
        <w:t xml:space="preserve"> imovine je sveobuhvatnost autentičnih i redovito ažuriranih pravnih, fizičkih, ekonomskih i financijskih podataka o imovini.</w:t>
      </w:r>
    </w:p>
    <w:p w14:paraId="02477AD2" w14:textId="77777777" w:rsidR="008A0E3F" w:rsidRPr="009F32CA" w:rsidRDefault="008A0E3F" w:rsidP="0002216F">
      <w:pPr>
        <w:pStyle w:val="t-9-8"/>
        <w:spacing w:before="0" w:beforeAutospacing="0" w:after="240" w:afterAutospacing="0" w:line="276" w:lineRule="auto"/>
        <w:ind w:firstLine="567"/>
        <w:jc w:val="both"/>
        <w:rPr>
          <w:rFonts w:ascii="Cambria" w:hAnsi="Cambria"/>
        </w:rPr>
      </w:pPr>
      <w:r w:rsidRPr="009F32CA">
        <w:rPr>
          <w:rFonts w:ascii="Cambria" w:hAnsi="Cambria"/>
          <w:bCs/>
        </w:rPr>
        <w:t xml:space="preserve">Dana, 05. prosinca 2018. godine donesen je novi Zakon o središnjem registru državne imovine </w:t>
      </w:r>
      <w:r w:rsidRPr="009F32CA">
        <w:rPr>
          <w:rFonts w:ascii="Cambria" w:hAnsi="Cambria"/>
        </w:rPr>
        <w:t>(»Narodne novine« broj 112/18) prema kojem su JLS obveznici dostave i unosa podataka u Središnji registar.</w:t>
      </w:r>
    </w:p>
    <w:p w14:paraId="1C97E797" w14:textId="00911BB4" w:rsidR="00721397" w:rsidRDefault="00B77AE1" w:rsidP="008708D1">
      <w:pPr>
        <w:ind w:firstLine="567"/>
        <w:jc w:val="both"/>
        <w:rPr>
          <w:rFonts w:ascii="Cambria" w:eastAsia="Times New Roman" w:hAnsi="Cambria"/>
          <w:sz w:val="24"/>
          <w:szCs w:val="24"/>
        </w:rPr>
      </w:pPr>
      <w:bookmarkStart w:id="184" w:name="_Hlk31097896"/>
      <w:r w:rsidRPr="00B77AE1">
        <w:rPr>
          <w:rFonts w:ascii="Cambria" w:eastAsia="Times New Roman" w:hAnsi="Cambria"/>
          <w:sz w:val="24"/>
          <w:szCs w:val="24"/>
        </w:rPr>
        <w:t xml:space="preserve">Zakonom o Središnjem registru državne imovine („Narodne novine“, broj 112/18) jedinice lokalne samouprave određene su kao obveznici dostave i unosa podataka u Središnji registar državne imovine. Navedenim Zakonom propisana je obveza vođenja evidencije o pojavnim oblicima državne imovine kojom jedinice lokalne samouprave upravljaju, raspolažu ili im je dana na korištenje te obveza dostave i unosa odgovarajućih podataka u Središnji </w:t>
      </w:r>
      <w:proofErr w:type="spellStart"/>
      <w:r w:rsidRPr="00B77AE1">
        <w:rPr>
          <w:rFonts w:ascii="Cambria" w:eastAsia="Times New Roman" w:hAnsi="Cambria"/>
          <w:sz w:val="24"/>
          <w:szCs w:val="24"/>
        </w:rPr>
        <w:t>registar.</w:t>
      </w:r>
      <w:r w:rsidR="00721397">
        <w:rPr>
          <w:rFonts w:ascii="Cambria" w:eastAsia="Times New Roman" w:hAnsi="Cambria"/>
          <w:sz w:val="24"/>
          <w:szCs w:val="24"/>
        </w:rPr>
        <w:t>Općina</w:t>
      </w:r>
      <w:proofErr w:type="spellEnd"/>
      <w:r w:rsidR="00721397">
        <w:rPr>
          <w:rFonts w:ascii="Cambria" w:eastAsia="Times New Roman" w:hAnsi="Cambria"/>
          <w:sz w:val="24"/>
          <w:szCs w:val="24"/>
        </w:rPr>
        <w:t xml:space="preserve"> Čavle postupila je prema navedenom </w:t>
      </w:r>
      <w:r w:rsidR="00CE6775">
        <w:rPr>
          <w:rFonts w:ascii="Cambria" w:eastAsia="Times New Roman" w:hAnsi="Cambria"/>
          <w:sz w:val="24"/>
          <w:szCs w:val="24"/>
        </w:rPr>
        <w:t xml:space="preserve">Zakonu te je </w:t>
      </w:r>
      <w:r w:rsidR="004F6514">
        <w:rPr>
          <w:rFonts w:ascii="Cambria" w:eastAsia="Times New Roman" w:hAnsi="Cambria"/>
          <w:sz w:val="24"/>
          <w:szCs w:val="24"/>
        </w:rPr>
        <w:t>22.prosinca 2023. godine dostavila podatke o nekretninama u Središnji registar državne imovine.</w:t>
      </w:r>
      <w:r w:rsidR="00721397">
        <w:rPr>
          <w:rFonts w:ascii="Cambria" w:eastAsia="Times New Roman" w:hAnsi="Cambria"/>
          <w:sz w:val="24"/>
          <w:szCs w:val="24"/>
        </w:rPr>
        <w:t xml:space="preserve"> </w:t>
      </w:r>
    </w:p>
    <w:p w14:paraId="4434DD56" w14:textId="0A8C5AAC" w:rsidR="00B77AE1" w:rsidRPr="009F32CA" w:rsidRDefault="00B77AE1" w:rsidP="008708D1">
      <w:pPr>
        <w:ind w:firstLine="567"/>
        <w:jc w:val="both"/>
        <w:rPr>
          <w:rFonts w:ascii="Cambria" w:hAnsi="Cambria"/>
          <w:sz w:val="24"/>
          <w:szCs w:val="24"/>
        </w:rPr>
      </w:pPr>
      <w:r w:rsidRPr="00B77AE1">
        <w:rPr>
          <w:rFonts w:ascii="Cambria" w:eastAsia="Times New Roman" w:hAnsi="Cambria"/>
          <w:sz w:val="24"/>
          <w:szCs w:val="24"/>
        </w:rPr>
        <w:t>Općina Čavle je dana 22. prosinca 2023. godine dostavila podatke o nekretninama u Središnji registar državne imovine.</w:t>
      </w:r>
    </w:p>
    <w:p w14:paraId="0A9C3E5A" w14:textId="77777777" w:rsidR="005A391B" w:rsidRPr="00297BA4" w:rsidRDefault="00297BA4" w:rsidP="00E41D01">
      <w:pPr>
        <w:pStyle w:val="t-9-8"/>
        <w:numPr>
          <w:ilvl w:val="1"/>
          <w:numId w:val="16"/>
        </w:numPr>
        <w:spacing w:before="0" w:beforeAutospacing="0" w:after="240" w:afterAutospacing="0" w:line="276" w:lineRule="auto"/>
        <w:jc w:val="both"/>
        <w:outlineLvl w:val="0"/>
        <w:rPr>
          <w:rFonts w:asciiTheme="majorHAnsi" w:hAnsiTheme="majorHAnsi"/>
          <w:b/>
        </w:rPr>
      </w:pPr>
      <w:bookmarkStart w:id="185" w:name="_Toc84411262"/>
      <w:bookmarkStart w:id="186" w:name="_Toc209591527"/>
      <w:bookmarkEnd w:id="184"/>
      <w:r w:rsidRPr="008D7019">
        <w:rPr>
          <w:rFonts w:asciiTheme="majorHAnsi" w:hAnsiTheme="majorHAnsi"/>
          <w:b/>
        </w:rPr>
        <w:t>GODIŠNJI PLAN POSTUPAKA VEZANIH UZ SAVJETOVANJE S</w:t>
      </w:r>
      <w:r w:rsidR="004F6514">
        <w:rPr>
          <w:rFonts w:asciiTheme="majorHAnsi" w:hAnsiTheme="majorHAnsi"/>
          <w:b/>
        </w:rPr>
        <w:t xml:space="preserve"> </w:t>
      </w:r>
      <w:r w:rsidRPr="008D7019">
        <w:rPr>
          <w:rFonts w:asciiTheme="majorHAnsi" w:hAnsiTheme="majorHAnsi"/>
          <w:b/>
        </w:rPr>
        <w:t xml:space="preserve">JAVNOŠĆU I PRAVO NA PRISTUP INFORMACIJAMA KOJE SE TIČU UPRAVLJANJA I RASPOLAGANJA </w:t>
      </w:r>
      <w:r w:rsidR="00BB149A">
        <w:rPr>
          <w:rFonts w:asciiTheme="majorHAnsi" w:hAnsiTheme="majorHAnsi"/>
          <w:b/>
        </w:rPr>
        <w:t>NEKRETNINAMA I POKRETNINAMA</w:t>
      </w:r>
      <w:r w:rsidRPr="008D7019">
        <w:rPr>
          <w:rFonts w:asciiTheme="majorHAnsi" w:hAnsiTheme="majorHAnsi"/>
          <w:b/>
        </w:rPr>
        <w:t xml:space="preserve"> U VLASNIŠTVU </w:t>
      </w:r>
      <w:bookmarkEnd w:id="185"/>
      <w:r w:rsidR="009E13BB">
        <w:rPr>
          <w:rFonts w:asciiTheme="majorHAnsi" w:hAnsiTheme="majorHAnsi"/>
          <w:b/>
        </w:rPr>
        <w:t>OPĆINE ČAVLE</w:t>
      </w:r>
      <w:bookmarkEnd w:id="186"/>
    </w:p>
    <w:p w14:paraId="2710B742" w14:textId="77777777" w:rsidR="005A391B" w:rsidRPr="009F32CA" w:rsidRDefault="005A391B" w:rsidP="005A391B">
      <w:pPr>
        <w:ind w:firstLine="567"/>
        <w:jc w:val="both"/>
        <w:rPr>
          <w:rFonts w:ascii="Cambria" w:eastAsia="Times New Roman" w:hAnsi="Cambria"/>
          <w:sz w:val="24"/>
          <w:szCs w:val="24"/>
        </w:rPr>
      </w:pPr>
      <w:r w:rsidRPr="009F32CA">
        <w:rPr>
          <w:rFonts w:ascii="Cambria" w:eastAsia="Times New Roman" w:hAnsi="Cambria"/>
          <w:sz w:val="24"/>
          <w:szCs w:val="24"/>
        </w:rPr>
        <w:t xml:space="preserve">Sukladno </w:t>
      </w:r>
      <w:hyperlink r:id="rId19" w:history="1">
        <w:r w:rsidRPr="009F32CA">
          <w:rPr>
            <w:rStyle w:val="Hiperveza"/>
            <w:rFonts w:ascii="Cambria" w:eastAsia="Times New Roman" w:hAnsi="Cambria"/>
            <w:color w:val="auto"/>
            <w:sz w:val="24"/>
            <w:szCs w:val="24"/>
            <w:u w:val="none"/>
          </w:rPr>
          <w:t>Zakonu o pravu na pristup informacijama</w:t>
        </w:r>
      </w:hyperlink>
      <w:r w:rsidRPr="009F32CA">
        <w:rPr>
          <w:rStyle w:val="Hiperveza"/>
          <w:rFonts w:ascii="Cambria" w:eastAsia="Times New Roman" w:hAnsi="Cambria"/>
          <w:color w:val="auto"/>
          <w:sz w:val="24"/>
          <w:szCs w:val="24"/>
          <w:u w:val="none"/>
        </w:rPr>
        <w:t xml:space="preserve"> </w:t>
      </w:r>
      <w:r w:rsidRPr="009F32CA">
        <w:rPr>
          <w:rFonts w:ascii="Cambria" w:eastAsia="Times New Roman" w:hAnsi="Cambria"/>
          <w:sz w:val="24"/>
          <w:szCs w:val="24"/>
        </w:rPr>
        <w:t>(»Narodne novine«, broj 25/13, 85/15</w:t>
      </w:r>
      <w:r w:rsidR="0002216F">
        <w:rPr>
          <w:rFonts w:ascii="Cambria" w:eastAsia="Times New Roman" w:hAnsi="Cambria"/>
          <w:sz w:val="24"/>
          <w:szCs w:val="24"/>
        </w:rPr>
        <w:t>, 69/22</w:t>
      </w:r>
      <w:r w:rsidRPr="009F32CA">
        <w:rPr>
          <w:rFonts w:ascii="Cambria" w:eastAsia="Times New Roman" w:hAnsi="Cambria"/>
          <w:sz w:val="24"/>
          <w:szCs w:val="24"/>
        </w:rPr>
        <w:t xml:space="preserve">) </w:t>
      </w:r>
      <w:r w:rsidR="00490980" w:rsidRPr="009F32CA">
        <w:rPr>
          <w:rFonts w:ascii="Cambria" w:eastAsia="Times New Roman" w:hAnsi="Cambria"/>
          <w:sz w:val="24"/>
          <w:szCs w:val="24"/>
        </w:rPr>
        <w:t xml:space="preserve">Općina </w:t>
      </w:r>
      <w:r w:rsidR="0074507D">
        <w:rPr>
          <w:rFonts w:ascii="Cambria" w:eastAsia="Times New Roman" w:hAnsi="Cambria"/>
          <w:sz w:val="24"/>
          <w:szCs w:val="24"/>
        </w:rPr>
        <w:t>Čavle</w:t>
      </w:r>
      <w:r w:rsidRPr="009F32CA">
        <w:rPr>
          <w:rFonts w:ascii="Cambria" w:eastAsia="Times New Roman" w:hAnsi="Cambria"/>
          <w:sz w:val="24"/>
          <w:szCs w:val="24"/>
        </w:rPr>
        <w:t xml:space="preserve"> na svojoj službenoj Internet stranici ima obvezu objavljivati:</w:t>
      </w:r>
    </w:p>
    <w:p w14:paraId="475335C8" w14:textId="77777777" w:rsidR="005A391B" w:rsidRPr="007D2D5E" w:rsidRDefault="005A391B" w:rsidP="009D1E64">
      <w:pPr>
        <w:pStyle w:val="Odlomakpopisa"/>
        <w:numPr>
          <w:ilvl w:val="0"/>
          <w:numId w:val="7"/>
        </w:numPr>
        <w:tabs>
          <w:tab w:val="left" w:pos="1140"/>
        </w:tabs>
        <w:ind w:left="709"/>
        <w:jc w:val="both"/>
        <w:rPr>
          <w:rFonts w:ascii="Cambria" w:eastAsia="Times New Roman" w:hAnsi="Cambria"/>
          <w:sz w:val="24"/>
          <w:szCs w:val="24"/>
        </w:rPr>
      </w:pPr>
      <w:r w:rsidRPr="007D2D5E">
        <w:rPr>
          <w:rFonts w:ascii="Cambria" w:eastAsia="Times New Roman" w:hAnsi="Cambria"/>
          <w:sz w:val="24"/>
          <w:szCs w:val="24"/>
        </w:rPr>
        <w:t>opće akte koje donosi, a koji se objavljuju i u Služben</w:t>
      </w:r>
      <w:r w:rsidR="00DF138A" w:rsidRPr="007D2D5E">
        <w:rPr>
          <w:rFonts w:ascii="Cambria" w:eastAsia="Times New Roman" w:hAnsi="Cambria"/>
          <w:sz w:val="24"/>
          <w:szCs w:val="24"/>
        </w:rPr>
        <w:t xml:space="preserve">im novinama </w:t>
      </w:r>
      <w:r w:rsidR="009E13BB">
        <w:rPr>
          <w:rFonts w:ascii="Cambria" w:eastAsia="Times New Roman" w:hAnsi="Cambria"/>
          <w:sz w:val="24"/>
          <w:szCs w:val="24"/>
        </w:rPr>
        <w:t>Općine Čavle</w:t>
      </w:r>
      <w:r w:rsidR="00B91876" w:rsidRPr="007D2D5E">
        <w:rPr>
          <w:rFonts w:ascii="Cambria" w:eastAsia="Times New Roman" w:hAnsi="Cambria"/>
          <w:sz w:val="24"/>
          <w:szCs w:val="24"/>
        </w:rPr>
        <w:t>,</w:t>
      </w:r>
    </w:p>
    <w:p w14:paraId="5E4310D5" w14:textId="77777777" w:rsidR="005A391B" w:rsidRPr="009F32CA" w:rsidRDefault="005A391B" w:rsidP="009D1E64">
      <w:pPr>
        <w:pStyle w:val="Odlomakpopisa"/>
        <w:numPr>
          <w:ilvl w:val="0"/>
          <w:numId w:val="7"/>
        </w:numPr>
        <w:tabs>
          <w:tab w:val="left" w:pos="1140"/>
        </w:tabs>
        <w:ind w:left="709"/>
        <w:jc w:val="both"/>
        <w:rPr>
          <w:rFonts w:ascii="Cambria" w:eastAsia="Times New Roman" w:hAnsi="Cambria"/>
          <w:sz w:val="24"/>
          <w:szCs w:val="24"/>
        </w:rPr>
      </w:pPr>
      <w:bookmarkStart w:id="187" w:name="page331"/>
      <w:bookmarkEnd w:id="187"/>
      <w:r w:rsidRPr="009F32CA">
        <w:rPr>
          <w:rFonts w:ascii="Cambria" w:eastAsia="Times New Roman" w:hAnsi="Cambria"/>
          <w:sz w:val="24"/>
          <w:szCs w:val="24"/>
        </w:rPr>
        <w:t>nacrte općih akata koje donosi u svrhu provedbe savjetova</w:t>
      </w:r>
      <w:r w:rsidR="00B91876" w:rsidRPr="009F32CA">
        <w:rPr>
          <w:rFonts w:ascii="Cambria" w:eastAsia="Times New Roman" w:hAnsi="Cambria"/>
          <w:sz w:val="24"/>
          <w:szCs w:val="24"/>
        </w:rPr>
        <w:t>nja s</w:t>
      </w:r>
      <w:r w:rsidR="004F6514">
        <w:rPr>
          <w:rFonts w:ascii="Cambria" w:eastAsia="Times New Roman" w:hAnsi="Cambria"/>
          <w:sz w:val="24"/>
          <w:szCs w:val="24"/>
        </w:rPr>
        <w:t xml:space="preserve"> </w:t>
      </w:r>
      <w:r w:rsidR="00B91876" w:rsidRPr="009F32CA">
        <w:rPr>
          <w:rFonts w:ascii="Cambria" w:eastAsia="Times New Roman" w:hAnsi="Cambria"/>
          <w:sz w:val="24"/>
          <w:szCs w:val="24"/>
        </w:rPr>
        <w:t>javnošću,</w:t>
      </w:r>
    </w:p>
    <w:p w14:paraId="4DE9B55D" w14:textId="77777777" w:rsidR="005A391B" w:rsidRPr="009F32CA" w:rsidRDefault="005A391B" w:rsidP="009D1E64">
      <w:pPr>
        <w:pStyle w:val="Odlomakpopisa"/>
        <w:numPr>
          <w:ilvl w:val="0"/>
          <w:numId w:val="7"/>
        </w:numPr>
        <w:tabs>
          <w:tab w:val="left" w:pos="1140"/>
        </w:tabs>
        <w:ind w:left="709"/>
        <w:jc w:val="both"/>
        <w:rPr>
          <w:rFonts w:ascii="Cambria" w:eastAsia="Times New Roman" w:hAnsi="Cambria"/>
          <w:sz w:val="24"/>
          <w:szCs w:val="24"/>
        </w:rPr>
      </w:pPr>
      <w:r w:rsidRPr="009F32CA">
        <w:rPr>
          <w:rFonts w:ascii="Cambria" w:eastAsia="Times New Roman" w:hAnsi="Cambria"/>
          <w:sz w:val="24"/>
          <w:szCs w:val="24"/>
        </w:rPr>
        <w:t>godišnje planove, programe, strategije, upute, proračun, izvještaje o radu, financijska izvješća – na godišnjoj razini,</w:t>
      </w:r>
    </w:p>
    <w:p w14:paraId="19DF7F8A" w14:textId="77777777" w:rsidR="005A391B" w:rsidRPr="009F32CA" w:rsidRDefault="005A391B" w:rsidP="009D1E64">
      <w:pPr>
        <w:pStyle w:val="Odlomakpopisa"/>
        <w:numPr>
          <w:ilvl w:val="0"/>
          <w:numId w:val="7"/>
        </w:numPr>
        <w:tabs>
          <w:tab w:val="left" w:pos="1140"/>
        </w:tabs>
        <w:ind w:left="709"/>
        <w:jc w:val="both"/>
        <w:rPr>
          <w:rFonts w:ascii="Cambria" w:eastAsia="Times New Roman" w:hAnsi="Cambria"/>
          <w:sz w:val="24"/>
          <w:szCs w:val="24"/>
        </w:rPr>
      </w:pPr>
      <w:r w:rsidRPr="009F32CA">
        <w:rPr>
          <w:rFonts w:ascii="Cambria" w:eastAsia="Times New Roman" w:hAnsi="Cambria"/>
          <w:sz w:val="24"/>
          <w:szCs w:val="24"/>
        </w:rPr>
        <w:t xml:space="preserve">zapise vezane uz lokalnu upravu i zaključke sa službenih sjednica </w:t>
      </w:r>
      <w:r w:rsidR="00490980" w:rsidRPr="009F32CA">
        <w:rPr>
          <w:rFonts w:ascii="Cambria" w:eastAsia="Times New Roman" w:hAnsi="Cambria"/>
          <w:sz w:val="24"/>
          <w:szCs w:val="24"/>
        </w:rPr>
        <w:t>Općinskog vijeća</w:t>
      </w:r>
      <w:r w:rsidRPr="009F32CA">
        <w:rPr>
          <w:rFonts w:ascii="Cambria" w:eastAsia="Times New Roman" w:hAnsi="Cambria"/>
          <w:sz w:val="24"/>
          <w:szCs w:val="24"/>
        </w:rPr>
        <w:t xml:space="preserve"> i službene dokumente usvojene na tim sjednicama,</w:t>
      </w:r>
    </w:p>
    <w:p w14:paraId="2E2C80F0" w14:textId="77777777" w:rsidR="005A391B" w:rsidRPr="0002216F" w:rsidRDefault="005A391B" w:rsidP="0002216F">
      <w:pPr>
        <w:pStyle w:val="Odlomakpopisa"/>
        <w:numPr>
          <w:ilvl w:val="0"/>
          <w:numId w:val="2"/>
        </w:numPr>
        <w:ind w:hanging="357"/>
        <w:jc w:val="both"/>
        <w:rPr>
          <w:rFonts w:ascii="Cambria" w:eastAsia="Times New Roman" w:hAnsi="Cambria"/>
          <w:sz w:val="24"/>
          <w:szCs w:val="24"/>
        </w:rPr>
      </w:pPr>
      <w:r w:rsidRPr="009F32CA">
        <w:rPr>
          <w:rFonts w:ascii="Cambria" w:eastAsia="Times New Roman" w:hAnsi="Cambria"/>
          <w:sz w:val="24"/>
          <w:szCs w:val="24"/>
        </w:rPr>
        <w:t xml:space="preserve">pozive za javne natječaje davanja u zakup </w:t>
      </w:r>
      <w:r w:rsidR="004F6514">
        <w:rPr>
          <w:rFonts w:ascii="Cambria" w:eastAsia="Times New Roman" w:hAnsi="Cambria"/>
          <w:sz w:val="24"/>
          <w:szCs w:val="24"/>
        </w:rPr>
        <w:t>nekretnina</w:t>
      </w:r>
      <w:r w:rsidRPr="009F32CA">
        <w:rPr>
          <w:rFonts w:ascii="Cambria" w:eastAsia="Times New Roman" w:hAnsi="Cambria"/>
          <w:sz w:val="24"/>
          <w:szCs w:val="24"/>
        </w:rPr>
        <w:t xml:space="preserve"> u vlasništvu </w:t>
      </w:r>
      <w:r w:rsidR="009E13BB">
        <w:rPr>
          <w:rFonts w:ascii="Cambria" w:eastAsia="Times New Roman" w:hAnsi="Cambria"/>
          <w:sz w:val="24"/>
          <w:szCs w:val="24"/>
        </w:rPr>
        <w:t>Općine Čavle</w:t>
      </w:r>
      <w:r w:rsidR="008B1DFD">
        <w:rPr>
          <w:rFonts w:ascii="Cambria" w:eastAsia="Times New Roman" w:hAnsi="Cambria"/>
          <w:sz w:val="24"/>
          <w:szCs w:val="24"/>
        </w:rPr>
        <w:t>.</w:t>
      </w:r>
    </w:p>
    <w:p w14:paraId="7C5B4CAD" w14:textId="77777777" w:rsidR="005A391B" w:rsidRPr="009F32CA" w:rsidRDefault="00EA7354" w:rsidP="005A391B">
      <w:pPr>
        <w:ind w:firstLine="567"/>
        <w:jc w:val="both"/>
        <w:rPr>
          <w:rFonts w:ascii="Cambria" w:eastAsia="Times New Roman" w:hAnsi="Cambria"/>
          <w:sz w:val="24"/>
          <w:szCs w:val="24"/>
        </w:rPr>
      </w:pPr>
      <w:r w:rsidRPr="001D014F">
        <w:rPr>
          <w:rFonts w:ascii="Cambria" w:eastAsia="Times New Roman" w:hAnsi="Cambria"/>
          <w:sz w:val="24"/>
          <w:szCs w:val="24"/>
        </w:rPr>
        <w:t xml:space="preserve">Kontinuiranom i redovitom objavom navedenih informacija na Internet stranici Općine Čavle građanima </w:t>
      </w:r>
      <w:r w:rsidR="00BB149A" w:rsidRPr="001D014F">
        <w:rPr>
          <w:rFonts w:ascii="Cambria" w:eastAsia="Times New Roman" w:hAnsi="Cambria"/>
          <w:sz w:val="24"/>
          <w:szCs w:val="24"/>
        </w:rPr>
        <w:t xml:space="preserve">se </w:t>
      </w:r>
      <w:r w:rsidRPr="001D014F">
        <w:rPr>
          <w:rFonts w:ascii="Cambria" w:eastAsia="Times New Roman" w:hAnsi="Cambria"/>
          <w:sz w:val="24"/>
          <w:szCs w:val="24"/>
        </w:rPr>
        <w:t>omogućava uvid u rad Općine Čavle te se povećava transparentnost i učinkovitost cjelokupnog sustava upravljanja nekretninama i pokretninama u vlasništvu Općine Čavle</w:t>
      </w:r>
      <w:r w:rsidR="005A391B" w:rsidRPr="001D014F">
        <w:rPr>
          <w:rFonts w:ascii="Cambria" w:eastAsia="Times New Roman" w:hAnsi="Cambria"/>
          <w:sz w:val="24"/>
          <w:szCs w:val="24"/>
        </w:rPr>
        <w:t>.</w:t>
      </w:r>
    </w:p>
    <w:p w14:paraId="559992B7" w14:textId="77777777" w:rsidR="00297BA4" w:rsidRPr="008D7019" w:rsidRDefault="00297BA4" w:rsidP="00E41D01">
      <w:pPr>
        <w:pStyle w:val="t-9-8"/>
        <w:numPr>
          <w:ilvl w:val="1"/>
          <w:numId w:val="16"/>
        </w:numPr>
        <w:spacing w:before="0" w:beforeAutospacing="0" w:after="200" w:afterAutospacing="0" w:line="276" w:lineRule="auto"/>
        <w:jc w:val="both"/>
        <w:outlineLvl w:val="0"/>
        <w:rPr>
          <w:rFonts w:asciiTheme="majorHAnsi" w:hAnsiTheme="majorHAnsi"/>
          <w:b/>
        </w:rPr>
      </w:pPr>
      <w:bookmarkStart w:id="188" w:name="_Toc84411263"/>
      <w:bookmarkStart w:id="189" w:name="_Toc209591528"/>
      <w:r w:rsidRPr="008D7019">
        <w:rPr>
          <w:rFonts w:asciiTheme="majorHAnsi" w:hAnsiTheme="majorHAnsi"/>
          <w:b/>
        </w:rPr>
        <w:t>GODIŠNJI PLAN ZAHTJEVA ZA DAROVANJE NEKRETNINA UPUĆEN MINISTARSTVU PROSTORNOG UREĐENJA, GRADITELJSTVA I DRŽAVNE IMOVINE</w:t>
      </w:r>
      <w:bookmarkEnd w:id="188"/>
      <w:bookmarkEnd w:id="189"/>
    </w:p>
    <w:p w14:paraId="7F9E58B5" w14:textId="77777777" w:rsidR="003C40CE" w:rsidRPr="009F32CA" w:rsidRDefault="00EA7354" w:rsidP="003C40CE">
      <w:pPr>
        <w:ind w:firstLine="708"/>
        <w:jc w:val="both"/>
        <w:rPr>
          <w:rFonts w:ascii="Cambria" w:eastAsia="Times New Roman" w:hAnsi="Cambria"/>
          <w:sz w:val="24"/>
          <w:szCs w:val="24"/>
        </w:rPr>
      </w:pPr>
      <w:r w:rsidRPr="00606F68">
        <w:rPr>
          <w:rFonts w:ascii="Cambria" w:hAnsi="Cambria"/>
          <w:sz w:val="24"/>
          <w:szCs w:val="24"/>
        </w:rPr>
        <w:t xml:space="preserve">Prema Zakonu o upravljanju nekretninama i pokretninama u vlasništvu Republike Hrvatske (»Narodne novine«, broj 155/23), kada je to opravdano i obrazloženo razlozima poticanja gospodarskog napretka, socijalne dobrobiti građana i ujednačavanja </w:t>
      </w:r>
      <w:r w:rsidRPr="00606F68">
        <w:rPr>
          <w:rFonts w:ascii="Cambria" w:hAnsi="Cambria"/>
          <w:sz w:val="24"/>
          <w:szCs w:val="24"/>
        </w:rPr>
        <w:lastRenderedPageBreak/>
        <w:t>gospodarskog i demografskog razvitka svih krajeva Republike Hrvatske, neizgrađenim građevinskim zemljištem, građevinama i zemljištem nužnim za redovitu uporabu te građevine, stanovima i poslovnim prostorima može se raspolagati i bez naknade u korist jedinica lokalne i područne (regionalne) samouprave i ustanova čiji je osnivač Republike Hrvatska i/ili jedinica lokalne i područne (regionalne) samouprave.</w:t>
      </w:r>
    </w:p>
    <w:p w14:paraId="78BE1CF9" w14:textId="77777777" w:rsidR="003C40CE" w:rsidRPr="009F32CA" w:rsidRDefault="003C40CE" w:rsidP="003C40CE">
      <w:pPr>
        <w:ind w:firstLine="708"/>
        <w:jc w:val="both"/>
        <w:rPr>
          <w:rFonts w:ascii="Cambria" w:eastAsia="Times New Roman" w:hAnsi="Cambria"/>
          <w:sz w:val="24"/>
          <w:szCs w:val="24"/>
        </w:rPr>
      </w:pPr>
      <w:r w:rsidRPr="009F32CA">
        <w:rPr>
          <w:rFonts w:ascii="Cambria" w:eastAsia="Times New Roman" w:hAnsi="Cambria"/>
          <w:sz w:val="24"/>
          <w:szCs w:val="24"/>
        </w:rPr>
        <w:t>Raspolaganje provodi se na zahtjev jedinica lokalne i područne (regionalne) samouprave na koju se prenosi ono pravo s kojim se postiže ista svrha, a koje je najpovoljnije za Republiku Hrvatsku.</w:t>
      </w:r>
    </w:p>
    <w:p w14:paraId="306A7B29" w14:textId="77777777" w:rsidR="003C40CE" w:rsidRPr="009F32CA" w:rsidRDefault="003C40CE" w:rsidP="003C40CE">
      <w:pPr>
        <w:ind w:firstLine="567"/>
        <w:jc w:val="both"/>
        <w:rPr>
          <w:rFonts w:ascii="Cambria" w:hAnsi="Cambria" w:cs="Lucida Sans Unicode"/>
          <w:sz w:val="24"/>
          <w:szCs w:val="24"/>
          <w:shd w:val="clear" w:color="auto" w:fill="FFFFFF"/>
        </w:rPr>
      </w:pPr>
      <w:r w:rsidRPr="009F32CA">
        <w:rPr>
          <w:rFonts w:ascii="Cambria" w:hAnsi="Cambria" w:cs="Lucida Sans Unicode"/>
          <w:sz w:val="24"/>
          <w:szCs w:val="24"/>
          <w:shd w:val="clear" w:color="auto" w:fill="FFFFFF"/>
        </w:rPr>
        <w:t>Ministarstvo će izdati ispravu podobnu za upis prava vlasništva na navedenim nekretninama jedinici lokalne i područne (regionalne) samouprave, odnosno ustanovi sukladno pravodobno podnesenim zahtjevima.</w:t>
      </w:r>
    </w:p>
    <w:p w14:paraId="0003B3BB" w14:textId="77777777" w:rsidR="00606836" w:rsidRDefault="003C40CE" w:rsidP="00606836">
      <w:pPr>
        <w:ind w:firstLine="567"/>
        <w:jc w:val="both"/>
        <w:rPr>
          <w:rFonts w:ascii="Cambria" w:hAnsi="Cambria" w:cs="Lucida Sans Unicode"/>
          <w:sz w:val="24"/>
          <w:szCs w:val="24"/>
          <w:shd w:val="clear" w:color="auto" w:fill="FFFFFF"/>
        </w:rPr>
      </w:pPr>
      <w:r w:rsidRPr="009F32CA">
        <w:rPr>
          <w:rFonts w:ascii="Cambria" w:hAnsi="Cambria" w:cs="Lucida Sans Unicode"/>
          <w:sz w:val="24"/>
          <w:szCs w:val="24"/>
          <w:shd w:val="clear" w:color="auto" w:fill="FFFFFF"/>
        </w:rPr>
        <w:t>Jedinice lokalne i područne (regionalne) samouprave, odnosno ustanove dužne su provesti sve pripremne i provedbene postupke uključujući i formiranje građevinskih čestica radi upisa vlasništva na spomenutim nekretninama u zemljišne knjige. Troškove tih postupaka snose jedinice lokalne i područne (regionalne) samouprave, odnosno ustanove.</w:t>
      </w:r>
    </w:p>
    <w:p w14:paraId="2912CCA0" w14:textId="18359774" w:rsidR="007D2D5E" w:rsidRDefault="00476509" w:rsidP="0002216F">
      <w:pPr>
        <w:ind w:firstLine="567"/>
        <w:jc w:val="both"/>
        <w:rPr>
          <w:rFonts w:ascii="Cambria" w:hAnsi="Cambria" w:cs="Lucida Sans Unicode"/>
          <w:sz w:val="24"/>
          <w:szCs w:val="24"/>
          <w:shd w:val="clear" w:color="auto" w:fill="FFFFFF"/>
        </w:rPr>
      </w:pPr>
      <w:r w:rsidRPr="001D014F">
        <w:rPr>
          <w:rFonts w:ascii="Cambria" w:hAnsi="Cambria" w:cs="Lucida Sans Unicode"/>
          <w:sz w:val="24"/>
          <w:szCs w:val="24"/>
          <w:shd w:val="clear" w:color="auto" w:fill="FFFFFF"/>
        </w:rPr>
        <w:t xml:space="preserve">Općina </w:t>
      </w:r>
      <w:r w:rsidR="007D2D5E" w:rsidRPr="001D014F">
        <w:rPr>
          <w:rFonts w:ascii="Cambria" w:hAnsi="Cambria" w:cs="Lucida Sans Unicode"/>
          <w:sz w:val="24"/>
          <w:szCs w:val="24"/>
          <w:shd w:val="clear" w:color="auto" w:fill="FFFFFF"/>
        </w:rPr>
        <w:t xml:space="preserve">će u </w:t>
      </w:r>
      <w:r w:rsidR="00FF1A67">
        <w:rPr>
          <w:rFonts w:ascii="Cambria" w:hAnsi="Cambria" w:cs="Lucida Sans Unicode"/>
          <w:sz w:val="24"/>
          <w:szCs w:val="24"/>
          <w:shd w:val="clear" w:color="auto" w:fill="FFFFFF"/>
        </w:rPr>
        <w:t>2027.</w:t>
      </w:r>
      <w:r w:rsidR="007D2D5E" w:rsidRPr="001D014F">
        <w:rPr>
          <w:rFonts w:ascii="Cambria" w:hAnsi="Cambria" w:cs="Lucida Sans Unicode"/>
          <w:sz w:val="24"/>
          <w:szCs w:val="24"/>
          <w:shd w:val="clear" w:color="auto" w:fill="FFFFFF"/>
        </w:rPr>
        <w:t xml:space="preserve"> godini</w:t>
      </w:r>
      <w:r w:rsidRPr="001D014F">
        <w:rPr>
          <w:rFonts w:ascii="Cambria" w:hAnsi="Cambria" w:cs="Lucida Sans Unicode"/>
          <w:sz w:val="24"/>
          <w:szCs w:val="24"/>
          <w:shd w:val="clear" w:color="auto" w:fill="FFFFFF"/>
        </w:rPr>
        <w:t xml:space="preserve"> zatražiti darovanje nekretnina od Ministarstva prostornog uređenja, graditeljstva i državne imovine</w:t>
      </w:r>
      <w:r w:rsidR="007D2D5E" w:rsidRPr="001D014F">
        <w:rPr>
          <w:rFonts w:ascii="Cambria" w:hAnsi="Cambria" w:cs="Lucida Sans Unicode"/>
          <w:sz w:val="24"/>
          <w:szCs w:val="24"/>
          <w:shd w:val="clear" w:color="auto" w:fill="FFFFFF"/>
        </w:rPr>
        <w:t xml:space="preserve"> ukoliko se za to ukaže potreba.</w:t>
      </w:r>
    </w:p>
    <w:p w14:paraId="5140D8BD" w14:textId="77777777" w:rsidR="00477C1A" w:rsidRPr="0002216F" w:rsidRDefault="00AA09C2" w:rsidP="0002216F">
      <w:pPr>
        <w:ind w:firstLine="567"/>
        <w:jc w:val="both"/>
        <w:rPr>
          <w:rFonts w:ascii="Cambria" w:hAnsi="Cambria" w:cs="Lucida Sans Unicode"/>
          <w:sz w:val="24"/>
          <w:szCs w:val="24"/>
          <w:shd w:val="clear" w:color="auto" w:fill="FFFFFF"/>
        </w:rPr>
      </w:pPr>
      <w:r w:rsidRPr="009F32CA">
        <w:rPr>
          <w:rFonts w:ascii="Cambria" w:hAnsi="Cambria"/>
        </w:rPr>
        <w:br w:type="page"/>
      </w:r>
    </w:p>
    <w:p w14:paraId="3FC79E51" w14:textId="77777777" w:rsidR="002D4F7F" w:rsidRPr="00297BA4" w:rsidRDefault="00BA1D09" w:rsidP="004269F0">
      <w:pPr>
        <w:pStyle w:val="Naslov1"/>
        <w:numPr>
          <w:ilvl w:val="0"/>
          <w:numId w:val="1"/>
        </w:numPr>
        <w:spacing w:before="0" w:beforeAutospacing="0" w:after="0" w:afterAutospacing="0" w:line="276" w:lineRule="auto"/>
        <w:jc w:val="both"/>
        <w:rPr>
          <w:rFonts w:ascii="Cambria" w:hAnsi="Cambria"/>
          <w:sz w:val="26"/>
          <w:szCs w:val="26"/>
        </w:rPr>
      </w:pPr>
      <w:bookmarkStart w:id="190" w:name="_Toc209591529"/>
      <w:r w:rsidRPr="009F32CA">
        <w:rPr>
          <w:rFonts w:ascii="Cambria" w:hAnsi="Cambria"/>
          <w:sz w:val="26"/>
          <w:szCs w:val="26"/>
        </w:rPr>
        <w:lastRenderedPageBreak/>
        <w:t xml:space="preserve">STRATEŠKO USMJERENJE UPRAVLJANJA </w:t>
      </w:r>
      <w:r w:rsidR="001E13A1">
        <w:rPr>
          <w:rFonts w:ascii="Cambria" w:hAnsi="Cambria"/>
          <w:sz w:val="26"/>
          <w:szCs w:val="26"/>
        </w:rPr>
        <w:t>NEKRETNINAMA I POKRETNINAMA U VLASNIŠTVU OPĆINE</w:t>
      </w:r>
      <w:r w:rsidR="00285A70">
        <w:rPr>
          <w:rFonts w:ascii="Cambria" w:hAnsi="Cambria"/>
          <w:sz w:val="26"/>
          <w:szCs w:val="26"/>
        </w:rPr>
        <w:t xml:space="preserve"> ČAVLE</w:t>
      </w:r>
      <w:bookmarkEnd w:id="190"/>
    </w:p>
    <w:p w14:paraId="68116EE0" w14:textId="77777777" w:rsidR="00C17872" w:rsidRPr="009F32CA" w:rsidRDefault="00C17872" w:rsidP="007629EA">
      <w:pPr>
        <w:pStyle w:val="pt-bodytext-000033"/>
        <w:spacing w:line="276" w:lineRule="auto"/>
        <w:ind w:firstLine="708"/>
        <w:jc w:val="both"/>
        <w:rPr>
          <w:rFonts w:ascii="Cambria" w:hAnsi="Cambria"/>
        </w:rPr>
      </w:pPr>
      <w:r w:rsidRPr="009F32CA">
        <w:rPr>
          <w:rStyle w:val="pt-defaultparagraphfont-000025"/>
          <w:rFonts w:ascii="Cambria" w:hAnsi="Cambria"/>
        </w:rPr>
        <w:t xml:space="preserve">Strateško usmjerenje </w:t>
      </w:r>
      <w:r w:rsidR="009E13BB">
        <w:rPr>
          <w:rStyle w:val="pt-defaultparagraphfont-000025"/>
          <w:rFonts w:ascii="Cambria" w:hAnsi="Cambria"/>
        </w:rPr>
        <w:t>Općine Čavle</w:t>
      </w:r>
      <w:r w:rsidR="00CD3388" w:rsidRPr="009F32CA">
        <w:rPr>
          <w:rStyle w:val="pt-defaultparagraphfont-000025"/>
          <w:rFonts w:ascii="Cambria" w:hAnsi="Cambria"/>
        </w:rPr>
        <w:t xml:space="preserve"> sadrži</w:t>
      </w:r>
      <w:r w:rsidRPr="009F32CA">
        <w:rPr>
          <w:rStyle w:val="pt-defaultparagraphfont-000025"/>
          <w:rFonts w:ascii="Cambria" w:hAnsi="Cambria"/>
        </w:rPr>
        <w:t xml:space="preserve"> </w:t>
      </w:r>
      <w:r w:rsidR="00CD3388" w:rsidRPr="009F32CA">
        <w:rPr>
          <w:rStyle w:val="pt-defaultparagraphfont-000025"/>
          <w:rFonts w:ascii="Cambria" w:hAnsi="Cambria"/>
        </w:rPr>
        <w:t xml:space="preserve">definiran </w:t>
      </w:r>
      <w:r w:rsidRPr="009F32CA">
        <w:rPr>
          <w:rStyle w:val="pt-defaultparagraphfont-000025"/>
          <w:rFonts w:ascii="Cambria" w:hAnsi="Cambria"/>
        </w:rPr>
        <w:t xml:space="preserve">razvojni smjer </w:t>
      </w:r>
      <w:r w:rsidR="00CD3388" w:rsidRPr="009F32CA">
        <w:rPr>
          <w:rStyle w:val="pt-defaultparagraphfont-000025"/>
          <w:rFonts w:ascii="Cambria" w:hAnsi="Cambria"/>
        </w:rPr>
        <w:t>i</w:t>
      </w:r>
      <w:r w:rsidRPr="009F32CA">
        <w:rPr>
          <w:rStyle w:val="pt-defaultparagraphfont-000025"/>
          <w:rFonts w:ascii="Cambria" w:hAnsi="Cambria"/>
        </w:rPr>
        <w:t xml:space="preserve"> strateške ciljeve.</w:t>
      </w:r>
      <w:r w:rsidRPr="009F32CA">
        <w:rPr>
          <w:rFonts w:ascii="Cambria" w:hAnsi="Cambria"/>
        </w:rPr>
        <w:t xml:space="preserve"> </w:t>
      </w:r>
    </w:p>
    <w:p w14:paraId="7FD78553" w14:textId="77777777" w:rsidR="00C17872" w:rsidRPr="009F32CA" w:rsidRDefault="00CD3388" w:rsidP="007629EA">
      <w:pPr>
        <w:pStyle w:val="pt-bodytext-000033"/>
        <w:spacing w:line="276" w:lineRule="auto"/>
        <w:ind w:firstLine="708"/>
        <w:jc w:val="both"/>
        <w:rPr>
          <w:rFonts w:ascii="Cambria" w:hAnsi="Cambria"/>
        </w:rPr>
      </w:pPr>
      <w:r w:rsidRPr="009F32CA">
        <w:rPr>
          <w:rStyle w:val="pt-defaultparagraphfont-000025"/>
          <w:rFonts w:ascii="Cambria" w:hAnsi="Cambria"/>
        </w:rPr>
        <w:t xml:space="preserve">Sukladno </w:t>
      </w:r>
      <w:r w:rsidR="00C17872" w:rsidRPr="009F32CA">
        <w:rPr>
          <w:rStyle w:val="pt-defaultparagraphfont-000025"/>
          <w:rFonts w:ascii="Cambria" w:hAnsi="Cambria"/>
        </w:rPr>
        <w:t>članku 2. Zakona o sustavu strateškog planiranja i upravljanja razvojem Republike Hrvatske (Narodne novine, br. 123/17</w:t>
      </w:r>
      <w:r w:rsidR="00DE3D45">
        <w:rPr>
          <w:rStyle w:val="pt-defaultparagraphfont-000025"/>
          <w:rFonts w:ascii="Cambria" w:hAnsi="Cambria"/>
        </w:rPr>
        <w:t>, 151/22</w:t>
      </w:r>
      <w:r w:rsidR="00C17872" w:rsidRPr="009F32CA">
        <w:rPr>
          <w:rStyle w:val="pt-defaultparagraphfont-000025"/>
          <w:rFonts w:ascii="Cambria" w:hAnsi="Cambria"/>
        </w:rPr>
        <w:t xml:space="preserve">.) </w:t>
      </w:r>
      <w:r w:rsidRPr="009F32CA">
        <w:rPr>
          <w:rStyle w:val="pt-defaultparagraphfont-000025"/>
          <w:rFonts w:ascii="Cambria" w:hAnsi="Cambria"/>
        </w:rPr>
        <w:t xml:space="preserve">razvojni smjer predstavlja najviši </w:t>
      </w:r>
      <w:r w:rsidR="00C17872" w:rsidRPr="009F32CA">
        <w:rPr>
          <w:rStyle w:val="pt-defaultparagraphfont-000025"/>
          <w:rFonts w:ascii="Cambria" w:hAnsi="Cambria"/>
        </w:rPr>
        <w:t xml:space="preserve">hijerarhijski </w:t>
      </w:r>
      <w:r w:rsidRPr="009F32CA">
        <w:rPr>
          <w:rStyle w:val="pt-defaultparagraphfont-000025"/>
          <w:rFonts w:ascii="Cambria" w:hAnsi="Cambria"/>
        </w:rPr>
        <w:t>segment</w:t>
      </w:r>
      <w:r w:rsidR="00C17872" w:rsidRPr="009F32CA">
        <w:rPr>
          <w:rStyle w:val="pt-defaultparagraphfont-000025"/>
          <w:rFonts w:ascii="Cambria" w:hAnsi="Cambria"/>
        </w:rPr>
        <w:t xml:space="preserve"> strateškog okvira koji </w:t>
      </w:r>
      <w:r w:rsidRPr="009F32CA">
        <w:rPr>
          <w:rStyle w:val="pt-defaultparagraphfont-000025"/>
          <w:rFonts w:ascii="Cambria" w:hAnsi="Cambria"/>
        </w:rPr>
        <w:t>je ujedno primarni</w:t>
      </w:r>
      <w:r w:rsidR="00C17872" w:rsidRPr="009F32CA">
        <w:rPr>
          <w:rStyle w:val="pt-defaultparagraphfont-000025"/>
          <w:rFonts w:ascii="Cambria" w:hAnsi="Cambria"/>
        </w:rPr>
        <w:t xml:space="preserve"> okvir razvoja i kojim se </w:t>
      </w:r>
      <w:r w:rsidRPr="009F32CA">
        <w:rPr>
          <w:rStyle w:val="pt-defaultparagraphfont-000025"/>
          <w:rFonts w:ascii="Cambria" w:hAnsi="Cambria"/>
        </w:rPr>
        <w:t>realizira</w:t>
      </w:r>
      <w:r w:rsidR="00C17872" w:rsidRPr="009F32CA">
        <w:rPr>
          <w:rStyle w:val="pt-defaultparagraphfont-000025"/>
          <w:rFonts w:ascii="Cambria" w:hAnsi="Cambria"/>
        </w:rPr>
        <w:t xml:space="preserve"> vizija razvoja </w:t>
      </w:r>
      <w:r w:rsidRPr="009F32CA">
        <w:rPr>
          <w:rStyle w:val="pt-defaultparagraphfont-000025"/>
          <w:rFonts w:ascii="Cambria" w:hAnsi="Cambria"/>
        </w:rPr>
        <w:t xml:space="preserve">koja je detaljno </w:t>
      </w:r>
      <w:r w:rsidR="00C17872" w:rsidRPr="009F32CA">
        <w:rPr>
          <w:rStyle w:val="pt-defaultparagraphfont-000025"/>
          <w:rFonts w:ascii="Cambria" w:hAnsi="Cambria"/>
        </w:rPr>
        <w:t xml:space="preserve">definirana u </w:t>
      </w:r>
      <w:r w:rsidRPr="009F32CA">
        <w:rPr>
          <w:rStyle w:val="pt-defaultparagraphfont-000025"/>
          <w:rFonts w:ascii="Cambria" w:hAnsi="Cambria"/>
        </w:rPr>
        <w:t xml:space="preserve">Strategiji </w:t>
      </w:r>
      <w:r w:rsidRPr="009F32CA">
        <w:rPr>
          <w:rFonts w:ascii="Cambria" w:hAnsi="Cambria"/>
        </w:rPr>
        <w:t xml:space="preserve">upravljanja imovinom u vlasništvu </w:t>
      </w:r>
      <w:r w:rsidR="009E13BB">
        <w:rPr>
          <w:rStyle w:val="pt-defaultparagraphfont-000025"/>
          <w:rFonts w:ascii="Cambria" w:hAnsi="Cambria"/>
        </w:rPr>
        <w:t>Općine Čavle</w:t>
      </w:r>
      <w:r w:rsidR="00735C17">
        <w:rPr>
          <w:rStyle w:val="pt-defaultparagraphfont-000025"/>
          <w:rFonts w:ascii="Cambria" w:hAnsi="Cambria"/>
        </w:rPr>
        <w:t xml:space="preserve"> </w:t>
      </w:r>
      <w:r w:rsidRPr="009F32CA">
        <w:rPr>
          <w:rFonts w:ascii="Cambria" w:hAnsi="Cambria"/>
        </w:rPr>
        <w:t>za razdoblje od 20</w:t>
      </w:r>
      <w:r w:rsidR="00735C17">
        <w:rPr>
          <w:rFonts w:ascii="Cambria" w:hAnsi="Cambria"/>
        </w:rPr>
        <w:t>21</w:t>
      </w:r>
      <w:r w:rsidRPr="009F32CA">
        <w:rPr>
          <w:rFonts w:ascii="Cambria" w:hAnsi="Cambria"/>
        </w:rPr>
        <w:t>. do 202</w:t>
      </w:r>
      <w:r w:rsidR="00735C17">
        <w:rPr>
          <w:rFonts w:ascii="Cambria" w:hAnsi="Cambria"/>
        </w:rPr>
        <w:t>7</w:t>
      </w:r>
      <w:r w:rsidRPr="009F32CA">
        <w:rPr>
          <w:rFonts w:ascii="Cambria" w:hAnsi="Cambria"/>
        </w:rPr>
        <w:t>. godine</w:t>
      </w:r>
      <w:r w:rsidR="00C17872" w:rsidRPr="009F32CA">
        <w:rPr>
          <w:rStyle w:val="pt-defaultparagraphfont-000025"/>
          <w:rFonts w:ascii="Cambria" w:hAnsi="Cambria"/>
        </w:rPr>
        <w:t>.</w:t>
      </w:r>
      <w:r w:rsidR="00C17872" w:rsidRPr="009F32CA">
        <w:rPr>
          <w:rFonts w:ascii="Cambria" w:hAnsi="Cambria"/>
        </w:rPr>
        <w:t xml:space="preserve"> </w:t>
      </w:r>
      <w:r w:rsidR="00941553">
        <w:rPr>
          <w:rStyle w:val="Referencafusnote"/>
          <w:rFonts w:ascii="Cambria" w:hAnsi="Cambria"/>
        </w:rPr>
        <w:footnoteReference w:id="1"/>
      </w:r>
    </w:p>
    <w:p w14:paraId="0A22CE52" w14:textId="77777777" w:rsidR="00BE2ED7" w:rsidRPr="009F32CA" w:rsidRDefault="00B43BAC" w:rsidP="00063740">
      <w:pPr>
        <w:pStyle w:val="pt-bodytext-000033"/>
        <w:spacing w:before="0" w:beforeAutospacing="0" w:after="0" w:afterAutospacing="0" w:line="276" w:lineRule="auto"/>
        <w:ind w:firstLine="708"/>
        <w:jc w:val="both"/>
        <w:rPr>
          <w:rStyle w:val="pt-defaultparagraphfont-000025"/>
          <w:rFonts w:ascii="Cambria" w:hAnsi="Cambria"/>
        </w:rPr>
      </w:pPr>
      <w:r w:rsidRPr="009F32CA">
        <w:rPr>
          <w:rFonts w:ascii="Cambria" w:hAnsi="Cambria"/>
          <w:b/>
          <w:bCs/>
        </w:rPr>
        <w:t>Misija</w:t>
      </w:r>
      <w:r w:rsidRPr="009F32CA">
        <w:rPr>
          <w:rFonts w:ascii="Cambria" w:hAnsi="Cambria"/>
        </w:rPr>
        <w:t xml:space="preserve"> je </w:t>
      </w:r>
      <w:r w:rsidRPr="009F32CA">
        <w:rPr>
          <w:rFonts w:ascii="Cambria" w:hAnsi="Cambria"/>
          <w:b/>
          <w:bCs/>
        </w:rPr>
        <w:t>osnovna funkcija</w:t>
      </w:r>
      <w:r w:rsidRPr="009F32CA">
        <w:rPr>
          <w:rFonts w:ascii="Cambria" w:hAnsi="Cambria"/>
        </w:rPr>
        <w:t xml:space="preserve"> ili </w:t>
      </w:r>
      <w:r w:rsidRPr="009F32CA">
        <w:rPr>
          <w:rFonts w:ascii="Cambria" w:hAnsi="Cambria"/>
          <w:iCs/>
        </w:rPr>
        <w:t>zadatak koja</w:t>
      </w:r>
      <w:r w:rsidRPr="009F32CA">
        <w:rPr>
          <w:rFonts w:ascii="Cambria" w:hAnsi="Cambria"/>
        </w:rPr>
        <w:t xml:space="preserve"> definira</w:t>
      </w:r>
      <w:r w:rsidR="00C17872" w:rsidRPr="009F32CA">
        <w:rPr>
          <w:rStyle w:val="pt-defaultparagraphfont-000025"/>
          <w:rFonts w:ascii="Cambria" w:hAnsi="Cambria"/>
        </w:rPr>
        <w:t xml:space="preserve"> temeljnu </w:t>
      </w:r>
      <w:r w:rsidRPr="009F32CA">
        <w:rPr>
          <w:rStyle w:val="pt-defaultparagraphfont-000025"/>
          <w:rFonts w:ascii="Cambria" w:hAnsi="Cambria"/>
        </w:rPr>
        <w:t>jedinstvenu svrhu u kontekst</w:t>
      </w:r>
      <w:r w:rsidR="00C17872" w:rsidRPr="009F32CA">
        <w:rPr>
          <w:rStyle w:val="pt-defaultparagraphfont-000025"/>
          <w:rFonts w:ascii="Cambria" w:hAnsi="Cambria"/>
        </w:rPr>
        <w:t xml:space="preserve">u </w:t>
      </w:r>
      <w:r w:rsidRPr="009F32CA">
        <w:rPr>
          <w:rStyle w:val="pt-defaultparagraphfont-000025"/>
          <w:rFonts w:ascii="Cambria" w:hAnsi="Cambria"/>
        </w:rPr>
        <w:t xml:space="preserve">u </w:t>
      </w:r>
      <w:r w:rsidR="00C17872" w:rsidRPr="009F32CA">
        <w:rPr>
          <w:rStyle w:val="pt-defaultparagraphfont-000025"/>
          <w:rFonts w:ascii="Cambria" w:hAnsi="Cambria"/>
        </w:rPr>
        <w:t xml:space="preserve">kojem se </w:t>
      </w:r>
      <w:r w:rsidRPr="009F32CA">
        <w:rPr>
          <w:rStyle w:val="pt-defaultparagraphfont-000025"/>
          <w:rFonts w:ascii="Cambria" w:hAnsi="Cambria"/>
        </w:rPr>
        <w:t xml:space="preserve">potom </w:t>
      </w:r>
      <w:r w:rsidR="00C17872" w:rsidRPr="009F32CA">
        <w:rPr>
          <w:rStyle w:val="pt-defaultparagraphfont-000025"/>
          <w:rFonts w:ascii="Cambria" w:hAnsi="Cambria"/>
        </w:rPr>
        <w:t>oblikuje vizija, definiraju strateški i posebni ciljevi te razvijaju mjere, projekti i aktivnosti.</w:t>
      </w:r>
      <w:r w:rsidR="00C17872" w:rsidRPr="009F32CA">
        <w:rPr>
          <w:rFonts w:ascii="Cambria" w:hAnsi="Cambria"/>
        </w:rPr>
        <w:t xml:space="preserve"> </w:t>
      </w:r>
    </w:p>
    <w:p w14:paraId="7451DB5B" w14:textId="77777777" w:rsidR="00320D24" w:rsidRPr="00320D24" w:rsidRDefault="00320D24" w:rsidP="0069464C">
      <w:pPr>
        <w:pStyle w:val="pt-bodytext20-000039"/>
        <w:ind w:hanging="284"/>
        <w:rPr>
          <w:rStyle w:val="pt-defaultparagraphfont-000025"/>
          <w:rFonts w:ascii="Cambria" w:hAnsi="Cambria"/>
        </w:rPr>
      </w:pPr>
      <w:r>
        <w:rPr>
          <w:rFonts w:ascii="Cambria" w:hAnsi="Cambria"/>
          <w:noProof/>
        </w:rPr>
        <mc:AlternateContent>
          <mc:Choice Requires="wps">
            <w:drawing>
              <wp:anchor distT="0" distB="0" distL="114300" distR="114300" simplePos="0" relativeHeight="251658240" behindDoc="1" locked="0" layoutInCell="1" allowOverlap="1" wp14:anchorId="574A03EE" wp14:editId="4D85A544">
                <wp:simplePos x="0" y="0"/>
                <wp:positionH relativeFrom="margin">
                  <wp:posOffset>-88900</wp:posOffset>
                </wp:positionH>
                <wp:positionV relativeFrom="paragraph">
                  <wp:posOffset>1372870</wp:posOffset>
                </wp:positionV>
                <wp:extent cx="5894705" cy="1055370"/>
                <wp:effectExtent l="95250" t="57150" r="86995" b="87630"/>
                <wp:wrapTight wrapText="bothSides">
                  <wp:wrapPolygon edited="0">
                    <wp:start x="489" y="-1170"/>
                    <wp:lineTo x="-349" y="-390"/>
                    <wp:lineTo x="-349" y="20664"/>
                    <wp:lineTo x="140" y="23004"/>
                    <wp:lineTo x="21430" y="23004"/>
                    <wp:lineTo x="21849" y="18325"/>
                    <wp:lineTo x="21849" y="4679"/>
                    <wp:lineTo x="21221" y="-390"/>
                    <wp:lineTo x="21081" y="-1170"/>
                    <wp:lineTo x="489" y="-1170"/>
                  </wp:wrapPolygon>
                </wp:wrapTight>
                <wp:docPr id="174640382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4705" cy="1055370"/>
                        </a:xfrm>
                        <a:prstGeom prst="roundRect">
                          <a:avLst>
                            <a:gd name="adj" fmla="val 16667"/>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0D711E6A" w14:textId="77777777" w:rsidR="00690806" w:rsidRPr="00514A20" w:rsidRDefault="00690806" w:rsidP="00320448">
                            <w:pPr>
                              <w:ind w:left="-426" w:firstLine="142"/>
                              <w:jc w:val="center"/>
                              <w:rPr>
                                <w:b/>
                                <w:bCs/>
                                <w:sz w:val="23"/>
                                <w:szCs w:val="23"/>
                              </w:rPr>
                            </w:pPr>
                            <w:r w:rsidRPr="00514A20">
                              <w:rPr>
                                <w:rFonts w:ascii="Cambria" w:eastAsia="Times New Roman" w:hAnsi="Cambria" w:cs="Times New Roman"/>
                                <w:b/>
                                <w:bCs/>
                                <w:color w:val="FFFFFF" w:themeColor="background1"/>
                                <w:sz w:val="23"/>
                                <w:szCs w:val="23"/>
                              </w:rPr>
                              <w:t xml:space="preserve">VIZIJA </w:t>
                            </w:r>
                            <w:r>
                              <w:rPr>
                                <w:rFonts w:ascii="Cambria" w:hAnsi="Cambria"/>
                                <w:b/>
                                <w:bCs/>
                                <w:color w:val="FFFFFF" w:themeColor="background1"/>
                                <w:sz w:val="23"/>
                                <w:szCs w:val="23"/>
                              </w:rPr>
                              <w:t>Općine Čavle</w:t>
                            </w:r>
                            <w:r w:rsidRPr="00514A20">
                              <w:rPr>
                                <w:rFonts w:ascii="Cambria" w:eastAsia="Times New Roman" w:hAnsi="Cambria" w:cs="Times New Roman"/>
                                <w:b/>
                                <w:bCs/>
                                <w:color w:val="FFFFFF" w:themeColor="background1"/>
                                <w:sz w:val="23"/>
                                <w:szCs w:val="23"/>
                              </w:rPr>
                              <w:t xml:space="preserve"> je dosljedno, sustavno i efikasno upravljanje imovinom u vlasništvu </w:t>
                            </w:r>
                            <w:r>
                              <w:rPr>
                                <w:rFonts w:ascii="Cambria" w:hAnsi="Cambria"/>
                                <w:b/>
                                <w:bCs/>
                                <w:color w:val="FFFFFF" w:themeColor="background1"/>
                                <w:sz w:val="23"/>
                                <w:szCs w:val="23"/>
                              </w:rPr>
                              <w:t>Općine Čavle</w:t>
                            </w:r>
                            <w:r w:rsidRPr="00514A20">
                              <w:rPr>
                                <w:rFonts w:ascii="Cambria" w:eastAsia="Times New Roman" w:hAnsi="Cambria" w:cs="Times New Roman"/>
                                <w:b/>
                                <w:bCs/>
                                <w:color w:val="FFFFFF" w:themeColor="background1"/>
                                <w:sz w:val="23"/>
                                <w:szCs w:val="23"/>
                              </w:rPr>
                              <w:t>, temeljeno na načelima odgovornosti, ekonomičnosti, transparentnosti i predvidljivosti sa zadaćom zaštite imovine i njene uloge u životu sadašnjih i budućih generacija</w:t>
                            </w:r>
                            <w:r w:rsidRPr="00BD5C8B">
                              <w:rPr>
                                <w:rFonts w:ascii="Cambria" w:eastAsia="Times New Roman" w:hAnsi="Cambria" w:cs="Times New Roman"/>
                                <w:b/>
                                <w:bCs/>
                                <w:color w:val="FFFFFF" w:themeColor="background1"/>
                                <w:sz w:val="23"/>
                                <w:szCs w:val="23"/>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4A03EE" id="AutoShape 5" o:spid="_x0000_s1026" style="position:absolute;margin-left:-7pt;margin-top:108.1pt;width:464.15pt;height:83.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" fillcolor="#254163 [1636]" stroked="f">
                <v:fill color2="#4477b6 [3012]" rotate="t" angle="180" colors="0 #2c5d98;52429f #3c7bc7;1 #3a7ccb" focus="100%" type="gradient">
                  <o:fill v:ext="view" type="gradientUnscaled"/>
                </v:fill>
                <v:shadow on="t" color="black" opacity="22937f" origin=",.5" offset="0,.63889mm"/>
                <v:textbox>
                  <w:txbxContent>
                    <w:p w14:paraId="0D711E6A" w14:textId="77777777" w:rsidR="00690806" w:rsidRPr="00514A20" w:rsidRDefault="00690806" w:rsidP="00320448">
                      <w:pPr>
                        <w:ind w:left="-426" w:firstLine="142"/>
                        <w:jc w:val="center"/>
                        <w:rPr>
                          <w:b/>
                          <w:bCs/>
                          <w:sz w:val="23"/>
                          <w:szCs w:val="23"/>
                        </w:rPr>
                      </w:pPr>
                      <w:r w:rsidRPr="00514A20">
                        <w:rPr>
                          <w:rFonts w:ascii="Cambria" w:eastAsia="Times New Roman" w:hAnsi="Cambria" w:cs="Times New Roman"/>
                          <w:b/>
                          <w:bCs/>
                          <w:color w:val="FFFFFF" w:themeColor="background1"/>
                          <w:sz w:val="23"/>
                          <w:szCs w:val="23"/>
                        </w:rPr>
                        <w:t xml:space="preserve">VIZIJA </w:t>
                      </w:r>
                      <w:r>
                        <w:rPr>
                          <w:rFonts w:ascii="Cambria" w:hAnsi="Cambria"/>
                          <w:b/>
                          <w:bCs/>
                          <w:color w:val="FFFFFF" w:themeColor="background1"/>
                          <w:sz w:val="23"/>
                          <w:szCs w:val="23"/>
                        </w:rPr>
                        <w:t>Općine Čavle</w:t>
                      </w:r>
                      <w:r w:rsidRPr="00514A20">
                        <w:rPr>
                          <w:rFonts w:ascii="Cambria" w:eastAsia="Times New Roman" w:hAnsi="Cambria" w:cs="Times New Roman"/>
                          <w:b/>
                          <w:bCs/>
                          <w:color w:val="FFFFFF" w:themeColor="background1"/>
                          <w:sz w:val="23"/>
                          <w:szCs w:val="23"/>
                        </w:rPr>
                        <w:t xml:space="preserve"> je dosljedno, sustavno i efikasno upravljanje imovinom u vlasništvu </w:t>
                      </w:r>
                      <w:r>
                        <w:rPr>
                          <w:rFonts w:ascii="Cambria" w:hAnsi="Cambria"/>
                          <w:b/>
                          <w:bCs/>
                          <w:color w:val="FFFFFF" w:themeColor="background1"/>
                          <w:sz w:val="23"/>
                          <w:szCs w:val="23"/>
                        </w:rPr>
                        <w:t>Općine Čavle</w:t>
                      </w:r>
                      <w:r w:rsidRPr="00514A20">
                        <w:rPr>
                          <w:rFonts w:ascii="Cambria" w:eastAsia="Times New Roman" w:hAnsi="Cambria" w:cs="Times New Roman"/>
                          <w:b/>
                          <w:bCs/>
                          <w:color w:val="FFFFFF" w:themeColor="background1"/>
                          <w:sz w:val="23"/>
                          <w:szCs w:val="23"/>
                        </w:rPr>
                        <w:t>, temeljeno na načelima odgovornosti, ekonomičnosti, transparentnosti i predvidljivosti sa zadaćom zaštite imovine i njene uloge u životu sadašnjih i budućih generacija</w:t>
                      </w:r>
                      <w:r w:rsidRPr="00BD5C8B">
                        <w:rPr>
                          <w:rFonts w:ascii="Cambria" w:eastAsia="Times New Roman" w:hAnsi="Cambria" w:cs="Times New Roman"/>
                          <w:b/>
                          <w:bCs/>
                          <w:color w:val="FFFFFF" w:themeColor="background1"/>
                          <w:sz w:val="23"/>
                          <w:szCs w:val="23"/>
                        </w:rPr>
                        <w:t>.</w:t>
                      </w:r>
                    </w:p>
                  </w:txbxContent>
                </v:textbox>
                <w10:wrap type="tight" anchorx="margin"/>
              </v:roundrect>
            </w:pict>
          </mc:Fallback>
        </mc:AlternateContent>
      </w:r>
      <w:r w:rsidR="00BD5C8B">
        <w:rPr>
          <w:rStyle w:val="pt-defaultparagraphfont-000025"/>
          <w:noProof/>
        </w:rPr>
        <mc:AlternateContent>
          <mc:Choice Requires="wps">
            <w:drawing>
              <wp:inline distT="0" distB="0" distL="0" distR="0" wp14:anchorId="1B21F972" wp14:editId="016B58CB">
                <wp:extent cx="5864225" cy="883920"/>
                <wp:effectExtent l="95250" t="57150" r="98425" b="106680"/>
                <wp:docPr id="214445794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4225" cy="883920"/>
                        </a:xfrm>
                        <a:prstGeom prst="roundRect">
                          <a:avLst>
                            <a:gd name="adj" fmla="val 16667"/>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286F4447" w14:textId="77777777" w:rsidR="00690806" w:rsidRPr="00514A20" w:rsidRDefault="00690806" w:rsidP="00BD5C8B">
                            <w:pPr>
                              <w:jc w:val="center"/>
                              <w:rPr>
                                <w:color w:val="FFFFFF" w:themeColor="background1"/>
                                <w:sz w:val="23"/>
                                <w:szCs w:val="23"/>
                              </w:rPr>
                            </w:pPr>
                            <w:r w:rsidRPr="00514A20">
                              <w:rPr>
                                <w:rFonts w:ascii="Cambria" w:eastAsia="Times New Roman" w:hAnsi="Cambria" w:cs="Times New Roman"/>
                                <w:b/>
                                <w:bCs/>
                                <w:color w:val="FFFFFF" w:themeColor="background1"/>
                                <w:sz w:val="23"/>
                                <w:szCs w:val="23"/>
                              </w:rPr>
                              <w:t xml:space="preserve">MISIJA </w:t>
                            </w:r>
                            <w:r>
                              <w:rPr>
                                <w:rFonts w:ascii="Cambria" w:hAnsi="Cambria"/>
                                <w:b/>
                                <w:bCs/>
                                <w:color w:val="FFFFFF" w:themeColor="background1"/>
                                <w:sz w:val="23"/>
                                <w:szCs w:val="23"/>
                              </w:rPr>
                              <w:t>Općine Čavle</w:t>
                            </w:r>
                            <w:r w:rsidRPr="00514A20">
                              <w:rPr>
                                <w:rFonts w:ascii="Cambria" w:eastAsia="Times New Roman" w:hAnsi="Cambria" w:cs="Times New Roman"/>
                                <w:b/>
                                <w:bCs/>
                                <w:color w:val="FFFFFF" w:themeColor="background1"/>
                                <w:sz w:val="23"/>
                                <w:szCs w:val="23"/>
                              </w:rPr>
                              <w:t xml:space="preserve"> je kreirati okruženje pogodno za organizaciju učinkovitijeg i racionalnijeg korištenja imovine u vlasništvu </w:t>
                            </w:r>
                            <w:r>
                              <w:rPr>
                                <w:rFonts w:ascii="Cambria" w:hAnsi="Cambria"/>
                                <w:b/>
                                <w:bCs/>
                                <w:color w:val="FFFFFF" w:themeColor="background1"/>
                                <w:sz w:val="23"/>
                                <w:szCs w:val="23"/>
                              </w:rPr>
                              <w:t>Općine Čavle</w:t>
                            </w:r>
                            <w:r w:rsidRPr="00514A20">
                              <w:rPr>
                                <w:rFonts w:ascii="Cambria" w:eastAsia="Times New Roman" w:hAnsi="Cambria" w:cs="Times New Roman"/>
                                <w:b/>
                                <w:bCs/>
                                <w:color w:val="FFFFFF" w:themeColor="background1"/>
                                <w:sz w:val="23"/>
                                <w:szCs w:val="23"/>
                              </w:rPr>
                              <w:t xml:space="preserve"> s ciljem stvaranja novih vrijednosti i ostvarivanja veće ekonomske koristi</w:t>
                            </w:r>
                            <w:r w:rsidRPr="00514A20">
                              <w:rPr>
                                <w:rFonts w:ascii="Cambria" w:eastAsia="Times New Roman" w:hAnsi="Cambria" w:cs="Times New Roman"/>
                                <w:color w:val="FFFFFF" w:themeColor="background1"/>
                                <w:sz w:val="23"/>
                                <w:szCs w:val="23"/>
                              </w:rPr>
                              <w:t>.</w:t>
                            </w:r>
                          </w:p>
                        </w:txbxContent>
                      </wps:txbx>
                      <wps:bodyPr rot="0" vert="horz" wrap="square" lIns="91440" tIns="45720" rIns="91440" bIns="45720" anchor="t" anchorCtr="0" upright="1">
                        <a:noAutofit/>
                      </wps:bodyPr>
                    </wps:wsp>
                  </a:graphicData>
                </a:graphic>
              </wp:inline>
            </w:drawing>
          </mc:Choice>
          <mc:Fallback>
            <w:pict>
              <v:roundrect w14:anchorId="1B21F972" id="AutoShape 8" o:spid="_x0000_s1027" style="width:461.75pt;height:69.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" fillcolor="#254163 [1636]" stroked="f">
                <v:fill color2="#4477b6 [3012]" rotate="t" angle="180" colors="0 #2c5d98;52429f #3c7bc7;1 #3a7ccb" focus="100%" type="gradient">
                  <o:fill v:ext="view" type="gradientUnscaled"/>
                </v:fill>
                <v:shadow on="t" color="black" opacity="22937f" origin=",.5" offset="0,.63889mm"/>
                <v:textbox>
                  <w:txbxContent>
                    <w:p w14:paraId="286F4447" w14:textId="77777777" w:rsidR="00690806" w:rsidRPr="00514A20" w:rsidRDefault="00690806" w:rsidP="00BD5C8B">
                      <w:pPr>
                        <w:jc w:val="center"/>
                        <w:rPr>
                          <w:color w:val="FFFFFF" w:themeColor="background1"/>
                          <w:sz w:val="23"/>
                          <w:szCs w:val="23"/>
                        </w:rPr>
                      </w:pPr>
                      <w:r w:rsidRPr="00514A20">
                        <w:rPr>
                          <w:rFonts w:ascii="Cambria" w:eastAsia="Times New Roman" w:hAnsi="Cambria" w:cs="Times New Roman"/>
                          <w:b/>
                          <w:bCs/>
                          <w:color w:val="FFFFFF" w:themeColor="background1"/>
                          <w:sz w:val="23"/>
                          <w:szCs w:val="23"/>
                        </w:rPr>
                        <w:t xml:space="preserve">MISIJA </w:t>
                      </w:r>
                      <w:r>
                        <w:rPr>
                          <w:rFonts w:ascii="Cambria" w:hAnsi="Cambria"/>
                          <w:b/>
                          <w:bCs/>
                          <w:color w:val="FFFFFF" w:themeColor="background1"/>
                          <w:sz w:val="23"/>
                          <w:szCs w:val="23"/>
                        </w:rPr>
                        <w:t>Općine Čavle</w:t>
                      </w:r>
                      <w:r w:rsidRPr="00514A20">
                        <w:rPr>
                          <w:rFonts w:ascii="Cambria" w:eastAsia="Times New Roman" w:hAnsi="Cambria" w:cs="Times New Roman"/>
                          <w:b/>
                          <w:bCs/>
                          <w:color w:val="FFFFFF" w:themeColor="background1"/>
                          <w:sz w:val="23"/>
                          <w:szCs w:val="23"/>
                        </w:rPr>
                        <w:t xml:space="preserve"> je kreirati okruženje pogodno za organizaciju učinkovitijeg i racionalnijeg korištenja imovine u vlasništvu </w:t>
                      </w:r>
                      <w:r>
                        <w:rPr>
                          <w:rFonts w:ascii="Cambria" w:hAnsi="Cambria"/>
                          <w:b/>
                          <w:bCs/>
                          <w:color w:val="FFFFFF" w:themeColor="background1"/>
                          <w:sz w:val="23"/>
                          <w:szCs w:val="23"/>
                        </w:rPr>
                        <w:t>Općine Čavle</w:t>
                      </w:r>
                      <w:r w:rsidRPr="00514A20">
                        <w:rPr>
                          <w:rFonts w:ascii="Cambria" w:eastAsia="Times New Roman" w:hAnsi="Cambria" w:cs="Times New Roman"/>
                          <w:b/>
                          <w:bCs/>
                          <w:color w:val="FFFFFF" w:themeColor="background1"/>
                          <w:sz w:val="23"/>
                          <w:szCs w:val="23"/>
                        </w:rPr>
                        <w:t xml:space="preserve"> s ciljem stvaranja novih vrijednosti i ostvarivanja veće ekonomske koristi</w:t>
                      </w:r>
                      <w:r w:rsidRPr="00514A20">
                        <w:rPr>
                          <w:rFonts w:ascii="Cambria" w:eastAsia="Times New Roman" w:hAnsi="Cambria" w:cs="Times New Roman"/>
                          <w:color w:val="FFFFFF" w:themeColor="background1"/>
                          <w:sz w:val="23"/>
                          <w:szCs w:val="23"/>
                        </w:rPr>
                        <w:t>.</w:t>
                      </w:r>
                    </w:p>
                  </w:txbxContent>
                </v:textbox>
                <w10:anchorlock/>
              </v:roundrect>
            </w:pict>
          </mc:Fallback>
        </mc:AlternateContent>
      </w:r>
    </w:p>
    <w:p w14:paraId="03591B69" w14:textId="77777777" w:rsidR="003423C7" w:rsidRPr="009F32CA" w:rsidRDefault="00B47005" w:rsidP="00063740">
      <w:pPr>
        <w:pStyle w:val="pt-bodytext20-000039"/>
        <w:spacing w:line="276" w:lineRule="auto"/>
        <w:ind w:firstLine="360"/>
        <w:jc w:val="both"/>
        <w:rPr>
          <w:rStyle w:val="pt-000031"/>
          <w:rFonts w:ascii="Cambria" w:hAnsi="Cambria"/>
        </w:rPr>
      </w:pPr>
      <w:r w:rsidRPr="00063740">
        <w:rPr>
          <w:rStyle w:val="pt-defaultparagraphfont-000025"/>
          <w:rFonts w:ascii="Cambria" w:hAnsi="Cambria"/>
          <w:b/>
          <w:bCs/>
        </w:rPr>
        <w:t>Vizija</w:t>
      </w:r>
      <w:r w:rsidRPr="009F32CA">
        <w:rPr>
          <w:rStyle w:val="pt-defaultparagraphfont-000025"/>
          <w:rFonts w:ascii="Cambria" w:hAnsi="Cambria"/>
        </w:rPr>
        <w:t xml:space="preserve"> je vrlo važan aspekt razvojnog smjera koji upućuje</w:t>
      </w:r>
      <w:r w:rsidR="003423C7" w:rsidRPr="009F32CA">
        <w:rPr>
          <w:rStyle w:val="pt-defaultparagraphfont-000025"/>
          <w:rFonts w:ascii="Cambria" w:hAnsi="Cambria"/>
        </w:rPr>
        <w:t xml:space="preserve"> </w:t>
      </w:r>
      <w:r w:rsidRPr="009F32CA">
        <w:rPr>
          <w:rStyle w:val="pt-defaultparagraphfont-000025"/>
          <w:rFonts w:ascii="Cambria" w:hAnsi="Cambria"/>
        </w:rPr>
        <w:t>na kritični</w:t>
      </w:r>
      <w:r w:rsidR="003423C7" w:rsidRPr="009F32CA">
        <w:rPr>
          <w:rStyle w:val="pt-defaultparagraphfont-000025"/>
          <w:rFonts w:ascii="Cambria" w:hAnsi="Cambria"/>
        </w:rPr>
        <w:t xml:space="preserve"> </w:t>
      </w:r>
      <w:r w:rsidRPr="009F32CA">
        <w:rPr>
          <w:rStyle w:val="pt-defaultparagraphfont-000025"/>
          <w:rFonts w:ascii="Cambria" w:hAnsi="Cambria"/>
        </w:rPr>
        <w:t>prijelaz</w:t>
      </w:r>
      <w:r w:rsidR="003423C7" w:rsidRPr="009F32CA">
        <w:rPr>
          <w:rStyle w:val="pt-defaultparagraphfont-000025"/>
          <w:rFonts w:ascii="Cambria" w:hAnsi="Cambria"/>
        </w:rPr>
        <w:t xml:space="preserve"> iz </w:t>
      </w:r>
      <w:r w:rsidRPr="009F32CA">
        <w:rPr>
          <w:rStyle w:val="pt-defaultparagraphfont-000025"/>
          <w:rFonts w:ascii="Cambria" w:hAnsi="Cambria"/>
        </w:rPr>
        <w:t>trenutnog</w:t>
      </w:r>
      <w:r w:rsidR="003423C7" w:rsidRPr="009F32CA">
        <w:rPr>
          <w:rStyle w:val="pt-defaultparagraphfont-000025"/>
          <w:rFonts w:ascii="Cambria" w:hAnsi="Cambria"/>
        </w:rPr>
        <w:t xml:space="preserve"> stanja u buduće </w:t>
      </w:r>
      <w:r w:rsidRPr="009F32CA">
        <w:rPr>
          <w:rStyle w:val="pt-defaultparagraphfont-000025"/>
          <w:rFonts w:ascii="Cambria" w:hAnsi="Cambria"/>
        </w:rPr>
        <w:t xml:space="preserve">željeno </w:t>
      </w:r>
      <w:r w:rsidR="003423C7" w:rsidRPr="009F32CA">
        <w:rPr>
          <w:rStyle w:val="pt-defaultparagraphfont-000025"/>
          <w:rFonts w:ascii="Cambria" w:hAnsi="Cambria"/>
        </w:rPr>
        <w:t xml:space="preserve">stanje uz </w:t>
      </w:r>
      <w:r w:rsidR="00444C52" w:rsidRPr="009F32CA">
        <w:rPr>
          <w:rStyle w:val="pt-defaultparagraphfont-000025"/>
          <w:rFonts w:ascii="Cambria" w:hAnsi="Cambria"/>
        </w:rPr>
        <w:t xml:space="preserve">definiranu </w:t>
      </w:r>
      <w:r w:rsidR="003423C7" w:rsidRPr="009F32CA">
        <w:rPr>
          <w:rStyle w:val="pt-defaultparagraphfont-000025"/>
          <w:rFonts w:ascii="Cambria" w:hAnsi="Cambria"/>
        </w:rPr>
        <w:t xml:space="preserve">misiju i vrijednosti, a kroz </w:t>
      </w:r>
      <w:r w:rsidR="00444C52" w:rsidRPr="009F32CA">
        <w:rPr>
          <w:rStyle w:val="pt-defaultparagraphfont-000025"/>
          <w:rFonts w:ascii="Cambria" w:hAnsi="Cambria"/>
        </w:rPr>
        <w:t>provedbu</w:t>
      </w:r>
      <w:r w:rsidR="003423C7" w:rsidRPr="009F32CA">
        <w:rPr>
          <w:rStyle w:val="pt-defaultparagraphfont-000025"/>
          <w:rFonts w:ascii="Cambria" w:hAnsi="Cambria"/>
        </w:rPr>
        <w:t xml:space="preserve"> strategije.</w:t>
      </w:r>
    </w:p>
    <w:p w14:paraId="0C7D4D9C" w14:textId="77777777" w:rsidR="00702A8E" w:rsidRDefault="00702A8E" w:rsidP="008A24F5">
      <w:pPr>
        <w:rPr>
          <w:rFonts w:ascii="Cambria" w:eastAsia="Times New Roman" w:hAnsi="Cambria"/>
          <w:sz w:val="24"/>
          <w:szCs w:val="24"/>
        </w:rPr>
      </w:pPr>
    </w:p>
    <w:p w14:paraId="3E171192" w14:textId="77777777" w:rsidR="00BD5C8B" w:rsidRPr="009F32CA" w:rsidRDefault="00BD5C8B" w:rsidP="008A24F5">
      <w:pPr>
        <w:rPr>
          <w:rFonts w:ascii="Cambria" w:eastAsia="Times New Roman" w:hAnsi="Cambria"/>
          <w:sz w:val="24"/>
          <w:szCs w:val="24"/>
        </w:rPr>
        <w:sectPr w:rsidR="00BD5C8B" w:rsidRPr="009F32CA" w:rsidSect="0070759C">
          <w:pgSz w:w="11906" w:h="16838"/>
          <w:pgMar w:top="1134" w:right="1418" w:bottom="1134" w:left="1418" w:header="709" w:footer="709" w:gutter="0"/>
          <w:cols w:space="708"/>
          <w:titlePg/>
          <w:docGrid w:linePitch="360"/>
        </w:sectPr>
      </w:pPr>
    </w:p>
    <w:p w14:paraId="1609D4D9" w14:textId="77777777" w:rsidR="003438B5" w:rsidRPr="003060C1" w:rsidRDefault="000F5ABF" w:rsidP="003060C1">
      <w:pPr>
        <w:pStyle w:val="Naslov1"/>
        <w:numPr>
          <w:ilvl w:val="0"/>
          <w:numId w:val="1"/>
        </w:numPr>
        <w:spacing w:before="0" w:beforeAutospacing="0" w:after="0" w:afterAutospacing="0" w:line="276" w:lineRule="auto"/>
        <w:jc w:val="both"/>
        <w:rPr>
          <w:rFonts w:ascii="Cambria" w:hAnsi="Cambria"/>
          <w:sz w:val="26"/>
          <w:szCs w:val="26"/>
        </w:rPr>
      </w:pPr>
      <w:bookmarkStart w:id="191" w:name="_Toc209591530"/>
      <w:r w:rsidRPr="009F32CA">
        <w:rPr>
          <w:rFonts w:ascii="Cambria" w:hAnsi="Cambria"/>
          <w:sz w:val="26"/>
          <w:szCs w:val="26"/>
        </w:rPr>
        <w:lastRenderedPageBreak/>
        <w:t xml:space="preserve">KASKADIRANJE STRATEŠKOG CILJA UPRAVLJANJA </w:t>
      </w:r>
      <w:r w:rsidR="005C0539">
        <w:rPr>
          <w:rFonts w:ascii="Cambria" w:hAnsi="Cambria"/>
          <w:sz w:val="26"/>
          <w:szCs w:val="26"/>
        </w:rPr>
        <w:t>NEKRETNINAMA I POKRETNINAMA U VLASNIŠTVU OPĆINE</w:t>
      </w:r>
      <w:r w:rsidR="007524F8">
        <w:rPr>
          <w:rFonts w:ascii="Cambria" w:hAnsi="Cambria"/>
          <w:sz w:val="26"/>
          <w:szCs w:val="26"/>
        </w:rPr>
        <w:t xml:space="preserve"> ČAVLE</w:t>
      </w:r>
      <w:bookmarkEnd w:id="191"/>
    </w:p>
    <w:p w14:paraId="12375543" w14:textId="0007D690" w:rsidR="0094117D" w:rsidRPr="009F32CA" w:rsidRDefault="0094117D" w:rsidP="00104D36">
      <w:pPr>
        <w:pStyle w:val="pt-bodytext20-000039"/>
        <w:spacing w:line="276" w:lineRule="auto"/>
        <w:ind w:firstLine="708"/>
        <w:jc w:val="both"/>
        <w:rPr>
          <w:rStyle w:val="pt-defaultparagraphfont-000025"/>
          <w:rFonts w:ascii="Cambria" w:hAnsi="Cambria"/>
        </w:rPr>
      </w:pPr>
      <w:r w:rsidRPr="009F32CA">
        <w:rPr>
          <w:rStyle w:val="pt-defaultparagraphfont-000025"/>
          <w:rFonts w:ascii="Cambria" w:hAnsi="Cambria"/>
        </w:rPr>
        <w:t>Sukladno članku 2. Zakona o sustavu strateškog planiranja i upravljanja razvojem Republike Hrvatske (Narodne novine, br. 123/17</w:t>
      </w:r>
      <w:r w:rsidR="00DE3D45">
        <w:rPr>
          <w:rStyle w:val="pt-defaultparagraphfont-000025"/>
          <w:rFonts w:ascii="Cambria" w:hAnsi="Cambria"/>
        </w:rPr>
        <w:t>, 151/22</w:t>
      </w:r>
      <w:r w:rsidRPr="009F32CA">
        <w:rPr>
          <w:rStyle w:val="pt-defaultparagraphfont-000025"/>
          <w:rFonts w:ascii="Cambria" w:hAnsi="Cambria"/>
        </w:rPr>
        <w:t>) strateški cilj predstavlja dugoročni, odnosno srednjoročni cilj kojim se izravno potiče ostvarenje definiranog razvojnog smjera. S</w:t>
      </w:r>
      <w:r w:rsidR="004D07BF" w:rsidRPr="009F32CA">
        <w:rPr>
          <w:rStyle w:val="pt-defaultparagraphfont-000025"/>
          <w:rFonts w:ascii="Cambria" w:hAnsi="Cambria"/>
        </w:rPr>
        <w:t>trateški cilj, dakle, ima zadatak</w:t>
      </w:r>
      <w:r w:rsidRPr="009F32CA">
        <w:rPr>
          <w:rStyle w:val="pt-defaultparagraphfont-000025"/>
          <w:rFonts w:ascii="Cambria" w:hAnsi="Cambria"/>
        </w:rPr>
        <w:t xml:space="preserve"> </w:t>
      </w:r>
      <w:r w:rsidR="004D07BF" w:rsidRPr="009F32CA">
        <w:rPr>
          <w:rStyle w:val="pt-defaultparagraphfont-000025"/>
          <w:rFonts w:ascii="Cambria" w:hAnsi="Cambria"/>
        </w:rPr>
        <w:t>provedbe</w:t>
      </w:r>
      <w:r w:rsidRPr="009F32CA">
        <w:rPr>
          <w:rStyle w:val="pt-defaultparagraphfont-000025"/>
          <w:rFonts w:ascii="Cambria" w:hAnsi="Cambria"/>
        </w:rPr>
        <w:t xml:space="preserve"> strateško</w:t>
      </w:r>
      <w:r w:rsidR="004D07BF" w:rsidRPr="009F32CA">
        <w:rPr>
          <w:rStyle w:val="pt-defaultparagraphfont-000025"/>
          <w:rFonts w:ascii="Cambria" w:hAnsi="Cambria"/>
        </w:rPr>
        <w:t>g usmjerenja</w:t>
      </w:r>
      <w:r w:rsidRPr="009F32CA">
        <w:rPr>
          <w:rStyle w:val="pt-defaultparagraphfont-000025"/>
          <w:rFonts w:ascii="Cambria" w:hAnsi="Cambria"/>
        </w:rPr>
        <w:t xml:space="preserve">, uz racionalnu uporabu raspoloživih resursa. </w:t>
      </w:r>
    </w:p>
    <w:p w14:paraId="6FCEA94E" w14:textId="77777777" w:rsidR="00663633" w:rsidRPr="009F32CA" w:rsidRDefault="0069464C" w:rsidP="0069464C">
      <w:pPr>
        <w:ind w:right="-142" w:firstLine="708"/>
        <w:jc w:val="both"/>
        <w:rPr>
          <w:rFonts w:ascii="Cambria" w:hAnsi="Cambria"/>
          <w:sz w:val="24"/>
          <w:szCs w:val="24"/>
        </w:rPr>
      </w:pPr>
      <w:r>
        <w:rPr>
          <w:rFonts w:ascii="Cambria" w:hAnsi="Cambria"/>
          <w:noProof/>
          <w:sz w:val="24"/>
          <w:szCs w:val="24"/>
        </w:rPr>
        <mc:AlternateContent>
          <mc:Choice Requires="wps">
            <w:drawing>
              <wp:anchor distT="0" distB="0" distL="114300" distR="114300" simplePos="0" relativeHeight="251659264" behindDoc="0" locked="0" layoutInCell="1" allowOverlap="1" wp14:anchorId="0E3A1713" wp14:editId="6593F7A3">
                <wp:simplePos x="0" y="0"/>
                <wp:positionH relativeFrom="margin">
                  <wp:posOffset>101600</wp:posOffset>
                </wp:positionH>
                <wp:positionV relativeFrom="paragraph">
                  <wp:posOffset>606425</wp:posOffset>
                </wp:positionV>
                <wp:extent cx="5627370" cy="739140"/>
                <wp:effectExtent l="95250" t="57150" r="87630" b="118110"/>
                <wp:wrapSquare wrapText="bothSides"/>
                <wp:docPr id="60622076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7370" cy="739140"/>
                        </a:xfrm>
                        <a:prstGeom prst="roundRect">
                          <a:avLst>
                            <a:gd name="adj" fmla="val 16667"/>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0CA9E99C" w14:textId="77777777" w:rsidR="00690806" w:rsidRPr="007D2B69" w:rsidRDefault="00690806" w:rsidP="005A2C49">
                            <w:pPr>
                              <w:jc w:val="center"/>
                              <w:rPr>
                                <w:rFonts w:ascii="Cambria" w:hAnsi="Cambria"/>
                                <w:b/>
                                <w:bCs/>
                                <w:sz w:val="23"/>
                                <w:szCs w:val="23"/>
                              </w:rPr>
                            </w:pPr>
                            <w:r w:rsidRPr="007D2B69">
                              <w:rPr>
                                <w:rFonts w:ascii="Cambria" w:hAnsi="Cambria"/>
                                <w:b/>
                                <w:bCs/>
                                <w:color w:val="FFFFFF" w:themeColor="background1"/>
                                <w:sz w:val="23"/>
                                <w:szCs w:val="23"/>
                              </w:rPr>
                              <w:t xml:space="preserve">STRATEŠKI CILJ - </w:t>
                            </w:r>
                            <w:r w:rsidRPr="00367284">
                              <w:rPr>
                                <w:rFonts w:ascii="Cambria" w:hAnsi="Cambria"/>
                                <w:b/>
                                <w:bCs/>
                                <w:color w:val="FFFFFF" w:themeColor="background1"/>
                                <w:sz w:val="23"/>
                                <w:szCs w:val="23"/>
                              </w:rPr>
                              <w:t>ostvariti ekonomski svrhovito, učinkovito, djelotvorno i transparentno upravljanje općinskom imovinom, ali i osigurati da je ista u službi gospodarskog rasta i zaštite javnog interesa</w:t>
                            </w:r>
                            <w:r w:rsidRPr="007D2B69">
                              <w:rPr>
                                <w:rFonts w:ascii="Cambria" w:hAnsi="Cambria"/>
                                <w:b/>
                                <w:bCs/>
                                <w:sz w:val="23"/>
                                <w:szCs w:val="23"/>
                              </w:rPr>
                              <w:t>.</w:t>
                            </w:r>
                          </w:p>
                          <w:p w14:paraId="6D73B792" w14:textId="77777777" w:rsidR="00690806" w:rsidRDefault="00690806" w:rsidP="005A2C4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3A1713" id="AutoShape 7" o:spid="_x0000_s1028" style="position:absolute;left:0;text-align:left;margin-left:8pt;margin-top:47.75pt;width:443.1pt;height:58.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" fillcolor="#254163 [1636]" stroked="f">
                <v:fill color2="#4477b6 [3012]" rotate="t" angle="180" colors="0 #2c5d98;52429f #3c7bc7;1 #3a7ccb" focus="100%" type="gradient">
                  <o:fill v:ext="view" type="gradientUnscaled"/>
                </v:fill>
                <v:shadow on="t" color="black" opacity="22937f" origin=",.5" offset="0,.63889mm"/>
                <v:textbox>
                  <w:txbxContent>
                    <w:p w14:paraId="0CA9E99C" w14:textId="77777777" w:rsidR="00690806" w:rsidRPr="007D2B69" w:rsidRDefault="00690806" w:rsidP="005A2C49">
                      <w:pPr>
                        <w:jc w:val="center"/>
                        <w:rPr>
                          <w:rFonts w:ascii="Cambria" w:hAnsi="Cambria"/>
                          <w:b/>
                          <w:bCs/>
                          <w:sz w:val="23"/>
                          <w:szCs w:val="23"/>
                        </w:rPr>
                      </w:pPr>
                      <w:r w:rsidRPr="007D2B69">
                        <w:rPr>
                          <w:rFonts w:ascii="Cambria" w:hAnsi="Cambria"/>
                          <w:b/>
                          <w:bCs/>
                          <w:color w:val="FFFFFF" w:themeColor="background1"/>
                          <w:sz w:val="23"/>
                          <w:szCs w:val="23"/>
                        </w:rPr>
                        <w:t xml:space="preserve">STRATEŠKI CILJ - </w:t>
                      </w:r>
                      <w:r w:rsidRPr="00367284">
                        <w:rPr>
                          <w:rFonts w:ascii="Cambria" w:hAnsi="Cambria"/>
                          <w:b/>
                          <w:bCs/>
                          <w:color w:val="FFFFFF" w:themeColor="background1"/>
                          <w:sz w:val="23"/>
                          <w:szCs w:val="23"/>
                        </w:rPr>
                        <w:t>ostvariti ekonomski svrhovito, učinkovito, djelotvorno i transparentno upravljanje općinskom imovinom, ali i osigurati da je ista u službi gospodarskog rasta i zaštite javnog interesa</w:t>
                      </w:r>
                      <w:r w:rsidRPr="007D2B69">
                        <w:rPr>
                          <w:rFonts w:ascii="Cambria" w:hAnsi="Cambria"/>
                          <w:b/>
                          <w:bCs/>
                          <w:sz w:val="23"/>
                          <w:szCs w:val="23"/>
                        </w:rPr>
                        <w:t>.</w:t>
                      </w:r>
                    </w:p>
                    <w:p w14:paraId="6D73B792" w14:textId="77777777" w:rsidR="00690806" w:rsidRDefault="00690806" w:rsidP="005A2C49">
                      <w:pPr>
                        <w:jc w:val="center"/>
                      </w:pPr>
                    </w:p>
                  </w:txbxContent>
                </v:textbox>
                <w10:wrap type="square" anchorx="margin"/>
              </v:roundrect>
            </w:pict>
          </mc:Fallback>
        </mc:AlternateContent>
      </w:r>
      <w:r w:rsidR="0094117D" w:rsidRPr="009F32CA">
        <w:rPr>
          <w:rStyle w:val="pt-defaultparagraphfont-000025"/>
          <w:rFonts w:ascii="Cambria" w:hAnsi="Cambria"/>
          <w:sz w:val="24"/>
          <w:szCs w:val="24"/>
        </w:rPr>
        <w:t xml:space="preserve">U Strategiji upravljanja </w:t>
      </w:r>
      <w:r w:rsidR="00663633" w:rsidRPr="009F32CA">
        <w:rPr>
          <w:rStyle w:val="pt-defaultparagraphfont-000025"/>
          <w:rFonts w:ascii="Cambria" w:hAnsi="Cambria"/>
          <w:sz w:val="24"/>
          <w:szCs w:val="24"/>
        </w:rPr>
        <w:t xml:space="preserve">imovinom </w:t>
      </w:r>
      <w:r w:rsidR="009E13BB">
        <w:rPr>
          <w:rStyle w:val="pt-defaultparagraphfont-000025"/>
          <w:rFonts w:ascii="Cambria" w:hAnsi="Cambria"/>
          <w:sz w:val="24"/>
          <w:szCs w:val="24"/>
        </w:rPr>
        <w:t>Općine Čavle</w:t>
      </w:r>
      <w:r w:rsidR="00663633" w:rsidRPr="009F32CA">
        <w:rPr>
          <w:rStyle w:val="pt-defaultparagraphfont-000025"/>
          <w:rFonts w:ascii="Cambria" w:hAnsi="Cambria"/>
          <w:sz w:val="24"/>
          <w:szCs w:val="24"/>
        </w:rPr>
        <w:t xml:space="preserve"> </w:t>
      </w:r>
      <w:r w:rsidR="0094117D" w:rsidRPr="009F32CA">
        <w:rPr>
          <w:rStyle w:val="pt-defaultparagraphfont-000025"/>
          <w:rFonts w:ascii="Cambria" w:hAnsi="Cambria"/>
          <w:sz w:val="24"/>
          <w:szCs w:val="24"/>
        </w:rPr>
        <w:t>za razdoblje 20</w:t>
      </w:r>
      <w:r w:rsidR="00FB26F6">
        <w:rPr>
          <w:rStyle w:val="pt-defaultparagraphfont-000025"/>
          <w:rFonts w:ascii="Cambria" w:hAnsi="Cambria"/>
          <w:sz w:val="24"/>
          <w:szCs w:val="24"/>
        </w:rPr>
        <w:t>21</w:t>
      </w:r>
      <w:r w:rsidR="0094117D" w:rsidRPr="009F32CA">
        <w:rPr>
          <w:rStyle w:val="pt-defaultparagraphfont-000025"/>
          <w:rFonts w:ascii="Cambria" w:hAnsi="Cambria"/>
          <w:sz w:val="24"/>
          <w:szCs w:val="24"/>
        </w:rPr>
        <w:t>.-202</w:t>
      </w:r>
      <w:r w:rsidR="00FB26F6">
        <w:rPr>
          <w:rStyle w:val="pt-defaultparagraphfont-000025"/>
          <w:rFonts w:ascii="Cambria" w:hAnsi="Cambria"/>
          <w:sz w:val="24"/>
          <w:szCs w:val="24"/>
        </w:rPr>
        <w:t>7</w:t>
      </w:r>
      <w:r w:rsidR="0094117D" w:rsidRPr="009F32CA">
        <w:rPr>
          <w:rStyle w:val="pt-defaultparagraphfont-000025"/>
          <w:rFonts w:ascii="Cambria" w:hAnsi="Cambria"/>
          <w:sz w:val="24"/>
          <w:szCs w:val="24"/>
        </w:rPr>
        <w:t xml:space="preserve">. postavljen je </w:t>
      </w:r>
      <w:r w:rsidR="0094117D" w:rsidRPr="009F32CA">
        <w:rPr>
          <w:rStyle w:val="pt-defaultparagraphfont-000035"/>
          <w:rFonts w:ascii="Cambria" w:hAnsi="Cambria"/>
          <w:bCs/>
          <w:iCs/>
          <w:sz w:val="24"/>
          <w:szCs w:val="24"/>
        </w:rPr>
        <w:t xml:space="preserve">strateški cilj upravljanja </w:t>
      </w:r>
      <w:r w:rsidR="00D74C06">
        <w:rPr>
          <w:rStyle w:val="pt-defaultparagraphfont-000035"/>
          <w:rFonts w:ascii="Cambria" w:hAnsi="Cambria"/>
          <w:bCs/>
          <w:iCs/>
          <w:sz w:val="24"/>
          <w:szCs w:val="24"/>
        </w:rPr>
        <w:t>svim oblicima imovine</w:t>
      </w:r>
      <w:r w:rsidR="00663633" w:rsidRPr="009F32CA">
        <w:rPr>
          <w:rStyle w:val="pt-defaultparagraphfont-000025"/>
          <w:rFonts w:ascii="Cambria" w:hAnsi="Cambria"/>
          <w:sz w:val="24"/>
          <w:szCs w:val="24"/>
        </w:rPr>
        <w:t xml:space="preserve">. </w:t>
      </w:r>
    </w:p>
    <w:p w14:paraId="6641F77D" w14:textId="77777777" w:rsidR="00D23044" w:rsidRPr="009F32CA" w:rsidRDefault="00B020C6" w:rsidP="00B020C6">
      <w:pPr>
        <w:ind w:right="-142" w:firstLine="708"/>
        <w:jc w:val="both"/>
        <w:rPr>
          <w:rFonts w:ascii="Cambria" w:hAnsi="Cambria"/>
          <w:sz w:val="24"/>
          <w:szCs w:val="24"/>
        </w:rPr>
      </w:pPr>
      <w:r w:rsidRPr="009F32CA">
        <w:rPr>
          <w:rFonts w:ascii="Cambria" w:eastAsia="Times New Roman" w:hAnsi="Cambria" w:cs="Times New Roman"/>
          <w:sz w:val="24"/>
          <w:szCs w:val="24"/>
        </w:rPr>
        <w:t xml:space="preserve">Iz </w:t>
      </w:r>
      <w:r w:rsidR="00FB26F6">
        <w:rPr>
          <w:rFonts w:ascii="Cambria" w:eastAsia="Times New Roman" w:hAnsi="Cambria" w:cs="Times New Roman"/>
          <w:sz w:val="24"/>
          <w:szCs w:val="24"/>
        </w:rPr>
        <w:t xml:space="preserve">općeg </w:t>
      </w:r>
      <w:r w:rsidRPr="009F32CA">
        <w:rPr>
          <w:rFonts w:ascii="Cambria" w:eastAsia="Times New Roman" w:hAnsi="Cambria" w:cs="Times New Roman"/>
          <w:sz w:val="24"/>
          <w:szCs w:val="24"/>
        </w:rPr>
        <w:t xml:space="preserve">strateškog cilja upravljanja </w:t>
      </w:r>
      <w:r w:rsidR="000D0222">
        <w:rPr>
          <w:rFonts w:asciiTheme="majorHAnsi" w:hAnsiTheme="majorHAnsi"/>
          <w:sz w:val="24"/>
          <w:szCs w:val="24"/>
        </w:rPr>
        <w:t>svim oblicima imovine</w:t>
      </w:r>
      <w:r w:rsidR="000D0222" w:rsidRPr="008D7019">
        <w:rPr>
          <w:rFonts w:asciiTheme="majorHAnsi" w:eastAsia="Times New Roman" w:hAnsiTheme="majorHAnsi" w:cs="Times New Roman"/>
          <w:sz w:val="24"/>
          <w:szCs w:val="24"/>
        </w:rPr>
        <w:t xml:space="preserve"> </w:t>
      </w:r>
      <w:r w:rsidRPr="009F32CA">
        <w:rPr>
          <w:rFonts w:ascii="Cambria" w:eastAsia="Times New Roman" w:hAnsi="Cambria" w:cs="Times New Roman"/>
          <w:sz w:val="24"/>
          <w:szCs w:val="24"/>
        </w:rPr>
        <w:t>izvod</w:t>
      </w:r>
      <w:r w:rsidR="00FB26F6">
        <w:rPr>
          <w:rFonts w:ascii="Cambria" w:eastAsia="Times New Roman" w:hAnsi="Cambria" w:cs="Times New Roman"/>
          <w:sz w:val="24"/>
          <w:szCs w:val="24"/>
        </w:rPr>
        <w:t>e</w:t>
      </w:r>
      <w:r w:rsidRPr="009F32CA">
        <w:rPr>
          <w:rFonts w:ascii="Cambria" w:eastAsia="Times New Roman" w:hAnsi="Cambria" w:cs="Times New Roman"/>
          <w:sz w:val="24"/>
          <w:szCs w:val="24"/>
        </w:rPr>
        <w:t xml:space="preserve"> se</w:t>
      </w:r>
      <w:r w:rsidR="00FB26F6">
        <w:rPr>
          <w:rFonts w:ascii="Cambria" w:eastAsia="Times New Roman" w:hAnsi="Cambria" w:cs="Times New Roman"/>
          <w:sz w:val="24"/>
          <w:szCs w:val="24"/>
        </w:rPr>
        <w:t xml:space="preserve"> dva strateška cilja te</w:t>
      </w:r>
      <w:r w:rsidRPr="009F32CA">
        <w:rPr>
          <w:rFonts w:ascii="Cambria" w:eastAsia="Times New Roman" w:hAnsi="Cambria" w:cs="Times New Roman"/>
          <w:sz w:val="24"/>
          <w:szCs w:val="24"/>
        </w:rPr>
        <w:t xml:space="preserve"> sedam posebnih ciljeva. </w:t>
      </w:r>
      <w:r w:rsidR="00173989" w:rsidRPr="009F32CA">
        <w:rPr>
          <w:rFonts w:ascii="Cambria" w:hAnsi="Cambria"/>
          <w:sz w:val="24"/>
          <w:szCs w:val="24"/>
        </w:rPr>
        <w:t>Sukladno</w:t>
      </w:r>
      <w:r w:rsidRPr="009F32CA">
        <w:rPr>
          <w:rFonts w:ascii="Cambria" w:eastAsia="Times New Roman" w:hAnsi="Cambria" w:cs="Times New Roman"/>
          <w:sz w:val="24"/>
          <w:szCs w:val="24"/>
        </w:rPr>
        <w:t xml:space="preserve"> članku 2. Zakona o sustavu strateškog planiranja i upravljanja razvojem Republike Hrvatske poseban cilj je srednjoročni cilj definiran u nacionalnim planovima i planovima razvoja jedinica lokalne i područne (regionalne) samouprave kojim se ostvaruje strateški cilj iz strategije i poveznica s programom u državnom proračunu ili proračunu jedinice lokalne i područne (regionalne) samouprave. </w:t>
      </w:r>
    </w:p>
    <w:p w14:paraId="0BC074D1" w14:textId="77777777" w:rsidR="00B020C6" w:rsidRPr="009F32CA" w:rsidRDefault="00B020C6" w:rsidP="00B020C6">
      <w:pPr>
        <w:ind w:right="-142" w:firstLine="708"/>
        <w:jc w:val="both"/>
        <w:rPr>
          <w:rFonts w:ascii="Cambria" w:eastAsia="Times New Roman" w:hAnsi="Cambria" w:cs="Times New Roman"/>
          <w:sz w:val="24"/>
          <w:szCs w:val="24"/>
        </w:rPr>
      </w:pPr>
      <w:r w:rsidRPr="009F32CA">
        <w:rPr>
          <w:rFonts w:ascii="Cambria" w:eastAsia="Times New Roman" w:hAnsi="Cambria" w:cs="Times New Roman"/>
          <w:sz w:val="24"/>
          <w:szCs w:val="24"/>
        </w:rPr>
        <w:t>Posebni ciljev</w:t>
      </w:r>
      <w:r w:rsidR="000D0222">
        <w:rPr>
          <w:rFonts w:ascii="Cambria" w:eastAsia="Times New Roman" w:hAnsi="Cambria" w:cs="Times New Roman"/>
          <w:sz w:val="24"/>
          <w:szCs w:val="24"/>
        </w:rPr>
        <w:t xml:space="preserve">i, </w:t>
      </w:r>
      <w:r w:rsidRPr="009F32CA">
        <w:rPr>
          <w:rFonts w:ascii="Cambria" w:eastAsia="Times New Roman" w:hAnsi="Cambria" w:cs="Times New Roman"/>
          <w:sz w:val="24"/>
          <w:szCs w:val="24"/>
        </w:rPr>
        <w:t>kao i programiranje pripadajućih mjera, projekata i aktivnosti</w:t>
      </w:r>
      <w:r w:rsidRPr="009F32CA">
        <w:rPr>
          <w:rStyle w:val="Referencafusnote"/>
          <w:rFonts w:ascii="Cambria" w:eastAsia="Times New Roman" w:hAnsi="Cambria" w:cs="Times New Roman"/>
          <w:sz w:val="24"/>
          <w:szCs w:val="24"/>
        </w:rPr>
        <w:footnoteReference w:id="2"/>
      </w:r>
      <w:r w:rsidRPr="009F32CA">
        <w:rPr>
          <w:rFonts w:ascii="Cambria" w:eastAsia="Times New Roman" w:hAnsi="Cambria" w:cs="Times New Roman"/>
          <w:sz w:val="24"/>
          <w:szCs w:val="24"/>
        </w:rPr>
        <w:t xml:space="preserve"> predstavljaju provedbu strategije upravljanja </w:t>
      </w:r>
      <w:r w:rsidR="00805B18">
        <w:rPr>
          <w:rFonts w:asciiTheme="majorHAnsi" w:hAnsiTheme="majorHAnsi"/>
          <w:sz w:val="24"/>
          <w:szCs w:val="24"/>
        </w:rPr>
        <w:t>svim oblicima imovine u vlasništvu Općine</w:t>
      </w:r>
      <w:r w:rsidRPr="009F32CA">
        <w:rPr>
          <w:rFonts w:ascii="Cambria" w:eastAsia="Times New Roman" w:hAnsi="Cambria" w:cs="Times New Roman"/>
          <w:sz w:val="24"/>
          <w:szCs w:val="24"/>
        </w:rPr>
        <w:t xml:space="preserve">. </w:t>
      </w:r>
    </w:p>
    <w:p w14:paraId="714E39CF" w14:textId="77777777" w:rsidR="00D23044" w:rsidRPr="009F32CA" w:rsidRDefault="00B020C6" w:rsidP="00805B18">
      <w:pPr>
        <w:spacing w:after="0"/>
        <w:ind w:right="-141" w:firstLine="567"/>
        <w:jc w:val="both"/>
        <w:rPr>
          <w:rFonts w:ascii="Cambria" w:hAnsi="Cambria"/>
          <w:sz w:val="24"/>
          <w:szCs w:val="24"/>
        </w:rPr>
      </w:pPr>
      <w:r w:rsidRPr="009F32CA">
        <w:rPr>
          <w:rFonts w:ascii="Cambria" w:eastAsia="Times New Roman" w:hAnsi="Cambria" w:cs="Times New Roman"/>
          <w:sz w:val="24"/>
          <w:szCs w:val="24"/>
        </w:rPr>
        <w:t xml:space="preserve">Posebni ciljevi biti će raščlanjeni u pogledu programiranja pripadajućih mjera, projekata i aktivnosti koje predstavljaju implementaciju posebnog cilja kao i neizravnu primjenu strateškog cilja. </w:t>
      </w:r>
    </w:p>
    <w:p w14:paraId="610CA9C4" w14:textId="77777777" w:rsidR="00205B62" w:rsidRPr="005E4056" w:rsidRDefault="00B020C6" w:rsidP="00997C0A">
      <w:pPr>
        <w:spacing w:before="240"/>
        <w:ind w:right="-141" w:firstLine="567"/>
        <w:jc w:val="both"/>
        <w:rPr>
          <w:rFonts w:ascii="Cambria" w:eastAsia="Times New Roman" w:hAnsi="Cambria" w:cs="Times New Roman"/>
          <w:sz w:val="24"/>
          <w:szCs w:val="24"/>
        </w:rPr>
      </w:pPr>
      <w:r w:rsidRPr="009F32CA">
        <w:rPr>
          <w:rFonts w:ascii="Cambria" w:eastAsia="Times New Roman" w:hAnsi="Cambria" w:cs="Times New Roman"/>
          <w:sz w:val="24"/>
          <w:szCs w:val="24"/>
        </w:rPr>
        <w:t>Također će biti prepoznati pokazatelji ishoda</w:t>
      </w:r>
      <w:r w:rsidRPr="009F32CA">
        <w:rPr>
          <w:rStyle w:val="Referencafusnote"/>
          <w:rFonts w:ascii="Cambria" w:eastAsia="Times New Roman" w:hAnsi="Cambria" w:cs="Times New Roman"/>
          <w:sz w:val="24"/>
          <w:szCs w:val="24"/>
        </w:rPr>
        <w:footnoteReference w:id="3"/>
      </w:r>
      <w:r w:rsidRPr="009F32CA">
        <w:rPr>
          <w:rFonts w:ascii="Cambria" w:eastAsia="Times New Roman" w:hAnsi="Cambria" w:cs="Times New Roman"/>
          <w:sz w:val="24"/>
          <w:szCs w:val="24"/>
        </w:rPr>
        <w:t xml:space="preserve"> za posebne ciljeve kako bi se provedba upravljanja </w:t>
      </w:r>
      <w:r w:rsidR="00805B18">
        <w:rPr>
          <w:rFonts w:asciiTheme="majorHAnsi" w:hAnsiTheme="majorHAnsi"/>
          <w:sz w:val="24"/>
          <w:szCs w:val="24"/>
        </w:rPr>
        <w:t>svim oblicima imovine</w:t>
      </w:r>
      <w:r w:rsidR="00805B18" w:rsidRPr="008D7019">
        <w:rPr>
          <w:rFonts w:asciiTheme="majorHAnsi" w:eastAsia="Times New Roman" w:hAnsiTheme="majorHAnsi" w:cs="Times New Roman"/>
          <w:sz w:val="24"/>
          <w:szCs w:val="24"/>
        </w:rPr>
        <w:t xml:space="preserve"> </w:t>
      </w:r>
      <w:r w:rsidRPr="009F32CA">
        <w:rPr>
          <w:rFonts w:ascii="Cambria" w:eastAsia="Times New Roman" w:hAnsi="Cambria" w:cs="Times New Roman"/>
          <w:sz w:val="24"/>
          <w:szCs w:val="24"/>
        </w:rPr>
        <w:t>uspješno mogla pratiti te će biti identificirani i pokazatelji rezultata</w:t>
      </w:r>
      <w:r w:rsidRPr="009F32CA">
        <w:rPr>
          <w:rStyle w:val="Referencafusnote"/>
          <w:rFonts w:ascii="Cambria" w:eastAsia="Times New Roman" w:hAnsi="Cambria" w:cs="Times New Roman"/>
          <w:sz w:val="24"/>
          <w:szCs w:val="24"/>
        </w:rPr>
        <w:footnoteReference w:id="4"/>
      </w:r>
      <w:r w:rsidRPr="009F32CA">
        <w:rPr>
          <w:rFonts w:ascii="Cambria" w:eastAsia="Times New Roman" w:hAnsi="Cambria" w:cs="Times New Roman"/>
          <w:sz w:val="24"/>
          <w:szCs w:val="24"/>
        </w:rPr>
        <w:t xml:space="preserve"> za mjere, projekte i aktivnosti koji se metodično razrađuju godišnjim planovima upravljanja </w:t>
      </w:r>
      <w:r w:rsidR="00805B18">
        <w:rPr>
          <w:rFonts w:ascii="Cambria" w:hAnsi="Cambria"/>
          <w:sz w:val="24"/>
          <w:szCs w:val="24"/>
        </w:rPr>
        <w:t>nekretninama i pokretninama</w:t>
      </w:r>
      <w:r w:rsidRPr="009F32CA">
        <w:rPr>
          <w:rFonts w:ascii="Cambria" w:eastAsia="Times New Roman" w:hAnsi="Cambria" w:cs="Times New Roman"/>
          <w:sz w:val="24"/>
          <w:szCs w:val="24"/>
        </w:rPr>
        <w:t xml:space="preserve"> kao operativnim dokumentima koji </w:t>
      </w:r>
      <w:r w:rsidRPr="009F32CA">
        <w:rPr>
          <w:rFonts w:ascii="Cambria" w:eastAsia="Times New Roman" w:hAnsi="Cambria" w:cs="Times New Roman"/>
          <w:sz w:val="24"/>
          <w:szCs w:val="24"/>
        </w:rPr>
        <w:lastRenderedPageBreak/>
        <w:t>se temelje na Strategiji i kojima se provode elementi strateškog planiranja definirani u Strategiji.</w:t>
      </w:r>
    </w:p>
    <w:p w14:paraId="3DD9AFE0" w14:textId="2DD52B61" w:rsidR="00975059" w:rsidRPr="009F32CA" w:rsidRDefault="00205B62" w:rsidP="00205B62">
      <w:pPr>
        <w:pStyle w:val="Opisslike"/>
        <w:spacing w:after="0"/>
        <w:rPr>
          <w:rStyle w:val="pt-defaultparagraphfont-000025"/>
          <w:rFonts w:ascii="Cambria" w:hAnsi="Cambria"/>
          <w:b w:val="0"/>
          <w:i/>
          <w:szCs w:val="22"/>
        </w:rPr>
      </w:pPr>
      <w:bookmarkStart w:id="192" w:name="_Toc209591589"/>
      <w:r w:rsidRPr="009F32CA">
        <w:rPr>
          <w:rFonts w:ascii="Cambria" w:hAnsi="Cambria"/>
          <w:b w:val="0"/>
          <w:i/>
        </w:rPr>
        <w:t>S</w:t>
      </w:r>
      <w:r w:rsidR="006F7696">
        <w:rPr>
          <w:rFonts w:ascii="Cambria" w:hAnsi="Cambria"/>
          <w:b w:val="0"/>
          <w:i/>
        </w:rPr>
        <w:t>hematski prikaz</w:t>
      </w:r>
      <w:r w:rsidRPr="009F32CA">
        <w:rPr>
          <w:rFonts w:ascii="Cambria" w:hAnsi="Cambria"/>
          <w:b w:val="0"/>
          <w:i/>
        </w:rPr>
        <w:t xml:space="preserve"> </w:t>
      </w:r>
      <w:r w:rsidR="00EF12A3" w:rsidRPr="009F32CA">
        <w:rPr>
          <w:rFonts w:ascii="Cambria" w:hAnsi="Cambria"/>
          <w:b w:val="0"/>
          <w:i/>
        </w:rPr>
        <w:fldChar w:fldCharType="begin"/>
      </w:r>
      <w:r w:rsidRPr="009F32CA">
        <w:rPr>
          <w:rFonts w:ascii="Cambria" w:hAnsi="Cambria"/>
          <w:b w:val="0"/>
          <w:i/>
        </w:rPr>
        <w:instrText xml:space="preserve"> SEQ Slika \* ARABIC </w:instrText>
      </w:r>
      <w:r w:rsidR="00EF12A3" w:rsidRPr="009F32CA">
        <w:rPr>
          <w:rFonts w:ascii="Cambria" w:hAnsi="Cambria"/>
          <w:b w:val="0"/>
          <w:i/>
        </w:rPr>
        <w:fldChar w:fldCharType="separate"/>
      </w:r>
      <w:r w:rsidR="00EF0FE4">
        <w:rPr>
          <w:rFonts w:ascii="Cambria" w:hAnsi="Cambria"/>
          <w:b w:val="0"/>
          <w:i/>
          <w:noProof/>
        </w:rPr>
        <w:t>1</w:t>
      </w:r>
      <w:r w:rsidR="00EF12A3" w:rsidRPr="009F32CA">
        <w:rPr>
          <w:rFonts w:ascii="Cambria" w:hAnsi="Cambria"/>
          <w:b w:val="0"/>
          <w:i/>
        </w:rPr>
        <w:fldChar w:fldCharType="end"/>
      </w:r>
      <w:r w:rsidRPr="009F32CA">
        <w:rPr>
          <w:rFonts w:ascii="Cambria" w:hAnsi="Cambria"/>
          <w:b w:val="0"/>
          <w:i/>
        </w:rPr>
        <w:t xml:space="preserve">. </w:t>
      </w:r>
      <w:proofErr w:type="spellStart"/>
      <w:r w:rsidR="009771A6" w:rsidRPr="009F32CA">
        <w:rPr>
          <w:rStyle w:val="pt-defaultparagraphfont-000025"/>
          <w:rFonts w:ascii="Cambria" w:hAnsi="Cambria"/>
          <w:b w:val="0"/>
          <w:i/>
          <w:szCs w:val="22"/>
        </w:rPr>
        <w:t>Kaskadiranje</w:t>
      </w:r>
      <w:proofErr w:type="spellEnd"/>
      <w:r w:rsidR="009771A6" w:rsidRPr="009F32CA">
        <w:rPr>
          <w:rStyle w:val="pt-defaultparagraphfont-000025"/>
          <w:rFonts w:ascii="Cambria" w:hAnsi="Cambria"/>
          <w:b w:val="0"/>
          <w:i/>
          <w:szCs w:val="22"/>
        </w:rPr>
        <w:t xml:space="preserve"> strateškog cilja upravljanja </w:t>
      </w:r>
      <w:r w:rsidR="00917EED">
        <w:rPr>
          <w:rStyle w:val="pt-defaultparagraphfont-000025"/>
          <w:rFonts w:ascii="Cambria" w:hAnsi="Cambria"/>
          <w:b w:val="0"/>
          <w:i/>
          <w:szCs w:val="22"/>
        </w:rPr>
        <w:t>nekretninama</w:t>
      </w:r>
      <w:r w:rsidR="002B674D" w:rsidRPr="009F32CA">
        <w:rPr>
          <w:rStyle w:val="pt-defaultparagraphfont-000025"/>
          <w:rFonts w:ascii="Cambria" w:hAnsi="Cambria"/>
          <w:b w:val="0"/>
          <w:i/>
          <w:szCs w:val="22"/>
        </w:rPr>
        <w:t xml:space="preserve"> </w:t>
      </w:r>
      <w:r w:rsidR="009E13BB">
        <w:rPr>
          <w:rStyle w:val="pt-defaultparagraphfont-000025"/>
          <w:rFonts w:ascii="Cambria" w:hAnsi="Cambria"/>
          <w:b w:val="0"/>
          <w:i/>
          <w:szCs w:val="22"/>
        </w:rPr>
        <w:t>Općine Čavle</w:t>
      </w:r>
      <w:bookmarkEnd w:id="192"/>
    </w:p>
    <w:p w14:paraId="633CFEE3" w14:textId="77777777" w:rsidR="00C17872" w:rsidRPr="009F32CA" w:rsidRDefault="00872AF5" w:rsidP="00C17872">
      <w:pPr>
        <w:pStyle w:val="pt-bodytext-000043"/>
        <w:rPr>
          <w:rFonts w:ascii="Cambria" w:hAnsi="Cambria"/>
        </w:rPr>
      </w:pPr>
      <w:r w:rsidRPr="009F32CA">
        <w:rPr>
          <w:rFonts w:ascii="Cambria" w:hAnsi="Cambria"/>
          <w:noProof/>
        </w:rPr>
        <w:drawing>
          <wp:inline distT="0" distB="0" distL="0" distR="0" wp14:anchorId="78901558" wp14:editId="4A8FD37E">
            <wp:extent cx="5759450" cy="5988046"/>
            <wp:effectExtent l="0" t="38100" r="0" b="108585"/>
            <wp:docPr id="4"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360B347D" w14:textId="77777777" w:rsidR="00FD0570" w:rsidRPr="009F32CA" w:rsidRDefault="00A9069B" w:rsidP="00A51E27">
      <w:pPr>
        <w:ind w:firstLine="567"/>
        <w:jc w:val="both"/>
        <w:rPr>
          <w:rFonts w:ascii="Cambria" w:eastAsia="Arial" w:hAnsi="Cambria" w:cs="Times New Roman"/>
          <w:sz w:val="24"/>
          <w:szCs w:val="24"/>
        </w:rPr>
      </w:pPr>
      <w:r w:rsidRPr="009F32CA">
        <w:rPr>
          <w:rFonts w:ascii="Cambria" w:eastAsia="Arial" w:hAnsi="Cambria" w:cs="Times New Roman"/>
          <w:sz w:val="24"/>
          <w:szCs w:val="24"/>
        </w:rPr>
        <w:br w:type="page"/>
      </w:r>
    </w:p>
    <w:p w14:paraId="66E97A12" w14:textId="77777777" w:rsidR="00D72F30" w:rsidRPr="003060C1" w:rsidRDefault="000F5ABF" w:rsidP="003060C1">
      <w:pPr>
        <w:pStyle w:val="Naslov1"/>
        <w:numPr>
          <w:ilvl w:val="0"/>
          <w:numId w:val="1"/>
        </w:numPr>
        <w:spacing w:before="0" w:beforeAutospacing="0" w:after="0" w:afterAutospacing="0" w:line="276" w:lineRule="auto"/>
        <w:jc w:val="both"/>
        <w:rPr>
          <w:rFonts w:ascii="Cambria" w:hAnsi="Cambria"/>
          <w:sz w:val="26"/>
          <w:szCs w:val="26"/>
        </w:rPr>
      </w:pPr>
      <w:bookmarkStart w:id="193" w:name="_Toc209591531"/>
      <w:r w:rsidRPr="009F32CA">
        <w:rPr>
          <w:rFonts w:ascii="Cambria" w:hAnsi="Cambria"/>
          <w:sz w:val="26"/>
          <w:szCs w:val="26"/>
        </w:rPr>
        <w:lastRenderedPageBreak/>
        <w:t>POSEBNI CILJEVI I MJERE – SISTEMATIZIRANI PRIKAZ</w:t>
      </w:r>
      <w:bookmarkEnd w:id="193"/>
    </w:p>
    <w:p w14:paraId="25FCFC80" w14:textId="77777777" w:rsidR="00430A2A" w:rsidRPr="009F32CA" w:rsidRDefault="00430A2A" w:rsidP="00493644">
      <w:pPr>
        <w:pStyle w:val="pt-bodytext-000049"/>
        <w:spacing w:line="276" w:lineRule="auto"/>
        <w:ind w:firstLine="708"/>
        <w:jc w:val="both"/>
        <w:rPr>
          <w:rFonts w:ascii="Cambria" w:hAnsi="Cambria"/>
        </w:rPr>
      </w:pPr>
      <w:bookmarkStart w:id="194" w:name="_Toc462657756"/>
      <w:r w:rsidRPr="009F32CA">
        <w:rPr>
          <w:rStyle w:val="pt-defaultparagraphfont-000030"/>
          <w:rFonts w:ascii="Cambria" w:hAnsi="Cambria"/>
        </w:rPr>
        <w:t>Sukladno</w:t>
      </w:r>
      <w:r w:rsidR="00D9181B" w:rsidRPr="009F32CA">
        <w:rPr>
          <w:rStyle w:val="pt-defaultparagraphfont-000030"/>
          <w:rFonts w:ascii="Cambria" w:hAnsi="Cambria"/>
        </w:rPr>
        <w:t xml:space="preserve"> Strategiji upravljanja </w:t>
      </w:r>
      <w:r w:rsidR="00490980" w:rsidRPr="009F32CA">
        <w:rPr>
          <w:rStyle w:val="pt-defaultparagraphfont-000030"/>
          <w:rFonts w:ascii="Cambria" w:hAnsi="Cambria"/>
        </w:rPr>
        <w:t>općinskom imovinom</w:t>
      </w:r>
      <w:r w:rsidR="00D9181B" w:rsidRPr="009F32CA">
        <w:rPr>
          <w:rStyle w:val="pt-defaultparagraphfont-000030"/>
          <w:rFonts w:ascii="Cambria" w:hAnsi="Cambria"/>
        </w:rPr>
        <w:t xml:space="preserve"> za razdoblje 20</w:t>
      </w:r>
      <w:r w:rsidR="00975814">
        <w:rPr>
          <w:rStyle w:val="pt-defaultparagraphfont-000030"/>
          <w:rFonts w:ascii="Cambria" w:hAnsi="Cambria"/>
        </w:rPr>
        <w:t>21</w:t>
      </w:r>
      <w:r w:rsidR="00D9181B" w:rsidRPr="009F32CA">
        <w:rPr>
          <w:rStyle w:val="pt-defaultparagraphfont-000030"/>
          <w:rFonts w:ascii="Cambria" w:hAnsi="Cambria"/>
        </w:rPr>
        <w:t>.-202</w:t>
      </w:r>
      <w:r w:rsidR="00975814">
        <w:rPr>
          <w:rStyle w:val="pt-defaultparagraphfont-000030"/>
          <w:rFonts w:ascii="Cambria" w:hAnsi="Cambria"/>
        </w:rPr>
        <w:t>7</w:t>
      </w:r>
      <w:r w:rsidR="00D9181B" w:rsidRPr="009F32CA">
        <w:rPr>
          <w:rStyle w:val="pt-defaultparagraphfont-000030"/>
          <w:rFonts w:ascii="Cambria" w:hAnsi="Cambria"/>
        </w:rPr>
        <w:t>.</w:t>
      </w:r>
      <w:r w:rsidR="00D9181B" w:rsidRPr="009F32CA">
        <w:rPr>
          <w:rFonts w:ascii="Cambria" w:hAnsi="Cambria"/>
        </w:rPr>
        <w:t xml:space="preserve"> </w:t>
      </w:r>
      <w:r w:rsidRPr="009F32CA">
        <w:rPr>
          <w:rFonts w:ascii="Cambria" w:hAnsi="Cambria"/>
        </w:rPr>
        <w:t xml:space="preserve">u nastavku su prikazani posebni ciljevi i s njima povezane mjere koji su detaljno definirane u istoimenoj Strategiji. Nadalje, u nastavku su prikazana i </w:t>
      </w:r>
      <w:r w:rsidRPr="009F32CA">
        <w:rPr>
          <w:rStyle w:val="pt-defaultparagraphfont-000025"/>
          <w:rFonts w:ascii="Cambria" w:hAnsi="Cambria"/>
        </w:rPr>
        <w:t xml:space="preserve">područja upravljanja koja posebni ciljevi obuhvaćaju u Godišnjem planu upravljanja </w:t>
      </w:r>
      <w:r w:rsidR="00917EED">
        <w:rPr>
          <w:rStyle w:val="pt-defaultparagraphfont-000025"/>
          <w:rFonts w:ascii="Cambria" w:hAnsi="Cambria"/>
        </w:rPr>
        <w:t>nekretninama i pokretninama u vlasništvu Općine</w:t>
      </w:r>
      <w:r w:rsidRPr="009F32CA">
        <w:rPr>
          <w:rStyle w:val="pt-defaultparagraphfont-000025"/>
          <w:rFonts w:ascii="Cambria" w:hAnsi="Cambria"/>
        </w:rPr>
        <w:t>.</w:t>
      </w:r>
      <w:r w:rsidRPr="009F32CA">
        <w:rPr>
          <w:rFonts w:ascii="Cambria" w:hAnsi="Cambria"/>
        </w:rPr>
        <w:t xml:space="preserve"> </w:t>
      </w:r>
    </w:p>
    <w:p w14:paraId="756F8CEB" w14:textId="77777777" w:rsidR="00A559B8" w:rsidRPr="009F32CA" w:rsidRDefault="00A559B8" w:rsidP="00554350">
      <w:pPr>
        <w:pStyle w:val="Odlomakpopisa"/>
        <w:numPr>
          <w:ilvl w:val="0"/>
          <w:numId w:val="4"/>
        </w:numPr>
        <w:ind w:right="-141"/>
        <w:jc w:val="both"/>
        <w:rPr>
          <w:rFonts w:ascii="Cambria" w:hAnsi="Cambria"/>
          <w:sz w:val="24"/>
          <w:szCs w:val="24"/>
        </w:rPr>
      </w:pPr>
      <w:r w:rsidRPr="009F32CA">
        <w:rPr>
          <w:rFonts w:ascii="Cambria" w:hAnsi="Cambria"/>
          <w:sz w:val="24"/>
          <w:szCs w:val="24"/>
        </w:rPr>
        <w:t>POSEBAN CILJ 1</w:t>
      </w:r>
      <w:r w:rsidR="00CF4F98">
        <w:rPr>
          <w:rFonts w:ascii="Cambria" w:hAnsi="Cambria"/>
          <w:sz w:val="24"/>
          <w:szCs w:val="24"/>
        </w:rPr>
        <w:t>.</w:t>
      </w:r>
      <w:r w:rsidRPr="009F32CA">
        <w:rPr>
          <w:rFonts w:ascii="Cambria" w:hAnsi="Cambria"/>
          <w:sz w:val="24"/>
          <w:szCs w:val="24"/>
        </w:rPr>
        <w:t xml:space="preserve"> „</w:t>
      </w:r>
      <w:r w:rsidR="00CF4F98">
        <w:rPr>
          <w:rFonts w:ascii="Cambria" w:hAnsi="Cambria"/>
          <w:sz w:val="24"/>
          <w:szCs w:val="24"/>
        </w:rPr>
        <w:t>POVEĆANJE FINANCIJSKIH UČINAKA OD IMOVINE</w:t>
      </w:r>
      <w:r w:rsidRPr="009F32CA">
        <w:rPr>
          <w:rFonts w:ascii="Cambria" w:hAnsi="Cambria"/>
          <w:sz w:val="24"/>
          <w:szCs w:val="24"/>
        </w:rPr>
        <w:t>“ PROVODIT ĆE SE PUTEM SLJEDEĆIH MJERA:</w:t>
      </w:r>
    </w:p>
    <w:p w14:paraId="537E0C14" w14:textId="77777777" w:rsidR="00426A00" w:rsidRDefault="00426A00" w:rsidP="00554350">
      <w:pPr>
        <w:pStyle w:val="Odlomakpopisa"/>
        <w:numPr>
          <w:ilvl w:val="0"/>
          <w:numId w:val="8"/>
        </w:numPr>
        <w:spacing w:after="0"/>
        <w:ind w:left="1423" w:right="-142" w:hanging="357"/>
        <w:contextualSpacing w:val="0"/>
        <w:jc w:val="both"/>
        <w:rPr>
          <w:rFonts w:ascii="Cambria" w:hAnsi="Cambria"/>
          <w:sz w:val="24"/>
          <w:szCs w:val="24"/>
        </w:rPr>
      </w:pPr>
      <w:r>
        <w:rPr>
          <w:rFonts w:ascii="Cambria" w:hAnsi="Cambria"/>
          <w:sz w:val="24"/>
          <w:szCs w:val="24"/>
        </w:rPr>
        <w:t>analiza strukture troškova i definiranje uzroka odstupanja od očekivanih (planiranih) rashoda</w:t>
      </w:r>
      <w:r w:rsidR="00457589" w:rsidRPr="009F32CA">
        <w:rPr>
          <w:rFonts w:ascii="Cambria" w:hAnsi="Cambria"/>
          <w:sz w:val="24"/>
          <w:szCs w:val="24"/>
        </w:rPr>
        <w:t>,</w:t>
      </w:r>
    </w:p>
    <w:p w14:paraId="25A24D15" w14:textId="77777777" w:rsidR="00426A00" w:rsidRDefault="00426A00" w:rsidP="00554350">
      <w:pPr>
        <w:pStyle w:val="Odlomakpopisa"/>
        <w:numPr>
          <w:ilvl w:val="0"/>
          <w:numId w:val="8"/>
        </w:numPr>
        <w:spacing w:after="0"/>
        <w:ind w:left="1423" w:right="-142" w:hanging="357"/>
        <w:contextualSpacing w:val="0"/>
        <w:jc w:val="both"/>
        <w:rPr>
          <w:rFonts w:ascii="Cambria" w:hAnsi="Cambria"/>
          <w:sz w:val="24"/>
          <w:szCs w:val="24"/>
        </w:rPr>
      </w:pPr>
      <w:r>
        <w:rPr>
          <w:rFonts w:ascii="Cambria" w:hAnsi="Cambria"/>
          <w:sz w:val="24"/>
          <w:szCs w:val="24"/>
        </w:rPr>
        <w:t>snimak javnih površina radi utvrđivanja njihovog stvarnog korištenja i analiza mogućih novih načina raspolaganja,</w:t>
      </w:r>
    </w:p>
    <w:p w14:paraId="5E73F518" w14:textId="77777777" w:rsidR="00A559B8" w:rsidRPr="009F32CA" w:rsidRDefault="00426A00" w:rsidP="00554350">
      <w:pPr>
        <w:pStyle w:val="Odlomakpopisa"/>
        <w:numPr>
          <w:ilvl w:val="0"/>
          <w:numId w:val="8"/>
        </w:numPr>
        <w:spacing w:after="0"/>
        <w:ind w:left="1423" w:right="-142" w:hanging="357"/>
        <w:contextualSpacing w:val="0"/>
        <w:jc w:val="both"/>
        <w:rPr>
          <w:rFonts w:ascii="Cambria" w:hAnsi="Cambria"/>
          <w:sz w:val="24"/>
          <w:szCs w:val="24"/>
        </w:rPr>
      </w:pPr>
      <w:r>
        <w:rPr>
          <w:rFonts w:ascii="Cambria" w:hAnsi="Cambria"/>
          <w:sz w:val="24"/>
          <w:szCs w:val="24"/>
        </w:rPr>
        <w:t>analiza</w:t>
      </w:r>
      <w:r w:rsidR="00A559B8" w:rsidRPr="009F32CA">
        <w:rPr>
          <w:rFonts w:ascii="Cambria" w:hAnsi="Cambria"/>
          <w:sz w:val="24"/>
          <w:szCs w:val="24"/>
        </w:rPr>
        <w:t xml:space="preserve"> </w:t>
      </w:r>
      <w:r w:rsidR="00F00185">
        <w:rPr>
          <w:rFonts w:ascii="Cambria" w:hAnsi="Cambria"/>
          <w:sz w:val="24"/>
          <w:szCs w:val="24"/>
        </w:rPr>
        <w:t>mogućnosti</w:t>
      </w:r>
      <w:r w:rsidR="00301C5D">
        <w:rPr>
          <w:rFonts w:ascii="Cambria" w:hAnsi="Cambria"/>
          <w:sz w:val="24"/>
          <w:szCs w:val="24"/>
        </w:rPr>
        <w:t xml:space="preserve"> povećanja prihoda po portfelju stanova, poslovnih prostora i zemljišta,</w:t>
      </w:r>
    </w:p>
    <w:p w14:paraId="218E8B16" w14:textId="77777777" w:rsidR="00A559B8" w:rsidRPr="009F32CA" w:rsidRDefault="00301C5D" w:rsidP="00A559B8">
      <w:pPr>
        <w:pStyle w:val="Odlomakpopisa"/>
        <w:numPr>
          <w:ilvl w:val="0"/>
          <w:numId w:val="8"/>
        </w:numPr>
        <w:ind w:right="-141"/>
        <w:jc w:val="both"/>
        <w:rPr>
          <w:rFonts w:ascii="Cambria" w:hAnsi="Cambria"/>
          <w:sz w:val="24"/>
          <w:szCs w:val="24"/>
        </w:rPr>
      </w:pPr>
      <w:r>
        <w:rPr>
          <w:rFonts w:ascii="Cambria" w:hAnsi="Cambria"/>
          <w:sz w:val="24"/>
          <w:szCs w:val="24"/>
        </w:rPr>
        <w:t>aktivno sudjelovanje u apliciranjima za sredstva iz EU fondova.</w:t>
      </w:r>
    </w:p>
    <w:p w14:paraId="747A9E03" w14:textId="77777777" w:rsidR="00D9181B" w:rsidRPr="009F32CA" w:rsidRDefault="00A559B8" w:rsidP="00BD5BC7">
      <w:pPr>
        <w:ind w:right="-141" w:firstLine="708"/>
        <w:jc w:val="both"/>
        <w:rPr>
          <w:rFonts w:ascii="Cambria" w:hAnsi="Cambria"/>
          <w:sz w:val="24"/>
          <w:szCs w:val="24"/>
        </w:rPr>
      </w:pPr>
      <w:r w:rsidRPr="009F32CA">
        <w:rPr>
          <w:rFonts w:ascii="Cambria" w:hAnsi="Cambria"/>
          <w:sz w:val="24"/>
          <w:szCs w:val="24"/>
        </w:rPr>
        <w:t xml:space="preserve"> </w:t>
      </w:r>
      <w:r w:rsidR="00D9181B" w:rsidRPr="009F32CA">
        <w:rPr>
          <w:rStyle w:val="pt-defaultparagraphfont-000025"/>
          <w:rFonts w:ascii="Cambria" w:hAnsi="Cambria"/>
          <w:sz w:val="24"/>
          <w:szCs w:val="24"/>
        </w:rPr>
        <w:t xml:space="preserve">U definiranju posebnog cilja </w:t>
      </w:r>
      <w:r w:rsidR="00BD5BC7" w:rsidRPr="009F32CA">
        <w:rPr>
          <w:rFonts w:ascii="Cambria" w:hAnsi="Cambria"/>
          <w:sz w:val="24"/>
          <w:szCs w:val="24"/>
        </w:rPr>
        <w:t>„</w:t>
      </w:r>
      <w:r w:rsidR="00773281">
        <w:rPr>
          <w:rFonts w:ascii="Cambria" w:hAnsi="Cambria"/>
          <w:sz w:val="24"/>
          <w:szCs w:val="24"/>
        </w:rPr>
        <w:t>Povećanje financijskih učinaka od imovine</w:t>
      </w:r>
      <w:r w:rsidR="00BD5BC7" w:rsidRPr="009F32CA">
        <w:rPr>
          <w:rFonts w:ascii="Cambria" w:hAnsi="Cambria"/>
          <w:sz w:val="24"/>
          <w:szCs w:val="24"/>
        </w:rPr>
        <w:t xml:space="preserve">“ </w:t>
      </w:r>
      <w:r w:rsidR="00BD5BC7" w:rsidRPr="009F32CA">
        <w:rPr>
          <w:rStyle w:val="pt-defaultparagraphfont-000025"/>
          <w:rFonts w:ascii="Cambria" w:hAnsi="Cambria"/>
          <w:sz w:val="24"/>
          <w:szCs w:val="24"/>
        </w:rPr>
        <w:t>kreće se od polazišta da su</w:t>
      </w:r>
      <w:r w:rsidR="00D9181B" w:rsidRPr="009F32CA">
        <w:rPr>
          <w:rStyle w:val="pt-defaultparagraphfont-000025"/>
          <w:rFonts w:ascii="Cambria" w:hAnsi="Cambria"/>
          <w:sz w:val="24"/>
          <w:szCs w:val="24"/>
        </w:rPr>
        <w:t xml:space="preserve"> </w:t>
      </w:r>
      <w:r w:rsidR="00490980" w:rsidRPr="009F32CA">
        <w:rPr>
          <w:rFonts w:ascii="Cambria" w:hAnsi="Cambria"/>
          <w:sz w:val="24"/>
          <w:szCs w:val="24"/>
        </w:rPr>
        <w:t>općinske nekretnine</w:t>
      </w:r>
      <w:r w:rsidR="00BD5BC7" w:rsidRPr="009F32CA">
        <w:rPr>
          <w:rFonts w:ascii="Cambria" w:eastAsia="Arial" w:hAnsi="Cambria"/>
          <w:sz w:val="24"/>
          <w:szCs w:val="24"/>
        </w:rPr>
        <w:t xml:space="preserve"> iznimno važan resurs kojim </w:t>
      </w:r>
      <w:r w:rsidR="00490980" w:rsidRPr="009F32CA">
        <w:rPr>
          <w:rFonts w:ascii="Cambria" w:eastAsia="Arial" w:hAnsi="Cambria"/>
          <w:sz w:val="24"/>
          <w:szCs w:val="24"/>
        </w:rPr>
        <w:t xml:space="preserve">Općina </w:t>
      </w:r>
      <w:r w:rsidR="00FE486F">
        <w:rPr>
          <w:rFonts w:ascii="Cambria" w:eastAsia="Arial" w:hAnsi="Cambria"/>
          <w:sz w:val="24"/>
          <w:szCs w:val="24"/>
        </w:rPr>
        <w:t>Čavle</w:t>
      </w:r>
      <w:r w:rsidR="00BD5BC7" w:rsidRPr="009F32CA">
        <w:rPr>
          <w:rFonts w:ascii="Cambria" w:eastAsia="Arial" w:hAnsi="Cambria"/>
          <w:sz w:val="24"/>
          <w:szCs w:val="24"/>
        </w:rPr>
        <w:t xml:space="preserve"> mora efikasno raspolagati u cilju realizacije društvenog, obrazovnog i kulturnog napretka te zaštite za buduće naraštaje. Nekretnine </w:t>
      </w:r>
      <w:r w:rsidR="009E13BB">
        <w:rPr>
          <w:rFonts w:ascii="Cambria" w:eastAsia="Arial" w:hAnsi="Cambria"/>
          <w:sz w:val="24"/>
          <w:szCs w:val="24"/>
        </w:rPr>
        <w:t>Općine Čavle</w:t>
      </w:r>
      <w:r w:rsidR="00BD5BC7" w:rsidRPr="009F32CA">
        <w:rPr>
          <w:rFonts w:ascii="Cambria" w:eastAsia="Arial" w:hAnsi="Cambria"/>
          <w:sz w:val="24"/>
          <w:szCs w:val="24"/>
        </w:rPr>
        <w:t xml:space="preserve"> najvažniji su aspekt </w:t>
      </w:r>
      <w:r w:rsidR="00490980" w:rsidRPr="009F32CA">
        <w:rPr>
          <w:rFonts w:ascii="Cambria" w:eastAsia="Arial" w:hAnsi="Cambria"/>
          <w:sz w:val="24"/>
          <w:szCs w:val="24"/>
        </w:rPr>
        <w:t>općinskog kapitala</w:t>
      </w:r>
      <w:r w:rsidR="00BD5BC7" w:rsidRPr="009F32CA">
        <w:rPr>
          <w:rFonts w:ascii="Cambria" w:eastAsia="Arial" w:hAnsi="Cambria"/>
          <w:sz w:val="24"/>
          <w:szCs w:val="24"/>
        </w:rPr>
        <w:t xml:space="preserve"> te je s istima potrebno postupati odgovorno od strane svih korisnika upravitelja i imatelja. Sve aktivnosti upravljanja i raspolaganja </w:t>
      </w:r>
      <w:r w:rsidR="001E623F">
        <w:rPr>
          <w:rFonts w:ascii="Cambria" w:eastAsia="Arial" w:hAnsi="Cambria"/>
          <w:sz w:val="24"/>
          <w:szCs w:val="24"/>
        </w:rPr>
        <w:t>nekretninama i pokretninama</w:t>
      </w:r>
      <w:r w:rsidR="00BD5BC7" w:rsidRPr="009F32CA">
        <w:rPr>
          <w:rFonts w:ascii="Cambria" w:eastAsia="Arial" w:hAnsi="Cambria"/>
          <w:sz w:val="24"/>
          <w:szCs w:val="24"/>
        </w:rPr>
        <w:t xml:space="preserve"> moraju se odvijati sukladno važećim zakonima i propisima. </w:t>
      </w:r>
    </w:p>
    <w:p w14:paraId="1F0CBCD2" w14:textId="77777777" w:rsidR="00746133" w:rsidRPr="009F32CA" w:rsidRDefault="00746133" w:rsidP="00746133">
      <w:pPr>
        <w:pStyle w:val="Odlomakpopisa"/>
        <w:numPr>
          <w:ilvl w:val="0"/>
          <w:numId w:val="4"/>
        </w:numPr>
        <w:spacing w:after="0"/>
        <w:ind w:right="-142"/>
        <w:jc w:val="both"/>
        <w:rPr>
          <w:rFonts w:ascii="Cambria" w:hAnsi="Cambria"/>
          <w:sz w:val="24"/>
          <w:szCs w:val="24"/>
        </w:rPr>
      </w:pPr>
      <w:r w:rsidRPr="009F32CA">
        <w:rPr>
          <w:rFonts w:ascii="Cambria" w:hAnsi="Cambria"/>
          <w:sz w:val="24"/>
          <w:szCs w:val="24"/>
        </w:rPr>
        <w:t xml:space="preserve">POSEBAN CILJ </w:t>
      </w:r>
      <w:r w:rsidR="00852ACE">
        <w:rPr>
          <w:rFonts w:ascii="Cambria" w:hAnsi="Cambria"/>
          <w:sz w:val="24"/>
          <w:szCs w:val="24"/>
        </w:rPr>
        <w:t>2</w:t>
      </w:r>
      <w:r w:rsidRPr="009F32CA">
        <w:rPr>
          <w:rFonts w:ascii="Cambria" w:hAnsi="Cambria"/>
          <w:sz w:val="24"/>
          <w:szCs w:val="24"/>
        </w:rPr>
        <w:t>. „</w:t>
      </w:r>
      <w:r w:rsidR="00852ACE">
        <w:rPr>
          <w:rFonts w:ascii="Cambria" w:hAnsi="Cambria"/>
          <w:sz w:val="24"/>
          <w:szCs w:val="24"/>
        </w:rPr>
        <w:t>VREDNOVANJE NEKRETNINA</w:t>
      </w:r>
      <w:r w:rsidRPr="009F32CA">
        <w:rPr>
          <w:rFonts w:ascii="Cambria" w:hAnsi="Cambria"/>
          <w:sz w:val="24"/>
          <w:szCs w:val="24"/>
        </w:rPr>
        <w:t xml:space="preserve">“ PROVODIT ĆE SE PUTEM SLJEDEĆIH MJERA: </w:t>
      </w:r>
    </w:p>
    <w:p w14:paraId="46B49523" w14:textId="77777777" w:rsidR="00097F2F" w:rsidRPr="009F32CA" w:rsidRDefault="00CA0B1B" w:rsidP="009D55A2">
      <w:pPr>
        <w:pStyle w:val="Odlomakpopisa"/>
        <w:numPr>
          <w:ilvl w:val="0"/>
          <w:numId w:val="9"/>
        </w:numPr>
        <w:spacing w:before="240" w:after="0"/>
        <w:ind w:hanging="357"/>
        <w:contextualSpacing w:val="0"/>
        <w:jc w:val="both"/>
        <w:rPr>
          <w:rFonts w:ascii="Cambria" w:eastAsia="Times New Roman" w:hAnsi="Cambria"/>
          <w:sz w:val="24"/>
          <w:szCs w:val="24"/>
        </w:rPr>
      </w:pPr>
      <w:r>
        <w:rPr>
          <w:rFonts w:ascii="Cambria" w:eastAsia="Times New Roman" w:hAnsi="Cambria"/>
          <w:sz w:val="24"/>
          <w:szCs w:val="24"/>
        </w:rPr>
        <w:t xml:space="preserve">osnivanje </w:t>
      </w:r>
      <w:r w:rsidR="007A5C93">
        <w:rPr>
          <w:rFonts w:ascii="Cambria" w:eastAsia="Times New Roman" w:hAnsi="Cambria"/>
          <w:sz w:val="24"/>
          <w:szCs w:val="24"/>
        </w:rPr>
        <w:t xml:space="preserve">Internog procjeniteljskog povjerenstva za </w:t>
      </w:r>
      <w:r w:rsidR="00F00185">
        <w:rPr>
          <w:rFonts w:ascii="Cambria" w:eastAsia="Times New Roman" w:hAnsi="Cambria"/>
          <w:sz w:val="24"/>
          <w:szCs w:val="24"/>
        </w:rPr>
        <w:t>knjigovodstveno</w:t>
      </w:r>
      <w:r w:rsidR="007A5C93">
        <w:rPr>
          <w:rFonts w:ascii="Cambria" w:eastAsia="Times New Roman" w:hAnsi="Cambria"/>
          <w:sz w:val="24"/>
          <w:szCs w:val="24"/>
        </w:rPr>
        <w:t xml:space="preserve"> usklađenje vrijednosti imovine u vlasništvu </w:t>
      </w:r>
      <w:r w:rsidR="009E13BB">
        <w:rPr>
          <w:rFonts w:ascii="Cambria" w:eastAsia="Times New Roman" w:hAnsi="Cambria"/>
          <w:sz w:val="24"/>
          <w:szCs w:val="24"/>
        </w:rPr>
        <w:t>Općine Čavle</w:t>
      </w:r>
      <w:r w:rsidR="00457589" w:rsidRPr="009F32CA">
        <w:rPr>
          <w:rFonts w:ascii="Cambria" w:eastAsia="Times New Roman" w:hAnsi="Cambria"/>
          <w:sz w:val="24"/>
          <w:szCs w:val="24"/>
        </w:rPr>
        <w:t>,</w:t>
      </w:r>
    </w:p>
    <w:p w14:paraId="18CA392F" w14:textId="77777777" w:rsidR="007A5C93" w:rsidRPr="007A5C93" w:rsidRDefault="007A5C93" w:rsidP="00097F2F">
      <w:pPr>
        <w:pStyle w:val="Odlomakpopisa"/>
        <w:numPr>
          <w:ilvl w:val="0"/>
          <w:numId w:val="9"/>
        </w:numPr>
        <w:spacing w:after="0"/>
        <w:jc w:val="both"/>
        <w:rPr>
          <w:rFonts w:ascii="Cambria" w:eastAsia="Times New Roman" w:hAnsi="Cambria"/>
          <w:sz w:val="24"/>
          <w:szCs w:val="24"/>
        </w:rPr>
      </w:pPr>
      <w:r>
        <w:rPr>
          <w:rFonts w:ascii="Cambria" w:hAnsi="Cambria"/>
          <w:sz w:val="24"/>
          <w:szCs w:val="24"/>
        </w:rPr>
        <w:t>intenziviranje procjena jedinica</w:t>
      </w:r>
      <w:r w:rsidR="00746EAB">
        <w:rPr>
          <w:rFonts w:ascii="Cambria" w:hAnsi="Cambria"/>
          <w:sz w:val="24"/>
          <w:szCs w:val="24"/>
        </w:rPr>
        <w:t xml:space="preserve"> </w:t>
      </w:r>
      <w:r>
        <w:rPr>
          <w:rFonts w:ascii="Cambria" w:hAnsi="Cambria"/>
          <w:sz w:val="24"/>
          <w:szCs w:val="24"/>
        </w:rPr>
        <w:t>imovine koje nisu evidentirane ni procijenjene,</w:t>
      </w:r>
    </w:p>
    <w:p w14:paraId="21006EE8" w14:textId="77777777" w:rsidR="00097F2F" w:rsidRPr="004145E7" w:rsidRDefault="00457589" w:rsidP="00097F2F">
      <w:pPr>
        <w:pStyle w:val="Odlomakpopisa"/>
        <w:numPr>
          <w:ilvl w:val="0"/>
          <w:numId w:val="9"/>
        </w:numPr>
        <w:spacing w:after="0"/>
        <w:jc w:val="both"/>
        <w:rPr>
          <w:rFonts w:ascii="Cambria" w:eastAsia="Times New Roman" w:hAnsi="Cambria"/>
          <w:sz w:val="24"/>
          <w:szCs w:val="24"/>
        </w:rPr>
      </w:pPr>
      <w:r w:rsidRPr="009F32CA">
        <w:rPr>
          <w:rFonts w:ascii="Cambria" w:hAnsi="Cambria"/>
          <w:sz w:val="24"/>
          <w:szCs w:val="24"/>
        </w:rPr>
        <w:t xml:space="preserve"> </w:t>
      </w:r>
      <w:r w:rsidR="007A5C93">
        <w:rPr>
          <w:rFonts w:ascii="Cambria" w:hAnsi="Cambria"/>
          <w:sz w:val="24"/>
          <w:szCs w:val="24"/>
        </w:rPr>
        <w:t xml:space="preserve">analiza i po potrebi </w:t>
      </w:r>
      <w:r w:rsidR="004145E7">
        <w:rPr>
          <w:rFonts w:ascii="Cambria" w:hAnsi="Cambria"/>
          <w:sz w:val="24"/>
          <w:szCs w:val="24"/>
        </w:rPr>
        <w:t xml:space="preserve">revidiranje </w:t>
      </w:r>
      <w:r w:rsidR="00F00185">
        <w:rPr>
          <w:rFonts w:ascii="Cambria" w:hAnsi="Cambria"/>
          <w:sz w:val="24"/>
          <w:szCs w:val="24"/>
        </w:rPr>
        <w:t>vrijednosti</w:t>
      </w:r>
      <w:r w:rsidR="004145E7">
        <w:rPr>
          <w:rFonts w:ascii="Cambria" w:hAnsi="Cambria"/>
          <w:sz w:val="24"/>
          <w:szCs w:val="24"/>
        </w:rPr>
        <w:t xml:space="preserve"> ranije procijenjenih jedinica imovine</w:t>
      </w:r>
    </w:p>
    <w:p w14:paraId="28AB81EA" w14:textId="77777777" w:rsidR="004145E7" w:rsidRPr="004145E7" w:rsidRDefault="004145E7" w:rsidP="00097F2F">
      <w:pPr>
        <w:pStyle w:val="Odlomakpopisa"/>
        <w:numPr>
          <w:ilvl w:val="0"/>
          <w:numId w:val="9"/>
        </w:numPr>
        <w:spacing w:after="0"/>
        <w:jc w:val="both"/>
        <w:rPr>
          <w:rFonts w:ascii="Cambria" w:eastAsia="Times New Roman" w:hAnsi="Cambria"/>
          <w:sz w:val="24"/>
          <w:szCs w:val="24"/>
        </w:rPr>
      </w:pPr>
      <w:r>
        <w:rPr>
          <w:rFonts w:ascii="Cambria" w:hAnsi="Cambria"/>
          <w:sz w:val="24"/>
          <w:szCs w:val="24"/>
        </w:rPr>
        <w:t xml:space="preserve">evidentiranje procijenjenih vrijednosti jedinica imovine u poslovnim knjigama (Evidenciji dugotrajne imovine) i u Registru nekretnina, </w:t>
      </w:r>
    </w:p>
    <w:p w14:paraId="56A3BA5C" w14:textId="77777777" w:rsidR="004145E7" w:rsidRPr="00CA0B1B" w:rsidRDefault="004145E7" w:rsidP="00097F2F">
      <w:pPr>
        <w:pStyle w:val="Odlomakpopisa"/>
        <w:numPr>
          <w:ilvl w:val="0"/>
          <w:numId w:val="9"/>
        </w:numPr>
        <w:spacing w:after="0"/>
        <w:jc w:val="both"/>
        <w:rPr>
          <w:rFonts w:ascii="Cambria" w:eastAsia="Times New Roman" w:hAnsi="Cambria"/>
          <w:sz w:val="24"/>
          <w:szCs w:val="24"/>
        </w:rPr>
      </w:pPr>
      <w:r>
        <w:rPr>
          <w:rFonts w:ascii="Cambria" w:hAnsi="Cambria"/>
          <w:sz w:val="24"/>
          <w:szCs w:val="24"/>
        </w:rPr>
        <w:t xml:space="preserve">planiranje dinamike izrade procjena kako bi se u </w:t>
      </w:r>
      <w:r w:rsidR="00F00185">
        <w:rPr>
          <w:rFonts w:ascii="Cambria" w:hAnsi="Cambria"/>
          <w:sz w:val="24"/>
          <w:szCs w:val="24"/>
        </w:rPr>
        <w:t>razdoblju</w:t>
      </w:r>
      <w:r>
        <w:rPr>
          <w:rFonts w:ascii="Cambria" w:hAnsi="Cambria"/>
          <w:sz w:val="24"/>
          <w:szCs w:val="24"/>
        </w:rPr>
        <w:t xml:space="preserve"> važenja Strategije u cijelosti dovršile i uskladile procjene vrijednosti jedinica imovine. </w:t>
      </w:r>
    </w:p>
    <w:p w14:paraId="623138C8" w14:textId="77777777" w:rsidR="00097F2F" w:rsidRDefault="00097F2F" w:rsidP="00C9386B">
      <w:pPr>
        <w:pStyle w:val="Odlomakpopisa"/>
        <w:spacing w:after="0"/>
        <w:ind w:left="1429"/>
        <w:jc w:val="both"/>
        <w:rPr>
          <w:rFonts w:ascii="Cambria" w:eastAsia="Times New Roman" w:hAnsi="Cambria"/>
          <w:sz w:val="24"/>
          <w:szCs w:val="24"/>
        </w:rPr>
      </w:pPr>
    </w:p>
    <w:p w14:paraId="155C36F0" w14:textId="77777777" w:rsidR="00B35FEF" w:rsidRDefault="00FD09CE" w:rsidP="00FD09CE">
      <w:pPr>
        <w:spacing w:after="0"/>
        <w:ind w:firstLine="708"/>
        <w:jc w:val="both"/>
        <w:rPr>
          <w:rFonts w:ascii="Cambria" w:hAnsi="Cambria"/>
          <w:sz w:val="24"/>
          <w:szCs w:val="24"/>
        </w:rPr>
      </w:pPr>
      <w:r w:rsidRPr="009F32CA">
        <w:rPr>
          <w:rFonts w:ascii="Cambria" w:hAnsi="Cambria"/>
          <w:sz w:val="24"/>
          <w:szCs w:val="24"/>
        </w:rPr>
        <w:t xml:space="preserve">U definiranju ovog posebnog cilja </w:t>
      </w:r>
      <w:r w:rsidRPr="009F32CA">
        <w:rPr>
          <w:rStyle w:val="pt-defaultparagraphfont-000025"/>
          <w:rFonts w:ascii="Cambria" w:hAnsi="Cambria"/>
          <w:sz w:val="24"/>
          <w:szCs w:val="24"/>
        </w:rPr>
        <w:t>naglasak je stavljen na</w:t>
      </w:r>
      <w:r w:rsidRPr="009F32CA">
        <w:rPr>
          <w:rFonts w:ascii="Cambria" w:hAnsi="Cambria"/>
          <w:sz w:val="24"/>
          <w:szCs w:val="24"/>
        </w:rPr>
        <w:t xml:space="preserve"> osiguranje transparentnosti tržišta nekretnina. Za sve nekretnine koje Općina </w:t>
      </w:r>
      <w:r w:rsidR="00F00185">
        <w:rPr>
          <w:rFonts w:ascii="Cambria" w:hAnsi="Cambria"/>
          <w:sz w:val="24"/>
          <w:szCs w:val="24"/>
        </w:rPr>
        <w:t>Čavle</w:t>
      </w:r>
      <w:r w:rsidR="00F00185" w:rsidRPr="009F32CA">
        <w:rPr>
          <w:rFonts w:ascii="Cambria" w:hAnsi="Cambria"/>
          <w:sz w:val="24"/>
          <w:szCs w:val="24"/>
        </w:rPr>
        <w:t xml:space="preserve"> namjerava</w:t>
      </w:r>
      <w:r w:rsidRPr="009F32CA">
        <w:rPr>
          <w:rFonts w:ascii="Cambria" w:hAnsi="Cambria"/>
          <w:sz w:val="24"/>
          <w:szCs w:val="24"/>
        </w:rPr>
        <w:t xml:space="preserve"> prodavati tijekom godine vršit će se procjena vrijednosti istih</w:t>
      </w:r>
      <w:r w:rsidR="00724FD3">
        <w:rPr>
          <w:rFonts w:ascii="Cambria" w:hAnsi="Cambria"/>
          <w:sz w:val="24"/>
          <w:szCs w:val="24"/>
        </w:rPr>
        <w:t>.</w:t>
      </w:r>
    </w:p>
    <w:p w14:paraId="0DB44658" w14:textId="77777777" w:rsidR="00724FD3" w:rsidRPr="00FD09CE" w:rsidRDefault="00724FD3" w:rsidP="00FD09CE">
      <w:pPr>
        <w:spacing w:after="0"/>
        <w:ind w:firstLine="708"/>
        <w:jc w:val="both"/>
        <w:rPr>
          <w:rFonts w:ascii="Cambria" w:eastAsia="Times New Roman" w:hAnsi="Cambria"/>
          <w:sz w:val="24"/>
          <w:szCs w:val="24"/>
        </w:rPr>
      </w:pPr>
    </w:p>
    <w:p w14:paraId="57FB5770" w14:textId="77777777" w:rsidR="00B35FEF" w:rsidRDefault="00B35FEF" w:rsidP="00C9386B">
      <w:pPr>
        <w:pStyle w:val="Odlomakpopisa"/>
        <w:spacing w:after="0"/>
        <w:ind w:left="1429"/>
        <w:jc w:val="both"/>
        <w:rPr>
          <w:rFonts w:ascii="Cambria" w:eastAsia="Times New Roman" w:hAnsi="Cambria"/>
          <w:sz w:val="24"/>
          <w:szCs w:val="24"/>
        </w:rPr>
      </w:pPr>
    </w:p>
    <w:p w14:paraId="605649BD" w14:textId="77777777" w:rsidR="00BE1354" w:rsidRPr="00BE1354" w:rsidRDefault="00BD0601" w:rsidP="00BE1354">
      <w:pPr>
        <w:pStyle w:val="Odlomakpopisa"/>
        <w:numPr>
          <w:ilvl w:val="0"/>
          <w:numId w:val="4"/>
        </w:numPr>
        <w:jc w:val="both"/>
        <w:rPr>
          <w:rFonts w:ascii="Cambria" w:eastAsia="Times New Roman" w:hAnsi="Cambria"/>
          <w:sz w:val="24"/>
          <w:szCs w:val="24"/>
        </w:rPr>
      </w:pPr>
      <w:r>
        <w:rPr>
          <w:rFonts w:ascii="Cambria" w:eastAsia="Times New Roman" w:hAnsi="Cambria"/>
          <w:sz w:val="24"/>
          <w:szCs w:val="24"/>
        </w:rPr>
        <w:lastRenderedPageBreak/>
        <w:t xml:space="preserve">POSEBAN CILJ 3. </w:t>
      </w:r>
      <w:r w:rsidR="00CA4172" w:rsidRPr="009F32CA">
        <w:rPr>
          <w:rFonts w:ascii="Cambria" w:hAnsi="Cambria"/>
          <w:sz w:val="24"/>
          <w:szCs w:val="24"/>
        </w:rPr>
        <w:t>„</w:t>
      </w:r>
      <w:r>
        <w:rPr>
          <w:rFonts w:ascii="Cambria" w:eastAsia="Times New Roman" w:hAnsi="Cambria"/>
          <w:sz w:val="24"/>
          <w:szCs w:val="24"/>
        </w:rPr>
        <w:t>TRANSPARENTNOST RADA OPĆINSKE UPRAVE</w:t>
      </w:r>
      <w:r w:rsidR="00CA4172" w:rsidRPr="009F32CA">
        <w:rPr>
          <w:rFonts w:ascii="Cambria" w:hAnsi="Cambria"/>
          <w:sz w:val="24"/>
          <w:szCs w:val="24"/>
        </w:rPr>
        <w:t>“</w:t>
      </w:r>
      <w:r w:rsidR="00CA4172" w:rsidRPr="00CA4172">
        <w:rPr>
          <w:rFonts w:ascii="Cambria" w:hAnsi="Cambria"/>
          <w:sz w:val="24"/>
          <w:szCs w:val="24"/>
        </w:rPr>
        <w:t xml:space="preserve"> </w:t>
      </w:r>
      <w:r w:rsidR="00CA4172" w:rsidRPr="009F32CA">
        <w:rPr>
          <w:rFonts w:ascii="Cambria" w:hAnsi="Cambria"/>
          <w:sz w:val="24"/>
          <w:szCs w:val="24"/>
        </w:rPr>
        <w:t>PROVODIT ĆE SE PUTEM SLJEDEĆIH MJERA</w:t>
      </w:r>
      <w:r w:rsidR="00CA4172">
        <w:rPr>
          <w:rFonts w:ascii="Cambria" w:hAnsi="Cambria"/>
          <w:sz w:val="24"/>
          <w:szCs w:val="24"/>
        </w:rPr>
        <w:t>:</w:t>
      </w:r>
    </w:p>
    <w:p w14:paraId="6957C0A2" w14:textId="77777777" w:rsidR="00BE1354" w:rsidRPr="00BE1354" w:rsidRDefault="00BE1354" w:rsidP="00BE1354">
      <w:pPr>
        <w:pStyle w:val="Odlomakpopisa"/>
        <w:jc w:val="both"/>
        <w:rPr>
          <w:rFonts w:ascii="Cambria" w:eastAsia="Times New Roman" w:hAnsi="Cambria"/>
          <w:sz w:val="24"/>
          <w:szCs w:val="24"/>
        </w:rPr>
      </w:pPr>
    </w:p>
    <w:p w14:paraId="6685F30C" w14:textId="77777777" w:rsidR="00CA4172" w:rsidRDefault="00071A38" w:rsidP="00E41D01">
      <w:pPr>
        <w:pStyle w:val="Odlomakpopisa"/>
        <w:numPr>
          <w:ilvl w:val="0"/>
          <w:numId w:val="17"/>
        </w:numPr>
        <w:spacing w:after="0"/>
        <w:jc w:val="both"/>
        <w:rPr>
          <w:rFonts w:ascii="Cambria" w:eastAsia="Times New Roman" w:hAnsi="Cambria"/>
          <w:sz w:val="24"/>
          <w:szCs w:val="24"/>
        </w:rPr>
      </w:pPr>
      <w:r>
        <w:rPr>
          <w:rFonts w:ascii="Cambria" w:eastAsia="Times New Roman" w:hAnsi="Cambria"/>
          <w:sz w:val="24"/>
          <w:szCs w:val="24"/>
        </w:rPr>
        <w:t xml:space="preserve">donošenje sveobuhvatnih i transparentnih pisanih procedura i hodograma rada svih dionika procesa dodjele nekretnina na korištenje,  od donošenja </w:t>
      </w:r>
      <w:r w:rsidR="00F00185">
        <w:rPr>
          <w:rFonts w:ascii="Cambria" w:eastAsia="Times New Roman" w:hAnsi="Cambria"/>
          <w:sz w:val="24"/>
          <w:szCs w:val="24"/>
        </w:rPr>
        <w:t>opće normativnih</w:t>
      </w:r>
      <w:r>
        <w:rPr>
          <w:rFonts w:ascii="Cambria" w:eastAsia="Times New Roman" w:hAnsi="Cambria"/>
          <w:sz w:val="24"/>
          <w:szCs w:val="24"/>
        </w:rPr>
        <w:t xml:space="preserve"> akata do evidentiranja pravnih poslova i svih poslovnih događaja u internim evidencijama Općine Čavle</w:t>
      </w:r>
    </w:p>
    <w:p w14:paraId="3BC9F84A" w14:textId="77777777" w:rsidR="00071A38" w:rsidRDefault="00071A38" w:rsidP="00E41D01">
      <w:pPr>
        <w:pStyle w:val="Odlomakpopisa"/>
        <w:numPr>
          <w:ilvl w:val="0"/>
          <w:numId w:val="17"/>
        </w:numPr>
        <w:spacing w:after="0"/>
        <w:jc w:val="both"/>
        <w:rPr>
          <w:rFonts w:ascii="Cambria" w:eastAsia="Times New Roman" w:hAnsi="Cambria"/>
          <w:sz w:val="24"/>
          <w:szCs w:val="24"/>
        </w:rPr>
      </w:pPr>
      <w:r>
        <w:rPr>
          <w:rFonts w:ascii="Cambria" w:eastAsia="Times New Roman" w:hAnsi="Cambria"/>
          <w:sz w:val="24"/>
          <w:szCs w:val="24"/>
        </w:rPr>
        <w:t>javna objava registra imovine odnosno nekretnina</w:t>
      </w:r>
    </w:p>
    <w:p w14:paraId="4E46FC0F" w14:textId="77777777" w:rsidR="00071A38" w:rsidRDefault="00071A38" w:rsidP="00E41D01">
      <w:pPr>
        <w:pStyle w:val="Odlomakpopisa"/>
        <w:numPr>
          <w:ilvl w:val="0"/>
          <w:numId w:val="17"/>
        </w:numPr>
        <w:spacing w:after="0"/>
        <w:jc w:val="both"/>
        <w:rPr>
          <w:rFonts w:ascii="Cambria" w:eastAsia="Times New Roman" w:hAnsi="Cambria"/>
          <w:sz w:val="24"/>
          <w:szCs w:val="24"/>
        </w:rPr>
      </w:pPr>
      <w:r>
        <w:rPr>
          <w:rFonts w:ascii="Cambria" w:eastAsia="Times New Roman" w:hAnsi="Cambria"/>
          <w:sz w:val="24"/>
          <w:szCs w:val="24"/>
        </w:rPr>
        <w:t>javna objava registra komunalne infrastrukture</w:t>
      </w:r>
    </w:p>
    <w:p w14:paraId="1440A8BD" w14:textId="77777777" w:rsidR="00724FD3" w:rsidRDefault="00724FD3" w:rsidP="00C9386B">
      <w:pPr>
        <w:pStyle w:val="Odlomakpopisa"/>
        <w:spacing w:after="0"/>
        <w:ind w:left="1429"/>
        <w:jc w:val="both"/>
        <w:rPr>
          <w:rFonts w:ascii="Cambria" w:eastAsia="Times New Roman" w:hAnsi="Cambria"/>
          <w:sz w:val="24"/>
          <w:szCs w:val="24"/>
        </w:rPr>
      </w:pPr>
    </w:p>
    <w:p w14:paraId="0F96139C" w14:textId="77777777" w:rsidR="00724FD3" w:rsidRPr="00E36E5D" w:rsidRDefault="00E36E5D" w:rsidP="00386FE7">
      <w:pPr>
        <w:spacing w:after="0"/>
        <w:ind w:firstLine="360"/>
        <w:jc w:val="both"/>
        <w:rPr>
          <w:rFonts w:ascii="Cambria" w:eastAsia="Times New Roman" w:hAnsi="Cambria"/>
          <w:sz w:val="24"/>
          <w:szCs w:val="24"/>
        </w:rPr>
      </w:pPr>
      <w:r>
        <w:rPr>
          <w:rFonts w:ascii="Cambria" w:eastAsia="Times New Roman" w:hAnsi="Cambria"/>
          <w:sz w:val="24"/>
          <w:szCs w:val="24"/>
        </w:rPr>
        <w:t xml:space="preserve">Otvoreni podaci doprinose transparentnosti rada općinskih upravnih tijela, jačaju njihovu odgovornost prema javnosti i smanjuju rizik od korupcije. Podaci koje otvoreno generira općinska uprava mogu biti poticaj razvoju </w:t>
      </w:r>
      <w:r w:rsidR="00F00185">
        <w:rPr>
          <w:rFonts w:ascii="Cambria" w:eastAsia="Times New Roman" w:hAnsi="Cambria"/>
          <w:sz w:val="24"/>
          <w:szCs w:val="24"/>
        </w:rPr>
        <w:t>gospodarstva. Ujedno</w:t>
      </w:r>
      <w:r>
        <w:rPr>
          <w:rFonts w:ascii="Cambria" w:eastAsia="Times New Roman" w:hAnsi="Cambria"/>
          <w:sz w:val="24"/>
          <w:szCs w:val="24"/>
        </w:rPr>
        <w:t xml:space="preserve"> otvoreni podaci omogućuju stvaranje </w:t>
      </w:r>
      <w:r w:rsidR="00F00185">
        <w:rPr>
          <w:rFonts w:ascii="Cambria" w:eastAsia="Times New Roman" w:hAnsi="Cambria"/>
          <w:sz w:val="24"/>
          <w:szCs w:val="24"/>
        </w:rPr>
        <w:t>kompetitivnih</w:t>
      </w:r>
      <w:r>
        <w:rPr>
          <w:rFonts w:ascii="Cambria" w:eastAsia="Times New Roman" w:hAnsi="Cambria"/>
          <w:sz w:val="24"/>
          <w:szCs w:val="24"/>
        </w:rPr>
        <w:t xml:space="preserve"> prednosti, razvoj inovacija i novih radnih mjesta. </w:t>
      </w:r>
    </w:p>
    <w:p w14:paraId="0B7AFCF3" w14:textId="77777777" w:rsidR="000324AF" w:rsidRDefault="000324AF" w:rsidP="005B1347">
      <w:pPr>
        <w:spacing w:after="0"/>
        <w:jc w:val="both"/>
        <w:rPr>
          <w:rFonts w:ascii="Cambria" w:eastAsia="Times New Roman" w:hAnsi="Cambria"/>
          <w:sz w:val="24"/>
          <w:szCs w:val="24"/>
        </w:rPr>
      </w:pPr>
    </w:p>
    <w:p w14:paraId="0846AF60" w14:textId="77777777" w:rsidR="00172ED0" w:rsidRDefault="00172ED0" w:rsidP="00172ED0">
      <w:pPr>
        <w:pStyle w:val="Odlomakpopisa"/>
        <w:numPr>
          <w:ilvl w:val="0"/>
          <w:numId w:val="4"/>
        </w:numPr>
        <w:jc w:val="both"/>
        <w:rPr>
          <w:rFonts w:ascii="Cambria" w:eastAsia="Times New Roman" w:hAnsi="Cambria"/>
          <w:sz w:val="24"/>
          <w:szCs w:val="24"/>
        </w:rPr>
      </w:pPr>
      <w:r>
        <w:rPr>
          <w:rFonts w:ascii="Cambria" w:eastAsia="Times New Roman" w:hAnsi="Cambria"/>
          <w:sz w:val="24"/>
          <w:szCs w:val="24"/>
        </w:rPr>
        <w:t>POSEBAN CILJ 4. „PRIMJENA KONCEPTA FUNKCIONALNE KLASIFIKACIJE NEKRETNINA“</w:t>
      </w:r>
      <w:r w:rsidR="00224E84">
        <w:rPr>
          <w:rFonts w:ascii="Cambria" w:eastAsia="Times New Roman" w:hAnsi="Cambria"/>
          <w:sz w:val="24"/>
          <w:szCs w:val="24"/>
        </w:rPr>
        <w:t xml:space="preserve"> </w:t>
      </w:r>
      <w:r>
        <w:rPr>
          <w:rFonts w:ascii="Cambria" w:eastAsia="Times New Roman" w:hAnsi="Cambria"/>
          <w:sz w:val="24"/>
          <w:szCs w:val="24"/>
        </w:rPr>
        <w:t>PROVODIT ĆE SE PUTEM SLJEDEĆIH MJERA:</w:t>
      </w:r>
    </w:p>
    <w:p w14:paraId="1AC2B917" w14:textId="77777777" w:rsidR="00172ED0" w:rsidRDefault="00172ED0" w:rsidP="00172ED0">
      <w:pPr>
        <w:pStyle w:val="Odlomakpopisa"/>
        <w:jc w:val="both"/>
        <w:rPr>
          <w:rFonts w:ascii="Cambria" w:eastAsia="Times New Roman" w:hAnsi="Cambria"/>
          <w:sz w:val="24"/>
          <w:szCs w:val="24"/>
        </w:rPr>
      </w:pPr>
    </w:p>
    <w:p w14:paraId="3B435836" w14:textId="77777777" w:rsidR="00172ED0" w:rsidRDefault="00172ED0" w:rsidP="00E41D01">
      <w:pPr>
        <w:pStyle w:val="Odlomakpopisa"/>
        <w:numPr>
          <w:ilvl w:val="0"/>
          <w:numId w:val="18"/>
        </w:numPr>
        <w:spacing w:after="0"/>
        <w:jc w:val="both"/>
        <w:rPr>
          <w:rFonts w:ascii="Cambria" w:eastAsia="Times New Roman" w:hAnsi="Cambria"/>
          <w:sz w:val="24"/>
          <w:szCs w:val="24"/>
        </w:rPr>
      </w:pPr>
      <w:r>
        <w:rPr>
          <w:rFonts w:ascii="Cambria" w:eastAsia="Times New Roman" w:hAnsi="Cambria"/>
          <w:sz w:val="24"/>
          <w:szCs w:val="24"/>
        </w:rPr>
        <w:t>izvršiti potpunu klasifikaciju svih jedinica imovine,</w:t>
      </w:r>
    </w:p>
    <w:p w14:paraId="219BD394" w14:textId="77777777" w:rsidR="00172ED0" w:rsidRDefault="00172ED0" w:rsidP="00E41D01">
      <w:pPr>
        <w:pStyle w:val="Odlomakpopisa"/>
        <w:numPr>
          <w:ilvl w:val="0"/>
          <w:numId w:val="18"/>
        </w:numPr>
        <w:spacing w:after="0"/>
        <w:jc w:val="both"/>
        <w:rPr>
          <w:rFonts w:ascii="Cambria" w:eastAsia="Times New Roman" w:hAnsi="Cambria"/>
          <w:sz w:val="24"/>
          <w:szCs w:val="24"/>
        </w:rPr>
      </w:pPr>
      <w:r>
        <w:rPr>
          <w:rFonts w:ascii="Cambria" w:eastAsia="Times New Roman" w:hAnsi="Cambria"/>
          <w:sz w:val="24"/>
          <w:szCs w:val="24"/>
        </w:rPr>
        <w:t>uvesti obavezu korištenja periodičnih operativnih izvještaja i periodičnog praćenja operativnih troškova</w:t>
      </w:r>
      <w:r w:rsidR="008A4108">
        <w:rPr>
          <w:rFonts w:ascii="Cambria" w:eastAsia="Times New Roman" w:hAnsi="Cambria"/>
          <w:sz w:val="24"/>
          <w:szCs w:val="24"/>
        </w:rPr>
        <w:t>,</w:t>
      </w:r>
    </w:p>
    <w:p w14:paraId="7210A4F0" w14:textId="77777777" w:rsidR="008A4108" w:rsidRDefault="008A4108" w:rsidP="00E41D01">
      <w:pPr>
        <w:pStyle w:val="Odlomakpopisa"/>
        <w:numPr>
          <w:ilvl w:val="0"/>
          <w:numId w:val="18"/>
        </w:numPr>
        <w:spacing w:after="0"/>
        <w:jc w:val="both"/>
        <w:rPr>
          <w:rFonts w:ascii="Cambria" w:eastAsia="Times New Roman" w:hAnsi="Cambria"/>
          <w:sz w:val="24"/>
          <w:szCs w:val="24"/>
        </w:rPr>
      </w:pPr>
      <w:r>
        <w:rPr>
          <w:rFonts w:ascii="Cambria" w:eastAsia="Times New Roman" w:hAnsi="Cambria"/>
          <w:sz w:val="24"/>
          <w:szCs w:val="24"/>
        </w:rPr>
        <w:t>definirati formate i vremenske dimenzije operativnih i</w:t>
      </w:r>
      <w:r w:rsidR="00224E84">
        <w:rPr>
          <w:rFonts w:ascii="Cambria" w:eastAsia="Times New Roman" w:hAnsi="Cambria"/>
          <w:sz w:val="24"/>
          <w:szCs w:val="24"/>
        </w:rPr>
        <w:t>zv</w:t>
      </w:r>
      <w:r>
        <w:rPr>
          <w:rFonts w:ascii="Cambria" w:eastAsia="Times New Roman" w:hAnsi="Cambria"/>
          <w:sz w:val="24"/>
          <w:szCs w:val="24"/>
        </w:rPr>
        <w:t>ještaja,</w:t>
      </w:r>
    </w:p>
    <w:p w14:paraId="039472AB" w14:textId="77777777" w:rsidR="008A4108" w:rsidRPr="00172ED0" w:rsidRDefault="008A4108" w:rsidP="00E41D01">
      <w:pPr>
        <w:pStyle w:val="Odlomakpopisa"/>
        <w:numPr>
          <w:ilvl w:val="0"/>
          <w:numId w:val="18"/>
        </w:numPr>
        <w:spacing w:after="0"/>
        <w:jc w:val="both"/>
        <w:rPr>
          <w:rFonts w:ascii="Cambria" w:eastAsia="Times New Roman" w:hAnsi="Cambria"/>
          <w:sz w:val="24"/>
          <w:szCs w:val="24"/>
        </w:rPr>
      </w:pPr>
      <w:r>
        <w:rPr>
          <w:rFonts w:ascii="Cambria" w:eastAsia="Times New Roman" w:hAnsi="Cambria"/>
          <w:sz w:val="24"/>
          <w:szCs w:val="24"/>
        </w:rPr>
        <w:t>uvesti sustav donošenja odluka o raspolaganju jedinicama imovine na temelju financijskih pokazatelja i drugih općih društvenih interesa a u svrhu ostvarivanja zadanih ciljeva</w:t>
      </w:r>
    </w:p>
    <w:p w14:paraId="70FFB7C0" w14:textId="77777777" w:rsidR="000324AF" w:rsidRDefault="000324AF" w:rsidP="005B1347">
      <w:pPr>
        <w:spacing w:after="0"/>
        <w:jc w:val="both"/>
        <w:rPr>
          <w:rFonts w:ascii="Cambria" w:eastAsia="Times New Roman" w:hAnsi="Cambria"/>
          <w:sz w:val="24"/>
          <w:szCs w:val="24"/>
        </w:rPr>
      </w:pPr>
    </w:p>
    <w:p w14:paraId="1D393258" w14:textId="77777777" w:rsidR="000324AF" w:rsidRDefault="00224E84" w:rsidP="00467E22">
      <w:pPr>
        <w:spacing w:after="0"/>
        <w:ind w:firstLine="360"/>
        <w:jc w:val="both"/>
        <w:rPr>
          <w:rFonts w:ascii="Cambria" w:eastAsia="Times New Roman" w:hAnsi="Cambria"/>
          <w:sz w:val="24"/>
          <w:szCs w:val="24"/>
        </w:rPr>
      </w:pPr>
      <w:r w:rsidRPr="00224E84">
        <w:rPr>
          <w:rFonts w:ascii="Cambria" w:eastAsia="Times New Roman" w:hAnsi="Cambria"/>
          <w:sz w:val="24"/>
          <w:szCs w:val="24"/>
        </w:rPr>
        <w:t>U definiranju posebnog cilja „</w:t>
      </w:r>
      <w:r w:rsidR="00A9763B">
        <w:rPr>
          <w:rFonts w:ascii="Cambria" w:eastAsia="Times New Roman" w:hAnsi="Cambria"/>
          <w:sz w:val="24"/>
          <w:szCs w:val="24"/>
        </w:rPr>
        <w:t>Primjena koncepta funkcionalne klasifikacije nekretnina</w:t>
      </w:r>
      <w:r w:rsidRPr="00224E84">
        <w:rPr>
          <w:rFonts w:ascii="Cambria" w:eastAsia="Times New Roman" w:hAnsi="Cambria"/>
          <w:sz w:val="24"/>
          <w:szCs w:val="24"/>
        </w:rPr>
        <w:t xml:space="preserve">“ polazi se od važnosti adekvatne regulacije upravljanja i raspolaganja </w:t>
      </w:r>
      <w:r w:rsidR="003A2A0F">
        <w:rPr>
          <w:rFonts w:asciiTheme="majorHAnsi" w:hAnsiTheme="majorHAnsi"/>
          <w:sz w:val="24"/>
          <w:szCs w:val="24"/>
        </w:rPr>
        <w:t>svim oblicima imovine</w:t>
      </w:r>
      <w:r w:rsidRPr="00224E84">
        <w:rPr>
          <w:rFonts w:ascii="Cambria" w:eastAsia="Times New Roman" w:hAnsi="Cambria"/>
          <w:sz w:val="24"/>
          <w:szCs w:val="24"/>
        </w:rPr>
        <w:t xml:space="preserve"> u vlasništvu </w:t>
      </w:r>
      <w:r w:rsidR="009E13BB">
        <w:rPr>
          <w:rFonts w:ascii="Cambria" w:eastAsia="Times New Roman" w:hAnsi="Cambria"/>
          <w:sz w:val="24"/>
          <w:szCs w:val="24"/>
        </w:rPr>
        <w:t>Općine Čavle</w:t>
      </w:r>
      <w:r w:rsidRPr="00224E84">
        <w:rPr>
          <w:rFonts w:ascii="Cambria" w:eastAsia="Times New Roman" w:hAnsi="Cambria"/>
          <w:sz w:val="24"/>
          <w:szCs w:val="24"/>
        </w:rPr>
        <w:t xml:space="preserve"> te potrebe za efikasnim, pojednostavljenim i transparentnim postupanjem u okviru raspolaganja </w:t>
      </w:r>
      <w:r w:rsidR="00476C76">
        <w:rPr>
          <w:rFonts w:asciiTheme="majorHAnsi" w:hAnsiTheme="majorHAnsi"/>
          <w:sz w:val="24"/>
          <w:szCs w:val="24"/>
        </w:rPr>
        <w:t>svim oblicima imovine</w:t>
      </w:r>
      <w:r w:rsidRPr="00224E84">
        <w:rPr>
          <w:rFonts w:ascii="Cambria" w:eastAsia="Times New Roman" w:hAnsi="Cambria"/>
          <w:sz w:val="24"/>
          <w:szCs w:val="24"/>
        </w:rPr>
        <w:t>. Radi se o kontinuiranom procesu, koji nameće potrebu za dosljednom analizom postojećeg stanja te provedbom stalne regulacije u svrhu aktivacije neaktivne općinske imovine</w:t>
      </w:r>
      <w:r w:rsidR="005B5951">
        <w:rPr>
          <w:rFonts w:ascii="Cambria" w:eastAsia="Times New Roman" w:hAnsi="Cambria"/>
          <w:sz w:val="24"/>
          <w:szCs w:val="24"/>
        </w:rPr>
        <w:t>.</w:t>
      </w:r>
    </w:p>
    <w:p w14:paraId="364D1B88" w14:textId="77777777" w:rsidR="00467E22" w:rsidRDefault="00467E22" w:rsidP="00467E22">
      <w:pPr>
        <w:spacing w:after="0"/>
        <w:ind w:firstLine="360"/>
        <w:jc w:val="both"/>
        <w:rPr>
          <w:rFonts w:ascii="Cambria" w:eastAsia="Times New Roman" w:hAnsi="Cambria"/>
          <w:sz w:val="24"/>
          <w:szCs w:val="24"/>
        </w:rPr>
      </w:pPr>
    </w:p>
    <w:p w14:paraId="472607C6" w14:textId="77777777" w:rsidR="00F8232E" w:rsidRDefault="00A9763B" w:rsidP="00D32CA8">
      <w:pPr>
        <w:pStyle w:val="Odlomakpopisa"/>
        <w:numPr>
          <w:ilvl w:val="0"/>
          <w:numId w:val="4"/>
        </w:numPr>
        <w:spacing w:after="0"/>
        <w:jc w:val="both"/>
        <w:rPr>
          <w:rFonts w:ascii="Cambria" w:eastAsia="Times New Roman" w:hAnsi="Cambria"/>
          <w:sz w:val="24"/>
          <w:szCs w:val="24"/>
        </w:rPr>
      </w:pPr>
      <w:r>
        <w:rPr>
          <w:rFonts w:ascii="Cambria" w:eastAsia="Times New Roman" w:hAnsi="Cambria"/>
          <w:sz w:val="24"/>
          <w:szCs w:val="24"/>
        </w:rPr>
        <w:t>POSEBAN CILJ 5.</w:t>
      </w:r>
      <w:r w:rsidR="00F8232E" w:rsidRPr="00F8232E">
        <w:rPr>
          <w:rFonts w:ascii="Cambria" w:eastAsia="Times New Roman" w:hAnsi="Cambria"/>
          <w:sz w:val="24"/>
          <w:szCs w:val="24"/>
        </w:rPr>
        <w:t xml:space="preserve"> </w:t>
      </w:r>
      <w:r w:rsidR="00F8232E">
        <w:rPr>
          <w:rFonts w:ascii="Cambria" w:eastAsia="Times New Roman" w:hAnsi="Cambria"/>
          <w:sz w:val="24"/>
          <w:szCs w:val="24"/>
        </w:rPr>
        <w:t>„ORGANIZACIJA VOĐENJA KAPITALNIH PROJEKATA“</w:t>
      </w:r>
      <w:r w:rsidR="00F8232E" w:rsidRPr="00F8232E">
        <w:rPr>
          <w:rFonts w:ascii="Cambria" w:eastAsia="Times New Roman" w:hAnsi="Cambria"/>
          <w:sz w:val="24"/>
          <w:szCs w:val="24"/>
        </w:rPr>
        <w:t xml:space="preserve"> </w:t>
      </w:r>
      <w:r w:rsidR="00F8232E">
        <w:rPr>
          <w:rFonts w:ascii="Cambria" w:eastAsia="Times New Roman" w:hAnsi="Cambria"/>
          <w:sz w:val="24"/>
          <w:szCs w:val="24"/>
        </w:rPr>
        <w:t>PROVODIT ĆE SE PUTEM SLJEDEĆIH MJERA:</w:t>
      </w:r>
    </w:p>
    <w:p w14:paraId="190508D4" w14:textId="77777777" w:rsidR="006B41F4" w:rsidRDefault="006B41F4" w:rsidP="006B41F4">
      <w:pPr>
        <w:pStyle w:val="Odlomakpopisa"/>
        <w:spacing w:after="0"/>
        <w:jc w:val="both"/>
        <w:rPr>
          <w:rFonts w:ascii="Cambria" w:eastAsia="Times New Roman" w:hAnsi="Cambria"/>
          <w:sz w:val="24"/>
          <w:szCs w:val="24"/>
        </w:rPr>
      </w:pPr>
    </w:p>
    <w:p w14:paraId="713074F2" w14:textId="77777777" w:rsidR="00D32CA8" w:rsidRDefault="00C02F6D" w:rsidP="00E41D01">
      <w:pPr>
        <w:pStyle w:val="Odlomakpopisa"/>
        <w:numPr>
          <w:ilvl w:val="0"/>
          <w:numId w:val="19"/>
        </w:numPr>
        <w:spacing w:after="0"/>
        <w:jc w:val="both"/>
        <w:rPr>
          <w:rFonts w:ascii="Cambria" w:eastAsia="Times New Roman" w:hAnsi="Cambria"/>
          <w:sz w:val="24"/>
          <w:szCs w:val="24"/>
        </w:rPr>
      </w:pPr>
      <w:r>
        <w:rPr>
          <w:rFonts w:ascii="Cambria" w:eastAsia="Times New Roman" w:hAnsi="Cambria"/>
          <w:sz w:val="24"/>
          <w:szCs w:val="24"/>
        </w:rPr>
        <w:t>analiza postojeće imovine i njenog korištenja i usporedba</w:t>
      </w:r>
      <w:r w:rsidR="006B41F4">
        <w:rPr>
          <w:rFonts w:ascii="Cambria" w:eastAsia="Times New Roman" w:hAnsi="Cambria"/>
          <w:sz w:val="24"/>
          <w:szCs w:val="24"/>
        </w:rPr>
        <w:t xml:space="preserve"> </w:t>
      </w:r>
      <w:r>
        <w:rPr>
          <w:rFonts w:ascii="Cambria" w:eastAsia="Times New Roman" w:hAnsi="Cambria"/>
          <w:sz w:val="24"/>
          <w:szCs w:val="24"/>
        </w:rPr>
        <w:t>sa novim potrebama koje se pojavljuju,</w:t>
      </w:r>
    </w:p>
    <w:p w14:paraId="6B035023" w14:textId="77777777" w:rsidR="00C02F6D" w:rsidRDefault="00C02F6D" w:rsidP="00E41D01">
      <w:pPr>
        <w:pStyle w:val="Odlomakpopisa"/>
        <w:numPr>
          <w:ilvl w:val="0"/>
          <w:numId w:val="19"/>
        </w:numPr>
        <w:spacing w:after="0"/>
        <w:jc w:val="both"/>
        <w:rPr>
          <w:rFonts w:ascii="Cambria" w:eastAsia="Times New Roman" w:hAnsi="Cambria"/>
          <w:sz w:val="24"/>
          <w:szCs w:val="24"/>
        </w:rPr>
      </w:pPr>
      <w:r>
        <w:rPr>
          <w:rFonts w:ascii="Cambria" w:eastAsia="Times New Roman" w:hAnsi="Cambria"/>
          <w:sz w:val="24"/>
          <w:szCs w:val="24"/>
        </w:rPr>
        <w:t xml:space="preserve">uspostava koordinacije pripreme, provedbe, praćenja provedbe i izvještavanja o kapitalnom projektu iz jednog centra, </w:t>
      </w:r>
    </w:p>
    <w:p w14:paraId="79264207" w14:textId="77777777" w:rsidR="00C02F6D" w:rsidRDefault="00C02F6D" w:rsidP="00E41D01">
      <w:pPr>
        <w:pStyle w:val="Odlomakpopisa"/>
        <w:numPr>
          <w:ilvl w:val="0"/>
          <w:numId w:val="19"/>
        </w:numPr>
        <w:spacing w:after="0"/>
        <w:jc w:val="both"/>
        <w:rPr>
          <w:rFonts w:ascii="Cambria" w:eastAsia="Times New Roman" w:hAnsi="Cambria"/>
          <w:sz w:val="24"/>
          <w:szCs w:val="24"/>
        </w:rPr>
      </w:pPr>
      <w:r>
        <w:rPr>
          <w:rFonts w:ascii="Cambria" w:eastAsia="Times New Roman" w:hAnsi="Cambria"/>
          <w:sz w:val="24"/>
          <w:szCs w:val="24"/>
        </w:rPr>
        <w:t>analiza financiranja iz EU fondova,</w:t>
      </w:r>
    </w:p>
    <w:p w14:paraId="4BBFF55D" w14:textId="77777777" w:rsidR="00C02F6D" w:rsidRDefault="00C02F6D" w:rsidP="00E41D01">
      <w:pPr>
        <w:pStyle w:val="Odlomakpopisa"/>
        <w:numPr>
          <w:ilvl w:val="0"/>
          <w:numId w:val="19"/>
        </w:numPr>
        <w:spacing w:after="0"/>
        <w:jc w:val="both"/>
        <w:rPr>
          <w:rFonts w:ascii="Cambria" w:eastAsia="Times New Roman" w:hAnsi="Cambria"/>
          <w:sz w:val="24"/>
          <w:szCs w:val="24"/>
        </w:rPr>
      </w:pPr>
      <w:r>
        <w:rPr>
          <w:rFonts w:ascii="Cambria" w:eastAsia="Times New Roman" w:hAnsi="Cambria"/>
          <w:sz w:val="24"/>
          <w:szCs w:val="24"/>
        </w:rPr>
        <w:t>osigurati zaduženim djelatnicima dodatnu edukaciju o vođenju projekata</w:t>
      </w:r>
    </w:p>
    <w:p w14:paraId="1E34BD24" w14:textId="77777777" w:rsidR="00D32CA8" w:rsidRPr="00D32CA8" w:rsidRDefault="00D32CA8" w:rsidP="00D32CA8">
      <w:pPr>
        <w:pStyle w:val="Odlomakpopisa"/>
        <w:spacing w:after="0"/>
        <w:jc w:val="both"/>
        <w:rPr>
          <w:rFonts w:ascii="Cambria" w:eastAsia="Times New Roman" w:hAnsi="Cambria"/>
          <w:sz w:val="24"/>
          <w:szCs w:val="24"/>
        </w:rPr>
      </w:pPr>
    </w:p>
    <w:p w14:paraId="6848C513" w14:textId="77777777" w:rsidR="000324AF" w:rsidRDefault="00AC0B2C" w:rsidP="00424B8C">
      <w:pPr>
        <w:spacing w:after="0"/>
        <w:ind w:firstLine="708"/>
        <w:jc w:val="both"/>
        <w:rPr>
          <w:rFonts w:ascii="Cambria" w:eastAsia="Times New Roman" w:hAnsi="Cambria"/>
          <w:sz w:val="24"/>
          <w:szCs w:val="24"/>
        </w:rPr>
      </w:pPr>
      <w:r>
        <w:rPr>
          <w:rFonts w:ascii="Cambria" w:eastAsia="Times New Roman" w:hAnsi="Cambria"/>
          <w:sz w:val="24"/>
          <w:szCs w:val="24"/>
        </w:rPr>
        <w:lastRenderedPageBreak/>
        <w:t xml:space="preserve">Realizacijom kapitalnih projekata javna politika usmjereno djeluje na ciljeve kojima se zadovoljavaju </w:t>
      </w:r>
      <w:r w:rsidR="00006029">
        <w:rPr>
          <w:rFonts w:ascii="Cambria" w:eastAsia="Times New Roman" w:hAnsi="Cambria"/>
          <w:sz w:val="24"/>
          <w:szCs w:val="24"/>
        </w:rPr>
        <w:t>javne</w:t>
      </w:r>
      <w:r>
        <w:rPr>
          <w:rFonts w:ascii="Cambria" w:eastAsia="Times New Roman" w:hAnsi="Cambria"/>
          <w:sz w:val="24"/>
          <w:szCs w:val="24"/>
        </w:rPr>
        <w:t xml:space="preserve"> potrebe građana, odnosno rješavaju nastali problemi unutar zajednice. Raznolike su zajedničke potrebe koje se moraju osigurati za kvalitetno življenje unutar jedne zajednice: obrazovanje, zdravstvo, predškolski odgoj, sport i drugi sadržaji.</w:t>
      </w:r>
    </w:p>
    <w:p w14:paraId="4ABD502E" w14:textId="77777777" w:rsidR="000324AF" w:rsidRDefault="000324AF" w:rsidP="005B1347">
      <w:pPr>
        <w:spacing w:after="0"/>
        <w:jc w:val="both"/>
        <w:rPr>
          <w:rFonts w:ascii="Cambria" w:eastAsia="Times New Roman" w:hAnsi="Cambria"/>
          <w:sz w:val="24"/>
          <w:szCs w:val="24"/>
        </w:rPr>
      </w:pPr>
    </w:p>
    <w:p w14:paraId="5BB9CC3A" w14:textId="77777777" w:rsidR="000324AF" w:rsidRDefault="00E0266B" w:rsidP="00E0266B">
      <w:pPr>
        <w:pStyle w:val="Odlomakpopisa"/>
        <w:numPr>
          <w:ilvl w:val="0"/>
          <w:numId w:val="4"/>
        </w:numPr>
        <w:spacing w:after="0"/>
        <w:jc w:val="both"/>
        <w:rPr>
          <w:rFonts w:ascii="Cambria" w:eastAsia="Times New Roman" w:hAnsi="Cambria"/>
          <w:sz w:val="24"/>
          <w:szCs w:val="24"/>
        </w:rPr>
      </w:pPr>
      <w:r>
        <w:rPr>
          <w:rFonts w:ascii="Cambria" w:eastAsia="Times New Roman" w:hAnsi="Cambria"/>
          <w:sz w:val="24"/>
          <w:szCs w:val="24"/>
        </w:rPr>
        <w:t>POSEBAN CILJ 6</w:t>
      </w:r>
      <w:r w:rsidR="0032541C">
        <w:rPr>
          <w:rFonts w:ascii="Cambria" w:eastAsia="Times New Roman" w:hAnsi="Cambria"/>
          <w:sz w:val="24"/>
          <w:szCs w:val="24"/>
        </w:rPr>
        <w:t>. „</w:t>
      </w:r>
      <w:r w:rsidR="00C16D7C">
        <w:rPr>
          <w:rFonts w:ascii="Cambria" w:eastAsia="Times New Roman" w:hAnsi="Cambria"/>
          <w:sz w:val="24"/>
          <w:szCs w:val="24"/>
        </w:rPr>
        <w:t>USKLAĐIVANJ</w:t>
      </w:r>
      <w:r w:rsidR="000D2CA7">
        <w:rPr>
          <w:rFonts w:ascii="Cambria" w:eastAsia="Times New Roman" w:hAnsi="Cambria"/>
          <w:sz w:val="24"/>
          <w:szCs w:val="24"/>
        </w:rPr>
        <w:t>E I POVEZIVANJE BAZA PODATAKA O IMOVINI“ PROVODIT ĆE SE PUTEM SLJEDEĆIH MJERA:</w:t>
      </w:r>
    </w:p>
    <w:p w14:paraId="01DCACE8" w14:textId="77777777" w:rsidR="000D2CA7" w:rsidRPr="00E0266B" w:rsidRDefault="000D2CA7" w:rsidP="000D2CA7">
      <w:pPr>
        <w:pStyle w:val="Odlomakpopisa"/>
        <w:spacing w:after="0"/>
        <w:jc w:val="both"/>
        <w:rPr>
          <w:rFonts w:ascii="Cambria" w:eastAsia="Times New Roman" w:hAnsi="Cambria"/>
          <w:sz w:val="24"/>
          <w:szCs w:val="24"/>
        </w:rPr>
      </w:pPr>
    </w:p>
    <w:p w14:paraId="09E1FFF9" w14:textId="77777777" w:rsidR="00BE1354" w:rsidRDefault="005665B0" w:rsidP="00E41D01">
      <w:pPr>
        <w:pStyle w:val="Odlomakpopisa"/>
        <w:numPr>
          <w:ilvl w:val="0"/>
          <w:numId w:val="20"/>
        </w:numPr>
        <w:spacing w:after="0"/>
        <w:ind w:left="1418" w:hanging="284"/>
        <w:jc w:val="both"/>
        <w:rPr>
          <w:rFonts w:ascii="Cambria" w:eastAsia="Times New Roman" w:hAnsi="Cambria"/>
          <w:sz w:val="24"/>
          <w:szCs w:val="24"/>
        </w:rPr>
      </w:pPr>
      <w:r>
        <w:rPr>
          <w:rFonts w:ascii="Cambria" w:eastAsia="Times New Roman" w:hAnsi="Cambria"/>
          <w:sz w:val="24"/>
          <w:szCs w:val="24"/>
        </w:rPr>
        <w:t>analiza zajedničkih</w:t>
      </w:r>
      <w:r w:rsidR="00D03BAC">
        <w:rPr>
          <w:rFonts w:ascii="Cambria" w:eastAsia="Times New Roman" w:hAnsi="Cambria"/>
          <w:sz w:val="24"/>
          <w:szCs w:val="24"/>
        </w:rPr>
        <w:t xml:space="preserve"> i specifičnih, razlikovnih atributa u bazama različite namjene, </w:t>
      </w:r>
    </w:p>
    <w:p w14:paraId="3E25B612" w14:textId="77777777" w:rsidR="00D03BAC" w:rsidRDefault="00D03BAC" w:rsidP="00E41D01">
      <w:pPr>
        <w:pStyle w:val="Odlomakpopisa"/>
        <w:numPr>
          <w:ilvl w:val="0"/>
          <w:numId w:val="20"/>
        </w:numPr>
        <w:spacing w:after="0"/>
        <w:ind w:left="1418" w:hanging="284"/>
        <w:jc w:val="both"/>
        <w:rPr>
          <w:rFonts w:ascii="Cambria" w:eastAsia="Times New Roman" w:hAnsi="Cambria"/>
          <w:sz w:val="24"/>
          <w:szCs w:val="24"/>
        </w:rPr>
      </w:pPr>
      <w:r>
        <w:rPr>
          <w:rFonts w:ascii="Cambria" w:eastAsia="Times New Roman" w:hAnsi="Cambria"/>
          <w:sz w:val="24"/>
          <w:szCs w:val="24"/>
        </w:rPr>
        <w:t>standardizacija pojmo</w:t>
      </w:r>
      <w:r w:rsidR="00281F65">
        <w:rPr>
          <w:rFonts w:ascii="Cambria" w:eastAsia="Times New Roman" w:hAnsi="Cambria"/>
          <w:sz w:val="24"/>
          <w:szCs w:val="24"/>
        </w:rPr>
        <w:t>v</w:t>
      </w:r>
      <w:r>
        <w:rPr>
          <w:rFonts w:ascii="Cambria" w:eastAsia="Times New Roman" w:hAnsi="Cambria"/>
          <w:sz w:val="24"/>
          <w:szCs w:val="24"/>
        </w:rPr>
        <w:t>a u svim aplikativnim rješenjima (ukoliko postoje),</w:t>
      </w:r>
    </w:p>
    <w:p w14:paraId="47C6AD5E" w14:textId="77777777" w:rsidR="00D03BAC" w:rsidRDefault="00532072" w:rsidP="00E41D01">
      <w:pPr>
        <w:pStyle w:val="Odlomakpopisa"/>
        <w:numPr>
          <w:ilvl w:val="0"/>
          <w:numId w:val="20"/>
        </w:numPr>
        <w:spacing w:after="0"/>
        <w:ind w:left="1418" w:hanging="284"/>
        <w:jc w:val="both"/>
        <w:rPr>
          <w:rFonts w:ascii="Cambria" w:eastAsia="Times New Roman" w:hAnsi="Cambria"/>
          <w:sz w:val="24"/>
          <w:szCs w:val="24"/>
        </w:rPr>
      </w:pPr>
      <w:r>
        <w:rPr>
          <w:rFonts w:ascii="Cambria" w:eastAsia="Times New Roman" w:hAnsi="Cambria"/>
          <w:sz w:val="24"/>
          <w:szCs w:val="24"/>
        </w:rPr>
        <w:t xml:space="preserve">radna koordinacija upravnih tijela ili djelatnika jedinstvenog upravnog odjela nadležnih za poslove evidentiranja općinske imovine, za poslove evidentiranja komunalne infrastrukture i za poslove financija i proračuna, s ciljem uspostave i primjene jedinstvenog </w:t>
      </w:r>
      <w:r w:rsidR="00F00185">
        <w:rPr>
          <w:rFonts w:ascii="Cambria" w:eastAsia="Times New Roman" w:hAnsi="Cambria"/>
          <w:sz w:val="24"/>
          <w:szCs w:val="24"/>
        </w:rPr>
        <w:t>identifikacijskog</w:t>
      </w:r>
      <w:r>
        <w:rPr>
          <w:rFonts w:ascii="Cambria" w:eastAsia="Times New Roman" w:hAnsi="Cambria"/>
          <w:sz w:val="24"/>
          <w:szCs w:val="24"/>
        </w:rPr>
        <w:t xml:space="preserve"> sustava za svu imovinu</w:t>
      </w:r>
      <w:r w:rsidR="00006029">
        <w:rPr>
          <w:rFonts w:ascii="Cambria" w:eastAsia="Times New Roman" w:hAnsi="Cambria"/>
          <w:sz w:val="24"/>
          <w:szCs w:val="24"/>
        </w:rPr>
        <w:t>,</w:t>
      </w:r>
    </w:p>
    <w:p w14:paraId="2BF5BBBA" w14:textId="77777777" w:rsidR="00006029" w:rsidRDefault="001410EB" w:rsidP="00E41D01">
      <w:pPr>
        <w:pStyle w:val="Odlomakpopisa"/>
        <w:numPr>
          <w:ilvl w:val="0"/>
          <w:numId w:val="20"/>
        </w:numPr>
        <w:spacing w:after="0"/>
        <w:ind w:left="1418" w:hanging="284"/>
        <w:jc w:val="both"/>
        <w:rPr>
          <w:rFonts w:ascii="Cambria" w:eastAsia="Times New Roman" w:hAnsi="Cambria"/>
          <w:sz w:val="24"/>
          <w:szCs w:val="24"/>
        </w:rPr>
      </w:pPr>
      <w:r>
        <w:rPr>
          <w:rFonts w:ascii="Cambria" w:eastAsia="Times New Roman" w:hAnsi="Cambria"/>
          <w:sz w:val="24"/>
          <w:szCs w:val="24"/>
        </w:rPr>
        <w:t xml:space="preserve">analiza i definiranje mogućnosti povezivanja sa ostalim informacijskim sustavima koji vode različite podatke o imovini iz svoje nadležnosti, </w:t>
      </w:r>
    </w:p>
    <w:p w14:paraId="0D2F9A7A" w14:textId="77777777" w:rsidR="001410EB" w:rsidRDefault="001410EB" w:rsidP="00E41D01">
      <w:pPr>
        <w:pStyle w:val="Odlomakpopisa"/>
        <w:numPr>
          <w:ilvl w:val="0"/>
          <w:numId w:val="20"/>
        </w:numPr>
        <w:spacing w:after="0"/>
        <w:ind w:left="1418" w:hanging="284"/>
        <w:jc w:val="both"/>
        <w:rPr>
          <w:rFonts w:ascii="Cambria" w:eastAsia="Times New Roman" w:hAnsi="Cambria"/>
          <w:sz w:val="24"/>
          <w:szCs w:val="24"/>
        </w:rPr>
      </w:pPr>
      <w:r>
        <w:rPr>
          <w:rFonts w:ascii="Cambria" w:eastAsia="Times New Roman" w:hAnsi="Cambria"/>
          <w:sz w:val="24"/>
          <w:szCs w:val="24"/>
        </w:rPr>
        <w:t xml:space="preserve">izrada i </w:t>
      </w:r>
      <w:r w:rsidR="00F00185">
        <w:rPr>
          <w:rFonts w:ascii="Cambria" w:eastAsia="Times New Roman" w:hAnsi="Cambria"/>
          <w:sz w:val="24"/>
          <w:szCs w:val="24"/>
        </w:rPr>
        <w:t>implementacija programskog</w:t>
      </w:r>
      <w:r w:rsidR="007739D3">
        <w:rPr>
          <w:rFonts w:ascii="Cambria" w:eastAsia="Times New Roman" w:hAnsi="Cambria"/>
          <w:sz w:val="24"/>
          <w:szCs w:val="24"/>
        </w:rPr>
        <w:t xml:space="preserve"> rješenja integracije jedinstvenog identifikacijskog sustava za svu općinsku imovinu,</w:t>
      </w:r>
    </w:p>
    <w:p w14:paraId="7645EDDE" w14:textId="77777777" w:rsidR="007739D3" w:rsidRDefault="007739D3" w:rsidP="00E41D01">
      <w:pPr>
        <w:pStyle w:val="Odlomakpopisa"/>
        <w:numPr>
          <w:ilvl w:val="0"/>
          <w:numId w:val="20"/>
        </w:numPr>
        <w:spacing w:after="0"/>
        <w:ind w:left="1418" w:hanging="284"/>
        <w:jc w:val="both"/>
        <w:rPr>
          <w:rFonts w:ascii="Cambria" w:eastAsia="Times New Roman" w:hAnsi="Cambria"/>
          <w:sz w:val="24"/>
          <w:szCs w:val="24"/>
        </w:rPr>
      </w:pPr>
      <w:r>
        <w:rPr>
          <w:rFonts w:ascii="Cambria" w:eastAsia="Times New Roman" w:hAnsi="Cambria"/>
          <w:sz w:val="24"/>
          <w:szCs w:val="24"/>
        </w:rPr>
        <w:t>izrada izvještajnog sustava s komplementarnim i dopunjujućim podacima iz r</w:t>
      </w:r>
      <w:r w:rsidR="00281B8F">
        <w:rPr>
          <w:rFonts w:ascii="Cambria" w:eastAsia="Times New Roman" w:hAnsi="Cambria"/>
          <w:sz w:val="24"/>
          <w:szCs w:val="24"/>
        </w:rPr>
        <w:t>a</w:t>
      </w:r>
      <w:r>
        <w:rPr>
          <w:rFonts w:ascii="Cambria" w:eastAsia="Times New Roman" w:hAnsi="Cambria"/>
          <w:sz w:val="24"/>
          <w:szCs w:val="24"/>
        </w:rPr>
        <w:t>znih baza podataka, preko jedinstvenog identifikacijskog sustava</w:t>
      </w:r>
    </w:p>
    <w:p w14:paraId="73C35CA6" w14:textId="77777777" w:rsidR="00CA5ACA" w:rsidRDefault="00CA5ACA" w:rsidP="008D5AD5">
      <w:pPr>
        <w:spacing w:after="0"/>
        <w:ind w:left="1134"/>
        <w:jc w:val="both"/>
        <w:rPr>
          <w:rFonts w:ascii="Cambria" w:eastAsia="Times New Roman" w:hAnsi="Cambria"/>
          <w:sz w:val="24"/>
          <w:szCs w:val="24"/>
        </w:rPr>
      </w:pPr>
    </w:p>
    <w:p w14:paraId="28C64803" w14:textId="77777777" w:rsidR="008D5AD5" w:rsidRPr="008D5AD5" w:rsidRDefault="008D5AD5" w:rsidP="008D5AD5">
      <w:pPr>
        <w:pStyle w:val="pt-bodytext-000074"/>
        <w:spacing w:before="0" w:beforeAutospacing="0" w:after="0" w:afterAutospacing="0" w:line="276" w:lineRule="auto"/>
        <w:ind w:firstLine="708"/>
        <w:jc w:val="both"/>
        <w:rPr>
          <w:rFonts w:ascii="Cambria" w:hAnsi="Cambria"/>
        </w:rPr>
      </w:pPr>
      <w:r w:rsidRPr="008D5AD5">
        <w:rPr>
          <w:rStyle w:val="pt-defaultparagraphfont-000025"/>
          <w:rFonts w:ascii="Cambria" w:hAnsi="Cambria"/>
        </w:rPr>
        <w:t xml:space="preserve">U definiranju posebnog cilja </w:t>
      </w:r>
      <w:r w:rsidRPr="008D5AD5">
        <w:rPr>
          <w:rFonts w:ascii="Cambria" w:hAnsi="Cambria"/>
        </w:rPr>
        <w:t>„</w:t>
      </w:r>
      <w:r>
        <w:rPr>
          <w:rFonts w:ascii="Cambria" w:hAnsi="Cambria"/>
          <w:color w:val="000000"/>
        </w:rPr>
        <w:t>Usklađivanje i povezivanje baza podataka o imovini</w:t>
      </w:r>
      <w:r w:rsidRPr="008D5AD5">
        <w:rPr>
          <w:rStyle w:val="pt-defaultparagraphfont-000025"/>
          <w:rFonts w:ascii="Cambria" w:hAnsi="Cambria"/>
        </w:rPr>
        <w:t xml:space="preserve">“ interna evidencija imovine omogućava </w:t>
      </w:r>
      <w:r w:rsidRPr="008D5AD5">
        <w:rPr>
          <w:rFonts w:ascii="Cambria" w:hAnsi="Cambria"/>
          <w:bCs/>
        </w:rPr>
        <w:t>sveobuhvatnost autentičnih i redovito ažuriranih pravnih, fizičkih, ekonomskih i financijskih podataka o imovini.</w:t>
      </w:r>
      <w:r w:rsidRPr="008D5AD5">
        <w:rPr>
          <w:rFonts w:ascii="Cambria" w:hAnsi="Cambria"/>
        </w:rPr>
        <w:t xml:space="preserve"> Interna evidencija općinske imovine kao upravljački sustav koji omogućava kvalitetno i razvidno donošenje odluka o načinima upravljanja </w:t>
      </w:r>
      <w:r w:rsidR="00476C76">
        <w:rPr>
          <w:rFonts w:asciiTheme="majorHAnsi" w:hAnsiTheme="majorHAnsi"/>
        </w:rPr>
        <w:t>svim oblicima imovine</w:t>
      </w:r>
      <w:r w:rsidR="00476C76" w:rsidRPr="008D7019">
        <w:rPr>
          <w:rFonts w:asciiTheme="majorHAnsi" w:hAnsiTheme="majorHAnsi"/>
        </w:rPr>
        <w:t xml:space="preserve"> </w:t>
      </w:r>
      <w:r w:rsidRPr="008D5AD5">
        <w:rPr>
          <w:rFonts w:ascii="Cambria" w:hAnsi="Cambria"/>
        </w:rPr>
        <w:t>ko</w:t>
      </w:r>
      <w:r w:rsidR="00476C76">
        <w:rPr>
          <w:rFonts w:ascii="Cambria" w:hAnsi="Cambria"/>
        </w:rPr>
        <w:t>ji</w:t>
      </w:r>
      <w:r w:rsidRPr="008D5AD5">
        <w:rPr>
          <w:rFonts w:ascii="Cambria" w:hAnsi="Cambria"/>
        </w:rPr>
        <w:t>m</w:t>
      </w:r>
      <w:r w:rsidR="00476C76">
        <w:rPr>
          <w:rFonts w:ascii="Cambria" w:hAnsi="Cambria"/>
        </w:rPr>
        <w:t>a</w:t>
      </w:r>
      <w:r w:rsidRPr="008D5AD5">
        <w:rPr>
          <w:rFonts w:ascii="Cambria" w:hAnsi="Cambria"/>
        </w:rPr>
        <w:t xml:space="preserve"> upravlja Općina Čavle, Internetska dostupnost i transparentnost u upravljanju imovinom te Javnom objavom ostvarit će se bolji nadzor nad stanjem i</w:t>
      </w:r>
      <w:r w:rsidR="00C64270">
        <w:rPr>
          <w:rFonts w:ascii="Cambria" w:hAnsi="Cambria"/>
        </w:rPr>
        <w:t>movine</w:t>
      </w:r>
      <w:r w:rsidRPr="008D5AD5">
        <w:rPr>
          <w:rFonts w:ascii="Cambria" w:hAnsi="Cambria"/>
        </w:rPr>
        <w:t xml:space="preserve"> kojom Općina Čavle raspolaže.</w:t>
      </w:r>
    </w:p>
    <w:p w14:paraId="59C570BB" w14:textId="77777777" w:rsidR="00736351" w:rsidRPr="008D5AD5" w:rsidRDefault="008D5AD5" w:rsidP="00736351">
      <w:pPr>
        <w:spacing w:before="240"/>
        <w:ind w:firstLine="567"/>
        <w:jc w:val="both"/>
        <w:rPr>
          <w:rFonts w:ascii="Cambria" w:hAnsi="Cambria"/>
          <w:sz w:val="24"/>
          <w:szCs w:val="24"/>
        </w:rPr>
      </w:pPr>
      <w:r w:rsidRPr="008D5AD5">
        <w:rPr>
          <w:rStyle w:val="pt-defaultparagraphfont-000030"/>
          <w:rFonts w:ascii="Cambria" w:hAnsi="Cambria"/>
          <w:sz w:val="24"/>
          <w:szCs w:val="24"/>
        </w:rPr>
        <w:t>Danom stupanja na snagu Zakona o Središnjem registru državne imovine (»Narodne novine«, broj 112/18), 22. prosinca 2018. Središnji državni ured za razvoj digitalnog društva (SDURDD) postalo je nadležno tijelo za vođenje Središnjeg registra, odnosno preuzelo je od Ministarstva državne imovine poslove vođenja Središnjeg registra, opremu, pismohranu i drugu dokumentaciju Ministarstva vezanu za vođenje Središnjeg registra, sredstva za rad, financijska sredstva te prava i obveze Ministarstva državne imovine vezane za vođenje Središnjeg registra, kao i državne službenike Ministarstva državne imovine koji su obavljali preuzete poslove vezane za Središnji registar.</w:t>
      </w:r>
      <w:r w:rsidRPr="008D5AD5">
        <w:rPr>
          <w:rFonts w:ascii="Cambria" w:hAnsi="Cambria"/>
          <w:sz w:val="24"/>
          <w:szCs w:val="24"/>
        </w:rPr>
        <w:t xml:space="preserve"> </w:t>
      </w:r>
      <w:r w:rsidR="00A53568">
        <w:rPr>
          <w:rFonts w:ascii="Cambria" w:hAnsi="Cambria"/>
          <w:sz w:val="24"/>
          <w:szCs w:val="24"/>
        </w:rPr>
        <w:t>Općina Čavle 22.prosinca 2023. godine dostavila je podatke o nekretninama u Središnji registar državne imovine.</w:t>
      </w:r>
    </w:p>
    <w:p w14:paraId="0682A761" w14:textId="77777777" w:rsidR="00085156" w:rsidRPr="008D5AD5" w:rsidRDefault="002240D0" w:rsidP="00736351">
      <w:pPr>
        <w:spacing w:after="0"/>
        <w:ind w:firstLine="360"/>
        <w:jc w:val="both"/>
        <w:rPr>
          <w:rFonts w:ascii="Cambria" w:eastAsia="Times New Roman" w:hAnsi="Cambria"/>
          <w:sz w:val="24"/>
          <w:szCs w:val="24"/>
        </w:rPr>
      </w:pPr>
      <w:r>
        <w:rPr>
          <w:rFonts w:ascii="Cambria" w:eastAsia="Times New Roman" w:hAnsi="Cambria"/>
          <w:sz w:val="24"/>
          <w:szCs w:val="24"/>
        </w:rPr>
        <w:t>Stupanjem na snagu Zakona o komunalnom gospodarstvu (</w:t>
      </w:r>
      <w:r w:rsidR="0092775A">
        <w:rPr>
          <w:rFonts w:ascii="Cambria" w:eastAsia="Times New Roman" w:hAnsi="Cambria"/>
          <w:sz w:val="24"/>
          <w:szCs w:val="24"/>
        </w:rPr>
        <w:t xml:space="preserve">»Narodne novine«, broj 68/18, 110/18, 32/20) jedinice lokalne </w:t>
      </w:r>
      <w:r w:rsidR="00F00185">
        <w:rPr>
          <w:rFonts w:ascii="Cambria" w:eastAsia="Times New Roman" w:hAnsi="Cambria"/>
          <w:sz w:val="24"/>
          <w:szCs w:val="24"/>
        </w:rPr>
        <w:t>samouprave</w:t>
      </w:r>
      <w:r w:rsidR="0092775A">
        <w:rPr>
          <w:rFonts w:ascii="Cambria" w:eastAsia="Times New Roman" w:hAnsi="Cambria"/>
          <w:sz w:val="24"/>
          <w:szCs w:val="24"/>
        </w:rPr>
        <w:t xml:space="preserve"> su dužne ustrojiti i voditi evidenciju </w:t>
      </w:r>
      <w:r w:rsidR="0092775A">
        <w:rPr>
          <w:rFonts w:ascii="Cambria" w:eastAsia="Times New Roman" w:hAnsi="Cambria"/>
          <w:sz w:val="24"/>
          <w:szCs w:val="24"/>
        </w:rPr>
        <w:lastRenderedPageBreak/>
        <w:t xml:space="preserve">komunalne infrastrukture. Komunalna infrastruktura, osim što je vlasnički drugačije definirana, ima izrazito puno pojavnih oblika s </w:t>
      </w:r>
      <w:r w:rsidR="00F00185">
        <w:rPr>
          <w:rFonts w:ascii="Cambria" w:eastAsia="Times New Roman" w:hAnsi="Cambria"/>
          <w:sz w:val="24"/>
          <w:szCs w:val="24"/>
        </w:rPr>
        <w:t>različitim</w:t>
      </w:r>
      <w:r w:rsidR="0092775A">
        <w:rPr>
          <w:rFonts w:ascii="Cambria" w:eastAsia="Times New Roman" w:hAnsi="Cambria"/>
          <w:sz w:val="24"/>
          <w:szCs w:val="24"/>
        </w:rPr>
        <w:t xml:space="preserve"> specifičnim atributima od ostalih nekretnina, a sve te pojavne oblike također treba evidentirati i povezati s analitičkom evidencijom imovine. </w:t>
      </w:r>
    </w:p>
    <w:p w14:paraId="5D5BE7DD" w14:textId="77777777" w:rsidR="00162662" w:rsidRDefault="00D12D2B" w:rsidP="00102DF7">
      <w:pPr>
        <w:pStyle w:val="pt-bodytext-000074"/>
        <w:numPr>
          <w:ilvl w:val="0"/>
          <w:numId w:val="4"/>
        </w:numPr>
        <w:spacing w:after="0" w:afterAutospacing="0"/>
        <w:jc w:val="both"/>
        <w:rPr>
          <w:rFonts w:ascii="Cambria" w:hAnsi="Cambria"/>
        </w:rPr>
      </w:pPr>
      <w:r w:rsidRPr="009F32CA">
        <w:rPr>
          <w:rFonts w:ascii="Cambria" w:hAnsi="Cambria"/>
        </w:rPr>
        <w:t xml:space="preserve">POSEBAN CILJ </w:t>
      </w:r>
      <w:r w:rsidR="00162662">
        <w:rPr>
          <w:rFonts w:ascii="Cambria" w:hAnsi="Cambria"/>
        </w:rPr>
        <w:t>7</w:t>
      </w:r>
      <w:r w:rsidRPr="009F32CA">
        <w:rPr>
          <w:rFonts w:ascii="Cambria" w:hAnsi="Cambria"/>
        </w:rPr>
        <w:t>. „</w:t>
      </w:r>
      <w:r w:rsidR="00B97363">
        <w:rPr>
          <w:rFonts w:ascii="Cambria" w:hAnsi="Cambria"/>
        </w:rPr>
        <w:t>D</w:t>
      </w:r>
      <w:r w:rsidR="00162662">
        <w:rPr>
          <w:rFonts w:ascii="Cambria" w:hAnsi="Cambria"/>
          <w:color w:val="000000"/>
        </w:rPr>
        <w:t>IGITALIZACIJA DOKUMENTACIJE O IMOVINI</w:t>
      </w:r>
      <w:r w:rsidRPr="009F32CA">
        <w:rPr>
          <w:rFonts w:ascii="Cambria" w:hAnsi="Cambria"/>
        </w:rPr>
        <w:t>“ PROVODIT ĆE SE PUTEM SLJEDEĆIH MJERA:</w:t>
      </w:r>
    </w:p>
    <w:p w14:paraId="29DAE8E5" w14:textId="77777777" w:rsidR="00D12D2B" w:rsidRDefault="00CE70D0" w:rsidP="00C64270">
      <w:pPr>
        <w:pStyle w:val="pt-bodytext-000074"/>
        <w:numPr>
          <w:ilvl w:val="0"/>
          <w:numId w:val="21"/>
        </w:numPr>
        <w:spacing w:after="0" w:afterAutospacing="0" w:line="276" w:lineRule="auto"/>
        <w:jc w:val="both"/>
        <w:rPr>
          <w:rFonts w:ascii="Cambria" w:hAnsi="Cambria"/>
        </w:rPr>
      </w:pPr>
      <w:r>
        <w:rPr>
          <w:rFonts w:ascii="Cambria" w:hAnsi="Cambria"/>
        </w:rPr>
        <w:t xml:space="preserve">analiza </w:t>
      </w:r>
      <w:r w:rsidR="00A05494">
        <w:rPr>
          <w:rFonts w:ascii="Cambria" w:hAnsi="Cambria"/>
        </w:rPr>
        <w:t xml:space="preserve">raspoloživosti </w:t>
      </w:r>
      <w:r>
        <w:rPr>
          <w:rFonts w:ascii="Cambria" w:hAnsi="Cambria"/>
        </w:rPr>
        <w:t>zapisa i njihovog smje</w:t>
      </w:r>
      <w:r w:rsidR="00A05494">
        <w:rPr>
          <w:rFonts w:ascii="Cambria" w:hAnsi="Cambria"/>
        </w:rPr>
        <w:t>š</w:t>
      </w:r>
      <w:r>
        <w:rPr>
          <w:rFonts w:ascii="Cambria" w:hAnsi="Cambria"/>
        </w:rPr>
        <w:t>taja po arhivama,</w:t>
      </w:r>
    </w:p>
    <w:p w14:paraId="4E256A57" w14:textId="77777777" w:rsidR="00CE70D0" w:rsidRDefault="00CE70D0" w:rsidP="00C64270">
      <w:pPr>
        <w:pStyle w:val="pt-bodytext-000074"/>
        <w:numPr>
          <w:ilvl w:val="0"/>
          <w:numId w:val="21"/>
        </w:numPr>
        <w:spacing w:after="0" w:afterAutospacing="0" w:line="276" w:lineRule="auto"/>
        <w:jc w:val="both"/>
        <w:rPr>
          <w:rFonts w:ascii="Cambria" w:hAnsi="Cambria"/>
        </w:rPr>
      </w:pPr>
      <w:r>
        <w:rPr>
          <w:rFonts w:ascii="Cambria" w:hAnsi="Cambria"/>
        </w:rPr>
        <w:t>implementacija programskog rješenja za obuhvat arhivske građe,</w:t>
      </w:r>
    </w:p>
    <w:p w14:paraId="0C6D5A95" w14:textId="77777777" w:rsidR="00CE70D0" w:rsidRDefault="00CE70D0" w:rsidP="00C64270">
      <w:pPr>
        <w:pStyle w:val="pt-bodytext-000074"/>
        <w:numPr>
          <w:ilvl w:val="0"/>
          <w:numId w:val="21"/>
        </w:numPr>
        <w:spacing w:after="0" w:afterAutospacing="0" w:line="276" w:lineRule="auto"/>
        <w:jc w:val="both"/>
        <w:rPr>
          <w:rFonts w:ascii="Cambria" w:hAnsi="Cambria"/>
        </w:rPr>
      </w:pPr>
      <w:r>
        <w:rPr>
          <w:rFonts w:ascii="Cambria" w:hAnsi="Cambria"/>
        </w:rPr>
        <w:t>edukacija zaposlenika za digitalni obuhvat arhivske građe,</w:t>
      </w:r>
    </w:p>
    <w:p w14:paraId="5A38CAD6" w14:textId="77777777" w:rsidR="00CE70D0" w:rsidRDefault="00CE70D0" w:rsidP="00C64270">
      <w:pPr>
        <w:pStyle w:val="pt-bodytext-000074"/>
        <w:numPr>
          <w:ilvl w:val="0"/>
          <w:numId w:val="21"/>
        </w:numPr>
        <w:spacing w:after="0" w:afterAutospacing="0" w:line="276" w:lineRule="auto"/>
        <w:jc w:val="both"/>
        <w:rPr>
          <w:rFonts w:ascii="Cambria" w:hAnsi="Cambria"/>
        </w:rPr>
      </w:pPr>
      <w:r>
        <w:rPr>
          <w:rFonts w:ascii="Cambria" w:hAnsi="Cambria"/>
        </w:rPr>
        <w:t>definiranje i provedba modela pristupa digitalnim arhivama,</w:t>
      </w:r>
    </w:p>
    <w:p w14:paraId="4FCA633C" w14:textId="77777777" w:rsidR="00CE70D0" w:rsidRDefault="00CE70D0" w:rsidP="00C64270">
      <w:pPr>
        <w:pStyle w:val="pt-bodytext-000074"/>
        <w:numPr>
          <w:ilvl w:val="0"/>
          <w:numId w:val="21"/>
        </w:numPr>
        <w:spacing w:after="0" w:afterAutospacing="0" w:line="276" w:lineRule="auto"/>
        <w:jc w:val="both"/>
        <w:rPr>
          <w:rFonts w:ascii="Cambria" w:hAnsi="Cambria"/>
        </w:rPr>
      </w:pPr>
      <w:r>
        <w:rPr>
          <w:rFonts w:ascii="Cambria" w:hAnsi="Cambria"/>
        </w:rPr>
        <w:t>povezivanje aplikac</w:t>
      </w:r>
      <w:r w:rsidR="000A7324">
        <w:rPr>
          <w:rFonts w:ascii="Cambria" w:hAnsi="Cambria"/>
        </w:rPr>
        <w:t>ij</w:t>
      </w:r>
      <w:r>
        <w:rPr>
          <w:rFonts w:ascii="Cambria" w:hAnsi="Cambria"/>
        </w:rPr>
        <w:t>a „Registar nekretnina“ s digitalnim arhivama,</w:t>
      </w:r>
    </w:p>
    <w:p w14:paraId="224DD96D" w14:textId="77777777" w:rsidR="00CE70D0" w:rsidRDefault="00CE70D0" w:rsidP="00C64270">
      <w:pPr>
        <w:pStyle w:val="pt-bodytext-000074"/>
        <w:numPr>
          <w:ilvl w:val="0"/>
          <w:numId w:val="21"/>
        </w:numPr>
        <w:spacing w:after="0" w:afterAutospacing="0" w:line="276" w:lineRule="auto"/>
        <w:jc w:val="both"/>
        <w:rPr>
          <w:rFonts w:ascii="Cambria" w:hAnsi="Cambria"/>
        </w:rPr>
      </w:pPr>
      <w:r>
        <w:rPr>
          <w:rFonts w:ascii="Cambria" w:hAnsi="Cambria"/>
        </w:rPr>
        <w:t xml:space="preserve">organizacija pristupa do </w:t>
      </w:r>
      <w:proofErr w:type="spellStart"/>
      <w:r>
        <w:rPr>
          <w:rFonts w:ascii="Cambria" w:hAnsi="Cambria"/>
        </w:rPr>
        <w:t>nedigitaliziranih</w:t>
      </w:r>
      <w:proofErr w:type="spellEnd"/>
      <w:r>
        <w:rPr>
          <w:rFonts w:ascii="Cambria" w:hAnsi="Cambria"/>
        </w:rPr>
        <w:t xml:space="preserve"> arhiva</w:t>
      </w:r>
    </w:p>
    <w:p w14:paraId="1F9B0244" w14:textId="77777777" w:rsidR="00D87389" w:rsidRPr="009F32CA" w:rsidRDefault="00281B8F" w:rsidP="002D3BDA">
      <w:pPr>
        <w:pStyle w:val="pt-bodytext-000074"/>
        <w:spacing w:after="0" w:afterAutospacing="0" w:line="276" w:lineRule="auto"/>
        <w:ind w:firstLine="360"/>
        <w:jc w:val="both"/>
        <w:rPr>
          <w:rFonts w:ascii="Cambria" w:hAnsi="Cambria"/>
        </w:rPr>
      </w:pPr>
      <w:r>
        <w:rPr>
          <w:rFonts w:ascii="Cambria" w:hAnsi="Cambria"/>
        </w:rPr>
        <w:t xml:space="preserve">Digitalizacija dokumentacije o imovini može se promatrati kao </w:t>
      </w:r>
      <w:r w:rsidR="00A05494">
        <w:rPr>
          <w:rFonts w:ascii="Cambria" w:hAnsi="Cambria"/>
        </w:rPr>
        <w:t>neophodan</w:t>
      </w:r>
      <w:r>
        <w:rPr>
          <w:rFonts w:ascii="Cambria" w:hAnsi="Cambria"/>
        </w:rPr>
        <w:t xml:space="preserve"> i neizbježan radni proces u skladu s recentnim izmjenama normativnog okvira osobito u području uredskog poslovanja i upravljanja arhivskim gradivom, ali i kao vrlo učinkovit mehanizam koji će smanjiti utrošak vremena na nepotrebno i dugotrajno pretraživanje dokumenta u fizičkom obliku, zatim umanjiti potrebu za fizičkim prostorom za smještaj i održavanje arhiva te, u konačnici, omogućiti podizanje razne učinkovitosti </w:t>
      </w:r>
      <w:r w:rsidR="00A05494">
        <w:rPr>
          <w:rFonts w:ascii="Cambria" w:hAnsi="Cambria"/>
        </w:rPr>
        <w:t>raspoloživih</w:t>
      </w:r>
      <w:r>
        <w:rPr>
          <w:rFonts w:ascii="Cambria" w:hAnsi="Cambria"/>
        </w:rPr>
        <w:t xml:space="preserve"> ljudskih potencijala.</w:t>
      </w:r>
    </w:p>
    <w:p w14:paraId="18B2B21D" w14:textId="77777777" w:rsidR="00DF295B" w:rsidRDefault="00DF295B" w:rsidP="000733B5">
      <w:pPr>
        <w:spacing w:after="0"/>
        <w:jc w:val="both"/>
        <w:rPr>
          <w:rFonts w:ascii="Cambria" w:eastAsia="Times New Roman" w:hAnsi="Cambria" w:cs="Times New Roman"/>
          <w:b/>
          <w:bCs/>
          <w:kern w:val="36"/>
          <w:sz w:val="26"/>
          <w:szCs w:val="26"/>
        </w:rPr>
      </w:pPr>
    </w:p>
    <w:p w14:paraId="1A67B9FC" w14:textId="77777777" w:rsidR="00131040" w:rsidRDefault="00131040" w:rsidP="000733B5">
      <w:pPr>
        <w:spacing w:after="0"/>
        <w:jc w:val="both"/>
        <w:rPr>
          <w:rFonts w:ascii="Cambria" w:eastAsia="Times New Roman" w:hAnsi="Cambria" w:cs="Times New Roman"/>
          <w:b/>
          <w:bCs/>
          <w:kern w:val="36"/>
          <w:sz w:val="26"/>
          <w:szCs w:val="26"/>
        </w:rPr>
        <w:sectPr w:rsidR="00131040" w:rsidSect="0070759C">
          <w:pgSz w:w="11906" w:h="16838"/>
          <w:pgMar w:top="1134" w:right="1418" w:bottom="1134" w:left="1418" w:header="709" w:footer="709" w:gutter="0"/>
          <w:cols w:space="708"/>
          <w:titlePg/>
          <w:docGrid w:linePitch="360"/>
        </w:sectPr>
      </w:pPr>
    </w:p>
    <w:p w14:paraId="1856BBE9" w14:textId="77777777" w:rsidR="00D40E67" w:rsidRPr="00B63804" w:rsidRDefault="00D40E67" w:rsidP="00D40E67">
      <w:pPr>
        <w:pStyle w:val="Naslov1"/>
        <w:numPr>
          <w:ilvl w:val="0"/>
          <w:numId w:val="1"/>
        </w:numPr>
        <w:spacing w:before="0" w:beforeAutospacing="0" w:after="0" w:afterAutospacing="0" w:line="276" w:lineRule="auto"/>
        <w:jc w:val="both"/>
        <w:rPr>
          <w:rFonts w:ascii="Cambria" w:hAnsi="Cambria"/>
          <w:sz w:val="24"/>
          <w:szCs w:val="24"/>
        </w:rPr>
      </w:pPr>
      <w:bookmarkStart w:id="195" w:name="_Toc209591532"/>
      <w:bookmarkEnd w:id="194"/>
      <w:r w:rsidRPr="00B63804">
        <w:rPr>
          <w:rFonts w:ascii="Cambria" w:hAnsi="Cambria"/>
          <w:sz w:val="26"/>
          <w:szCs w:val="26"/>
        </w:rPr>
        <w:lastRenderedPageBreak/>
        <w:t>POSEBAN CILJ 1.1. - „Povećanje financijskih učinaka od imovine“</w:t>
      </w:r>
      <w:bookmarkEnd w:id="195"/>
    </w:p>
    <w:tbl>
      <w:tblPr>
        <w:tblStyle w:val="Reetkatablice"/>
        <w:tblW w:w="5000" w:type="pct"/>
        <w:jc w:val="cente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ayout w:type="fixed"/>
        <w:tblLook w:val="04A0" w:firstRow="1" w:lastRow="0" w:firstColumn="1" w:lastColumn="0" w:noHBand="0" w:noVBand="1"/>
      </w:tblPr>
      <w:tblGrid>
        <w:gridCol w:w="1642"/>
        <w:gridCol w:w="1928"/>
        <w:gridCol w:w="1840"/>
        <w:gridCol w:w="1954"/>
        <w:gridCol w:w="1485"/>
        <w:gridCol w:w="1506"/>
        <w:gridCol w:w="1468"/>
        <w:gridCol w:w="2737"/>
      </w:tblGrid>
      <w:tr w:rsidR="00D40E67" w:rsidRPr="00B63804" w14:paraId="5267B2B4" w14:textId="77777777" w:rsidTr="00F40574">
        <w:trPr>
          <w:trHeight w:val="284"/>
          <w:jc w:val="center"/>
        </w:trPr>
        <w:tc>
          <w:tcPr>
            <w:tcW w:w="5000" w:type="pct"/>
            <w:gridSpan w:val="8"/>
            <w:shd w:val="clear" w:color="auto" w:fill="B8CCE4" w:themeFill="accent1" w:themeFillTint="66"/>
            <w:vAlign w:val="center"/>
          </w:tcPr>
          <w:p w14:paraId="5273986F" w14:textId="77777777" w:rsidR="00D40E67" w:rsidRPr="00173CEE" w:rsidRDefault="00D40E67" w:rsidP="00F40574">
            <w:pPr>
              <w:jc w:val="center"/>
              <w:rPr>
                <w:rFonts w:ascii="Cambria" w:hAnsi="Cambria"/>
                <w:color w:val="0F243E" w:themeColor="text2" w:themeShade="80"/>
                <w:sz w:val="20"/>
                <w:szCs w:val="20"/>
              </w:rPr>
            </w:pPr>
            <w:r w:rsidRPr="00173CEE">
              <w:rPr>
                <w:rFonts w:ascii="Cambria" w:eastAsia="Times New Roman" w:hAnsi="Cambria"/>
                <w:b/>
                <w:color w:val="0F243E" w:themeColor="text2" w:themeShade="80"/>
                <w:sz w:val="20"/>
                <w:szCs w:val="20"/>
              </w:rPr>
              <w:t>PRILOG 1: POSEBAN CILJ 1.1.</w:t>
            </w:r>
            <w:r w:rsidRPr="00173CEE">
              <w:rPr>
                <w:rFonts w:ascii="Cambria" w:eastAsia="Times New Roman" w:hAnsi="Cambria"/>
                <w:color w:val="0F243E" w:themeColor="text2" w:themeShade="80"/>
                <w:sz w:val="20"/>
                <w:szCs w:val="20"/>
              </w:rPr>
              <w:t xml:space="preserve">  </w:t>
            </w:r>
            <w:r w:rsidRPr="00173CEE">
              <w:rPr>
                <w:rFonts w:ascii="Cambria" w:hAnsi="Cambria"/>
                <w:color w:val="0F243E" w:themeColor="text2" w:themeShade="80"/>
                <w:sz w:val="20"/>
                <w:szCs w:val="20"/>
              </w:rPr>
              <w:t xml:space="preserve">„Povećanje financijskih učinaka od imovine u vlasništvu </w:t>
            </w:r>
            <w:r w:rsidR="009E13BB">
              <w:rPr>
                <w:rFonts w:ascii="Cambria" w:hAnsi="Cambria"/>
                <w:color w:val="0F243E" w:themeColor="text2" w:themeShade="80"/>
                <w:sz w:val="20"/>
                <w:szCs w:val="20"/>
              </w:rPr>
              <w:t>Općine Čavle</w:t>
            </w:r>
            <w:r w:rsidRPr="00173CEE">
              <w:rPr>
                <w:rFonts w:ascii="Cambria" w:hAnsi="Cambria"/>
                <w:color w:val="0F243E" w:themeColor="text2" w:themeShade="80"/>
                <w:sz w:val="20"/>
                <w:szCs w:val="20"/>
              </w:rPr>
              <w:t>“</w:t>
            </w:r>
          </w:p>
          <w:p w14:paraId="37ABBC68" w14:textId="5CA08CD3" w:rsidR="00D40E67" w:rsidRPr="001F5DF9" w:rsidRDefault="00D40E67" w:rsidP="00F40574">
            <w:pPr>
              <w:jc w:val="center"/>
              <w:rPr>
                <w:rFonts w:ascii="Cambria" w:hAnsi="Cambria"/>
                <w:color w:val="0F243E" w:themeColor="text2" w:themeShade="80"/>
              </w:rPr>
            </w:pPr>
            <w:r w:rsidRPr="00173CEE">
              <w:rPr>
                <w:rFonts w:ascii="Cambria" w:hAnsi="Cambria"/>
                <w:b/>
                <w:color w:val="0F243E" w:themeColor="text2" w:themeShade="80"/>
                <w:sz w:val="20"/>
                <w:szCs w:val="20"/>
              </w:rPr>
              <w:t>Razdoblje:</w:t>
            </w:r>
            <w:r w:rsidRPr="00173CEE">
              <w:rPr>
                <w:rFonts w:ascii="Cambria" w:hAnsi="Cambria"/>
                <w:color w:val="0F243E" w:themeColor="text2" w:themeShade="80"/>
                <w:sz w:val="20"/>
                <w:szCs w:val="20"/>
              </w:rPr>
              <w:t xml:space="preserve"> siječanj – prosinac </w:t>
            </w:r>
            <w:r w:rsidR="00FF1A67">
              <w:rPr>
                <w:rFonts w:ascii="Cambria" w:hAnsi="Cambria"/>
                <w:color w:val="0F243E" w:themeColor="text2" w:themeShade="80"/>
                <w:sz w:val="20"/>
                <w:szCs w:val="20"/>
              </w:rPr>
              <w:t>2027.</w:t>
            </w:r>
          </w:p>
        </w:tc>
      </w:tr>
      <w:tr w:rsidR="00D40E67" w:rsidRPr="00B63804" w14:paraId="7997A069" w14:textId="77777777" w:rsidTr="00F40574">
        <w:trPr>
          <w:trHeight w:val="284"/>
          <w:jc w:val="center"/>
        </w:trPr>
        <w:tc>
          <w:tcPr>
            <w:tcW w:w="564" w:type="pct"/>
            <w:shd w:val="clear" w:color="auto" w:fill="F2F2F2" w:themeFill="background1" w:themeFillShade="F2"/>
            <w:vAlign w:val="center"/>
          </w:tcPr>
          <w:p w14:paraId="6F3F83D2"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MJERA</w:t>
            </w:r>
          </w:p>
        </w:tc>
        <w:tc>
          <w:tcPr>
            <w:tcW w:w="662" w:type="pct"/>
            <w:shd w:val="clear" w:color="auto" w:fill="F2F2F2" w:themeFill="background1" w:themeFillShade="F2"/>
            <w:vAlign w:val="center"/>
          </w:tcPr>
          <w:p w14:paraId="72B106B9"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PRAVNO/UPRAVNI INSTRUMENTI PROVEDBE MJERE</w:t>
            </w:r>
          </w:p>
        </w:tc>
        <w:tc>
          <w:tcPr>
            <w:tcW w:w="632" w:type="pct"/>
            <w:shd w:val="clear" w:color="auto" w:fill="F2F2F2" w:themeFill="background1" w:themeFillShade="F2"/>
            <w:vAlign w:val="center"/>
          </w:tcPr>
          <w:p w14:paraId="0C5BD5BB"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AKTIVNOSTI/</w:t>
            </w:r>
          </w:p>
          <w:p w14:paraId="3A23176A"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NAČIN OSTVARENJA</w:t>
            </w:r>
          </w:p>
        </w:tc>
        <w:tc>
          <w:tcPr>
            <w:tcW w:w="671" w:type="pct"/>
            <w:shd w:val="clear" w:color="auto" w:fill="F2F2F2" w:themeFill="background1" w:themeFillShade="F2"/>
            <w:vAlign w:val="center"/>
          </w:tcPr>
          <w:p w14:paraId="6F4604FD"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OPIS AKTIVNOSTI</w:t>
            </w:r>
          </w:p>
        </w:tc>
        <w:tc>
          <w:tcPr>
            <w:tcW w:w="510" w:type="pct"/>
            <w:shd w:val="clear" w:color="auto" w:fill="F2F2F2" w:themeFill="background1" w:themeFillShade="F2"/>
            <w:vAlign w:val="center"/>
          </w:tcPr>
          <w:p w14:paraId="6C3A42B0"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POKAZATELJI REZULTATA</w:t>
            </w:r>
          </w:p>
        </w:tc>
        <w:tc>
          <w:tcPr>
            <w:tcW w:w="517" w:type="pct"/>
            <w:shd w:val="clear" w:color="auto" w:fill="F2F2F2" w:themeFill="background1" w:themeFillShade="F2"/>
            <w:vAlign w:val="center"/>
          </w:tcPr>
          <w:p w14:paraId="121D3F9E"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MJERNA JEDINICA ZA POKAZATELJ REZULTATA</w:t>
            </w:r>
          </w:p>
        </w:tc>
        <w:tc>
          <w:tcPr>
            <w:tcW w:w="504" w:type="pct"/>
            <w:shd w:val="clear" w:color="auto" w:fill="F2F2F2" w:themeFill="background1" w:themeFillShade="F2"/>
            <w:vAlign w:val="center"/>
          </w:tcPr>
          <w:p w14:paraId="071E569C"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POLAZNA I CILJANA VRIJEDNOST MJERNE JEDINICE</w:t>
            </w:r>
            <w:r w:rsidR="00590EEA">
              <w:rPr>
                <w:rStyle w:val="Referencafusnote"/>
                <w:rFonts w:ascii="Cambria" w:eastAsia="Times New Roman" w:hAnsi="Cambria"/>
                <w:b/>
                <w:color w:val="0F243E" w:themeColor="text2" w:themeShade="80"/>
                <w:sz w:val="20"/>
                <w:szCs w:val="20"/>
              </w:rPr>
              <w:footnoteReference w:id="5"/>
            </w:r>
          </w:p>
        </w:tc>
        <w:tc>
          <w:tcPr>
            <w:tcW w:w="940" w:type="pct"/>
            <w:shd w:val="clear" w:color="auto" w:fill="F2F2F2" w:themeFill="background1" w:themeFillShade="F2"/>
            <w:vAlign w:val="center"/>
          </w:tcPr>
          <w:p w14:paraId="31ED59B7"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PROJEKT/OPIS PROJEKTA</w:t>
            </w:r>
          </w:p>
        </w:tc>
      </w:tr>
      <w:tr w:rsidR="00D40E67" w:rsidRPr="00B63804" w14:paraId="1060F779" w14:textId="77777777" w:rsidTr="00F40574">
        <w:trPr>
          <w:trHeight w:val="284"/>
          <w:jc w:val="center"/>
        </w:trPr>
        <w:tc>
          <w:tcPr>
            <w:tcW w:w="564" w:type="pct"/>
            <w:vAlign w:val="center"/>
          </w:tcPr>
          <w:p w14:paraId="48F1E1AB" w14:textId="77777777" w:rsidR="00D40E67" w:rsidRPr="00B63804" w:rsidRDefault="00D40E67" w:rsidP="00F40574">
            <w:pPr>
              <w:jc w:val="center"/>
              <w:rPr>
                <w:rFonts w:ascii="Cambria" w:eastAsia="Times New Roman" w:hAnsi="Cambria"/>
                <w:sz w:val="20"/>
                <w:szCs w:val="20"/>
              </w:rPr>
            </w:pPr>
            <w:r w:rsidRPr="00B63804">
              <w:rPr>
                <w:rFonts w:ascii="Cambria" w:hAnsi="Cambria"/>
                <w:sz w:val="20"/>
                <w:szCs w:val="20"/>
              </w:rPr>
              <w:t>Analiza strukture troškova i definiranje uzroka odstupanja od očekivanih  (planiranih) rashoda</w:t>
            </w:r>
          </w:p>
        </w:tc>
        <w:tc>
          <w:tcPr>
            <w:tcW w:w="662" w:type="pct"/>
            <w:vMerge w:val="restart"/>
            <w:vAlign w:val="center"/>
          </w:tcPr>
          <w:p w14:paraId="026B2AFA" w14:textId="77777777" w:rsidR="00DF51B6" w:rsidRPr="007E5C08" w:rsidRDefault="007E5C08" w:rsidP="007E5C08">
            <w:pPr>
              <w:jc w:val="center"/>
              <w:rPr>
                <w:rFonts w:asciiTheme="majorHAnsi" w:hAnsiTheme="majorHAnsi"/>
                <w:sz w:val="20"/>
                <w:szCs w:val="20"/>
              </w:rPr>
            </w:pPr>
            <w:r w:rsidRPr="007E5C08">
              <w:rPr>
                <w:rFonts w:asciiTheme="majorHAnsi" w:hAnsiTheme="majorHAnsi"/>
                <w:sz w:val="20"/>
                <w:szCs w:val="20"/>
              </w:rPr>
              <w:t>Zakon o upravljanju nekretninama i pokretninama u vlasništvu Republike Hrvatske (»Narodne novine«, broj 155/23)</w:t>
            </w:r>
          </w:p>
          <w:p w14:paraId="645C61BB" w14:textId="77777777" w:rsidR="007E5C08" w:rsidRPr="008F7B6D" w:rsidRDefault="007E5C08" w:rsidP="007E5C08">
            <w:pPr>
              <w:jc w:val="center"/>
              <w:rPr>
                <w:rFonts w:asciiTheme="majorHAnsi" w:hAnsiTheme="majorHAnsi"/>
                <w:sz w:val="20"/>
                <w:szCs w:val="20"/>
              </w:rPr>
            </w:pPr>
          </w:p>
          <w:p w14:paraId="471E2385" w14:textId="77777777" w:rsidR="00D40E67" w:rsidRPr="008F7B6D" w:rsidRDefault="00D40E67" w:rsidP="00F40574">
            <w:pPr>
              <w:jc w:val="center"/>
              <w:rPr>
                <w:rFonts w:asciiTheme="majorHAnsi" w:hAnsiTheme="majorHAnsi"/>
                <w:sz w:val="20"/>
                <w:szCs w:val="20"/>
              </w:rPr>
            </w:pPr>
            <w:r w:rsidRPr="008F7B6D">
              <w:rPr>
                <w:rFonts w:asciiTheme="majorHAnsi" w:hAnsiTheme="majorHAnsi"/>
                <w:sz w:val="20"/>
                <w:szCs w:val="20"/>
              </w:rPr>
              <w:t>Zakon o vlasništvu i drugim stvarnim pravima (»Narodne novine«, broj  91/96, 68/98, 137/99, 22/00, 73/00, 129/00, 114/01, 79/06, 141/06, 146/08, 38/09, 153/09, 143/12, 152/14, 81/15, 94/17)</w:t>
            </w:r>
            <w:r w:rsidR="00DF51B6" w:rsidRPr="008F7B6D">
              <w:rPr>
                <w:rFonts w:asciiTheme="majorHAnsi" w:hAnsiTheme="majorHAnsi"/>
                <w:sz w:val="20"/>
                <w:szCs w:val="20"/>
              </w:rPr>
              <w:t>,</w:t>
            </w:r>
          </w:p>
          <w:p w14:paraId="6A4574F7" w14:textId="77777777" w:rsidR="00DF51B6" w:rsidRPr="008F7B6D" w:rsidRDefault="00DF51B6" w:rsidP="00F40574">
            <w:pPr>
              <w:jc w:val="center"/>
              <w:rPr>
                <w:rFonts w:asciiTheme="majorHAnsi" w:hAnsiTheme="majorHAnsi"/>
                <w:sz w:val="20"/>
                <w:szCs w:val="20"/>
              </w:rPr>
            </w:pPr>
          </w:p>
          <w:p w14:paraId="05A504CC" w14:textId="77777777" w:rsidR="00D40E67" w:rsidRPr="008F7B6D" w:rsidRDefault="00D40E67" w:rsidP="00F40574">
            <w:pPr>
              <w:jc w:val="center"/>
              <w:rPr>
                <w:rStyle w:val="Hiperveza"/>
                <w:rFonts w:asciiTheme="majorHAnsi" w:eastAsia="Times New Roman" w:hAnsiTheme="majorHAnsi"/>
                <w:color w:val="auto"/>
                <w:sz w:val="20"/>
                <w:szCs w:val="20"/>
                <w:u w:val="none"/>
              </w:rPr>
            </w:pPr>
            <w:hyperlink r:id="rId25" w:history="1">
              <w:r w:rsidRPr="008F7B6D">
                <w:rPr>
                  <w:rStyle w:val="Hiperveza"/>
                  <w:rFonts w:asciiTheme="majorHAnsi" w:eastAsia="Times New Roman" w:hAnsiTheme="majorHAnsi"/>
                  <w:color w:val="auto"/>
                  <w:sz w:val="20"/>
                  <w:szCs w:val="20"/>
                  <w:u w:val="none"/>
                </w:rPr>
                <w:t xml:space="preserve">Zakon o uređivanju imovinskopravnih odnosa u svrhu izgradnje infrastrukturnih </w:t>
              </w:r>
              <w:r w:rsidRPr="008F7B6D">
                <w:rPr>
                  <w:rStyle w:val="Hiperveza"/>
                  <w:rFonts w:asciiTheme="majorHAnsi" w:eastAsia="Times New Roman" w:hAnsiTheme="majorHAnsi"/>
                  <w:color w:val="auto"/>
                  <w:sz w:val="20"/>
                  <w:szCs w:val="20"/>
                  <w:u w:val="none"/>
                </w:rPr>
                <w:lastRenderedPageBreak/>
                <w:t>građevina (»Narodne novine«, broj 80/11, 144/21)</w:t>
              </w:r>
            </w:hyperlink>
            <w:r w:rsidRPr="008F7B6D">
              <w:rPr>
                <w:rStyle w:val="Hiperveza"/>
                <w:rFonts w:asciiTheme="majorHAnsi" w:eastAsia="Times New Roman" w:hAnsiTheme="majorHAnsi"/>
                <w:color w:val="auto"/>
                <w:sz w:val="20"/>
                <w:szCs w:val="20"/>
                <w:u w:val="none"/>
              </w:rPr>
              <w:t>,</w:t>
            </w:r>
          </w:p>
          <w:p w14:paraId="26B5AA27" w14:textId="77777777" w:rsidR="00D40E67" w:rsidRPr="008F7B6D" w:rsidRDefault="00D40E67" w:rsidP="00F40574">
            <w:pPr>
              <w:jc w:val="center"/>
              <w:rPr>
                <w:rStyle w:val="Hiperveza"/>
                <w:rFonts w:asciiTheme="majorHAnsi" w:eastAsia="Times New Roman" w:hAnsiTheme="majorHAnsi"/>
                <w:color w:val="auto"/>
                <w:sz w:val="20"/>
                <w:szCs w:val="20"/>
                <w:u w:val="none"/>
              </w:rPr>
            </w:pPr>
          </w:p>
          <w:p w14:paraId="224D5BCF" w14:textId="77777777" w:rsidR="00D40E67" w:rsidRPr="008F7B6D" w:rsidRDefault="00D40E67" w:rsidP="00F40574">
            <w:pPr>
              <w:jc w:val="center"/>
              <w:rPr>
                <w:rStyle w:val="Hiperveza"/>
                <w:rFonts w:asciiTheme="majorHAnsi" w:eastAsia="Arial" w:hAnsiTheme="majorHAnsi"/>
                <w:color w:val="auto"/>
                <w:sz w:val="20"/>
                <w:szCs w:val="20"/>
                <w:u w:val="none"/>
              </w:rPr>
            </w:pPr>
            <w:hyperlink r:id="rId26" w:history="1">
              <w:r w:rsidRPr="008F7B6D">
                <w:rPr>
                  <w:rStyle w:val="Hiperveza"/>
                  <w:rFonts w:asciiTheme="majorHAnsi" w:eastAsia="Arial" w:hAnsiTheme="majorHAnsi"/>
                  <w:color w:val="auto"/>
                  <w:sz w:val="20"/>
                  <w:szCs w:val="20"/>
                  <w:u w:val="none"/>
                </w:rPr>
                <w:t xml:space="preserve">Zakon o prostornom uređenju </w:t>
              </w:r>
              <w:r w:rsidRPr="008F7B6D">
                <w:rPr>
                  <w:rStyle w:val="Hiperveza"/>
                  <w:rFonts w:asciiTheme="majorHAnsi" w:hAnsiTheme="majorHAnsi"/>
                  <w:color w:val="auto"/>
                  <w:sz w:val="20"/>
                  <w:szCs w:val="20"/>
                  <w:u w:val="none"/>
                </w:rPr>
                <w:t xml:space="preserve">(»Narodne novine«, broj </w:t>
              </w:r>
              <w:r w:rsidRPr="008F7B6D">
                <w:rPr>
                  <w:rStyle w:val="Hiperveza"/>
                  <w:rFonts w:asciiTheme="majorHAnsi" w:eastAsia="Arial" w:hAnsiTheme="majorHAnsi"/>
                  <w:color w:val="auto"/>
                  <w:sz w:val="20"/>
                  <w:szCs w:val="20"/>
                  <w:u w:val="none"/>
                </w:rPr>
                <w:t>153/13, 65/17, 114/18, 39/19, 98/19, 67/23)</w:t>
              </w:r>
            </w:hyperlink>
            <w:r w:rsidRPr="008F7B6D">
              <w:rPr>
                <w:rStyle w:val="Hiperveza"/>
                <w:rFonts w:asciiTheme="majorHAnsi" w:eastAsia="Arial" w:hAnsiTheme="majorHAnsi"/>
                <w:color w:val="auto"/>
                <w:sz w:val="20"/>
                <w:szCs w:val="20"/>
                <w:u w:val="none"/>
              </w:rPr>
              <w:t>,</w:t>
            </w:r>
          </w:p>
          <w:p w14:paraId="0CC7CC2D" w14:textId="77777777" w:rsidR="00D40E67" w:rsidRPr="008F7B6D" w:rsidRDefault="00D40E67" w:rsidP="00F40574">
            <w:pPr>
              <w:jc w:val="center"/>
              <w:rPr>
                <w:rStyle w:val="Hiperveza"/>
                <w:rFonts w:asciiTheme="majorHAnsi" w:eastAsia="Arial" w:hAnsiTheme="majorHAnsi"/>
                <w:color w:val="auto"/>
                <w:sz w:val="20"/>
                <w:szCs w:val="20"/>
                <w:u w:val="none"/>
              </w:rPr>
            </w:pPr>
          </w:p>
          <w:p w14:paraId="67F081C2" w14:textId="77777777" w:rsidR="00D40E67" w:rsidRPr="008F7B6D" w:rsidRDefault="00D40E67" w:rsidP="00F40574">
            <w:pPr>
              <w:jc w:val="center"/>
              <w:rPr>
                <w:rStyle w:val="Hiperveza"/>
                <w:rFonts w:asciiTheme="majorHAnsi" w:hAnsiTheme="majorHAnsi"/>
                <w:color w:val="auto"/>
                <w:sz w:val="20"/>
                <w:szCs w:val="20"/>
                <w:u w:val="none"/>
              </w:rPr>
            </w:pPr>
            <w:hyperlink r:id="rId27" w:history="1">
              <w:r w:rsidRPr="008F7B6D">
                <w:rPr>
                  <w:rStyle w:val="Hiperveza"/>
                  <w:rFonts w:asciiTheme="majorHAnsi" w:hAnsiTheme="majorHAnsi"/>
                  <w:color w:val="auto"/>
                  <w:sz w:val="20"/>
                  <w:szCs w:val="20"/>
                  <w:u w:val="none"/>
                </w:rPr>
                <w:t>Zakon o gradnji (»Narodne novine«, broj 153/13, 20/17, 39/19,</w:t>
              </w:r>
              <w:r w:rsidRPr="008F7B6D">
                <w:rPr>
                  <w:rStyle w:val="Hiperveza"/>
                  <w:rFonts w:asciiTheme="majorHAnsi" w:hAnsiTheme="majorHAnsi"/>
                  <w:color w:val="auto"/>
                  <w:u w:val="none"/>
                </w:rPr>
                <w:t xml:space="preserve"> 125/19</w:t>
              </w:r>
              <w:r w:rsidRPr="008F7B6D">
                <w:rPr>
                  <w:rStyle w:val="Hiperveza"/>
                  <w:rFonts w:asciiTheme="majorHAnsi" w:hAnsiTheme="majorHAnsi"/>
                  <w:color w:val="auto"/>
                  <w:sz w:val="20"/>
                  <w:szCs w:val="20"/>
                  <w:u w:val="none"/>
                </w:rPr>
                <w:t>)</w:t>
              </w:r>
            </w:hyperlink>
            <w:r w:rsidRPr="008F7B6D">
              <w:rPr>
                <w:rStyle w:val="Hiperveza"/>
                <w:rFonts w:asciiTheme="majorHAnsi" w:hAnsiTheme="majorHAnsi"/>
                <w:color w:val="auto"/>
                <w:sz w:val="20"/>
                <w:szCs w:val="20"/>
                <w:u w:val="none"/>
              </w:rPr>
              <w:t>,</w:t>
            </w:r>
          </w:p>
          <w:p w14:paraId="10AEDE26" w14:textId="77777777" w:rsidR="00D40E67" w:rsidRPr="008F7B6D" w:rsidRDefault="00D40E67" w:rsidP="00F40574">
            <w:pPr>
              <w:jc w:val="center"/>
              <w:rPr>
                <w:rFonts w:asciiTheme="majorHAnsi" w:hAnsiTheme="majorHAnsi"/>
                <w:sz w:val="20"/>
                <w:szCs w:val="20"/>
              </w:rPr>
            </w:pPr>
          </w:p>
          <w:p w14:paraId="1F8D1626" w14:textId="77777777" w:rsidR="00D40E67" w:rsidRPr="008F7B6D" w:rsidRDefault="00D40E67" w:rsidP="00F40574">
            <w:pPr>
              <w:jc w:val="center"/>
              <w:rPr>
                <w:rStyle w:val="Hiperveza"/>
                <w:rFonts w:asciiTheme="majorHAnsi" w:eastAsia="Times New Roman" w:hAnsiTheme="majorHAnsi"/>
                <w:color w:val="auto"/>
                <w:sz w:val="20"/>
                <w:szCs w:val="20"/>
                <w:u w:val="none"/>
              </w:rPr>
            </w:pPr>
            <w:hyperlink r:id="rId28" w:history="1">
              <w:r w:rsidRPr="008F7B6D">
                <w:rPr>
                  <w:rStyle w:val="Hiperveza"/>
                  <w:rFonts w:asciiTheme="majorHAnsi" w:eastAsia="Times New Roman" w:hAnsiTheme="majorHAnsi"/>
                  <w:color w:val="auto"/>
                  <w:sz w:val="20"/>
                  <w:szCs w:val="20"/>
                  <w:u w:val="none"/>
                </w:rPr>
                <w:t>Zakon o poljoprivrednom zemljištu (»Narodne novine«, broj 20/18, 115/18, 98/19,</w:t>
              </w:r>
              <w:r w:rsidRPr="008F7B6D">
                <w:rPr>
                  <w:rStyle w:val="Hiperveza"/>
                  <w:rFonts w:asciiTheme="majorHAnsi" w:hAnsiTheme="majorHAnsi"/>
                  <w:color w:val="auto"/>
                  <w:u w:val="none"/>
                </w:rPr>
                <w:t xml:space="preserve"> </w:t>
              </w:r>
              <w:r w:rsidRPr="008F7B6D">
                <w:rPr>
                  <w:rStyle w:val="Hiperveza"/>
                  <w:rFonts w:asciiTheme="majorHAnsi" w:hAnsiTheme="majorHAnsi"/>
                  <w:color w:val="auto"/>
                  <w:sz w:val="20"/>
                  <w:szCs w:val="20"/>
                  <w:u w:val="none"/>
                </w:rPr>
                <w:t>57/22</w:t>
              </w:r>
              <w:r w:rsidRPr="008F7B6D">
                <w:rPr>
                  <w:rStyle w:val="Hiperveza"/>
                  <w:rFonts w:asciiTheme="majorHAnsi" w:eastAsia="Times New Roman" w:hAnsiTheme="majorHAnsi"/>
                  <w:color w:val="auto"/>
                  <w:sz w:val="20"/>
                  <w:szCs w:val="20"/>
                  <w:u w:val="none"/>
                </w:rPr>
                <w:t>)</w:t>
              </w:r>
            </w:hyperlink>
            <w:r w:rsidRPr="008F7B6D">
              <w:rPr>
                <w:rStyle w:val="Hiperveza"/>
                <w:rFonts w:asciiTheme="majorHAnsi" w:eastAsia="Times New Roman" w:hAnsiTheme="majorHAnsi"/>
                <w:color w:val="auto"/>
                <w:sz w:val="20"/>
                <w:szCs w:val="20"/>
                <w:u w:val="none"/>
              </w:rPr>
              <w:t>,</w:t>
            </w:r>
          </w:p>
          <w:p w14:paraId="02976814" w14:textId="77777777" w:rsidR="00D40E67" w:rsidRPr="008F7B6D" w:rsidRDefault="00D40E67" w:rsidP="00F40574">
            <w:pPr>
              <w:jc w:val="center"/>
              <w:rPr>
                <w:rFonts w:asciiTheme="majorHAnsi" w:hAnsiTheme="majorHAnsi"/>
                <w:sz w:val="20"/>
                <w:szCs w:val="20"/>
              </w:rPr>
            </w:pPr>
          </w:p>
          <w:p w14:paraId="05808A8E" w14:textId="77777777" w:rsidR="00D40E67" w:rsidRPr="008F7B6D" w:rsidRDefault="00D40E67" w:rsidP="00F40574">
            <w:pPr>
              <w:jc w:val="center"/>
              <w:rPr>
                <w:rFonts w:asciiTheme="majorHAnsi" w:hAnsiTheme="majorHAnsi"/>
                <w:sz w:val="20"/>
                <w:szCs w:val="20"/>
              </w:rPr>
            </w:pPr>
            <w:r w:rsidRPr="008F7B6D">
              <w:rPr>
                <w:rFonts w:asciiTheme="majorHAnsi" w:hAnsiTheme="majorHAnsi"/>
                <w:sz w:val="20"/>
                <w:szCs w:val="20"/>
              </w:rPr>
              <w:t>Zakon o institucionalnom okviru za korištenje fondova Europske unije u Republici Hrvatskoj (»Narodne novine«, broj 116/21)</w:t>
            </w:r>
            <w:r w:rsidR="006A1C5C" w:rsidRPr="008F7B6D">
              <w:rPr>
                <w:rFonts w:asciiTheme="majorHAnsi" w:hAnsiTheme="majorHAnsi"/>
                <w:sz w:val="20"/>
                <w:szCs w:val="20"/>
              </w:rPr>
              <w:t>,</w:t>
            </w:r>
          </w:p>
          <w:p w14:paraId="2F502169" w14:textId="77777777" w:rsidR="006A1C5C" w:rsidRPr="008F7B6D" w:rsidRDefault="006A1C5C" w:rsidP="00F40574">
            <w:pPr>
              <w:jc w:val="center"/>
              <w:rPr>
                <w:rFonts w:asciiTheme="majorHAnsi" w:hAnsiTheme="majorHAnsi"/>
                <w:sz w:val="20"/>
                <w:szCs w:val="20"/>
              </w:rPr>
            </w:pPr>
          </w:p>
          <w:p w14:paraId="301E8FFA" w14:textId="77777777" w:rsidR="00D40E67" w:rsidRPr="008F7B6D" w:rsidRDefault="00D40E67" w:rsidP="00F40574">
            <w:pPr>
              <w:jc w:val="center"/>
              <w:rPr>
                <w:rFonts w:asciiTheme="majorHAnsi" w:hAnsiTheme="majorHAnsi" w:cs="Times New Roman"/>
                <w:sz w:val="20"/>
                <w:szCs w:val="20"/>
              </w:rPr>
            </w:pPr>
            <w:r w:rsidRPr="008F7B6D">
              <w:rPr>
                <w:rFonts w:asciiTheme="majorHAnsi" w:hAnsiTheme="majorHAnsi" w:cs="Times New Roman"/>
                <w:sz w:val="20"/>
                <w:szCs w:val="20"/>
              </w:rPr>
              <w:lastRenderedPageBreak/>
              <w:t xml:space="preserve">Statut </w:t>
            </w:r>
            <w:r w:rsidR="009E13BB">
              <w:rPr>
                <w:rFonts w:asciiTheme="majorHAnsi" w:hAnsiTheme="majorHAnsi" w:cs="Times New Roman"/>
                <w:sz w:val="20"/>
                <w:szCs w:val="20"/>
              </w:rPr>
              <w:t>Općine Čavle</w:t>
            </w:r>
            <w:r w:rsidRPr="008F7B6D">
              <w:rPr>
                <w:rFonts w:asciiTheme="majorHAnsi" w:hAnsiTheme="majorHAnsi" w:cs="Times New Roman"/>
                <w:sz w:val="20"/>
                <w:szCs w:val="20"/>
              </w:rPr>
              <w:t xml:space="preserve"> (</w:t>
            </w:r>
            <w:r w:rsidRPr="008F7B6D">
              <w:rPr>
                <w:rFonts w:asciiTheme="majorHAnsi" w:hAnsiTheme="majorHAnsi"/>
                <w:sz w:val="20"/>
                <w:szCs w:val="20"/>
              </w:rPr>
              <w:t xml:space="preserve">»Službeni glasnik </w:t>
            </w:r>
            <w:r w:rsidR="009E13BB">
              <w:rPr>
                <w:rFonts w:asciiTheme="majorHAnsi" w:hAnsiTheme="majorHAnsi"/>
                <w:sz w:val="20"/>
                <w:szCs w:val="20"/>
              </w:rPr>
              <w:t>Općine Čavle</w:t>
            </w:r>
            <w:r w:rsidRPr="008F7B6D">
              <w:rPr>
                <w:rFonts w:asciiTheme="majorHAnsi" w:hAnsiTheme="majorHAnsi"/>
                <w:sz w:val="20"/>
                <w:szCs w:val="20"/>
              </w:rPr>
              <w:t>«, broj 04/22)</w:t>
            </w:r>
          </w:p>
          <w:p w14:paraId="1F86486B" w14:textId="77777777" w:rsidR="00D40E67" w:rsidRPr="008F7B6D" w:rsidRDefault="00D40E67" w:rsidP="00F40574">
            <w:pPr>
              <w:jc w:val="center"/>
              <w:rPr>
                <w:rFonts w:asciiTheme="majorHAnsi" w:eastAsia="Times New Roman" w:hAnsiTheme="majorHAnsi"/>
                <w:sz w:val="20"/>
                <w:szCs w:val="20"/>
              </w:rPr>
            </w:pPr>
          </w:p>
          <w:p w14:paraId="7D9503DA" w14:textId="77777777" w:rsidR="00D40E67" w:rsidRPr="008F7B6D" w:rsidRDefault="00D40E67" w:rsidP="00F40574">
            <w:pPr>
              <w:jc w:val="center"/>
              <w:rPr>
                <w:rFonts w:asciiTheme="majorHAnsi" w:eastAsia="Times New Roman" w:hAnsiTheme="majorHAnsi"/>
                <w:sz w:val="20"/>
                <w:szCs w:val="20"/>
              </w:rPr>
            </w:pPr>
          </w:p>
        </w:tc>
        <w:tc>
          <w:tcPr>
            <w:tcW w:w="632" w:type="pct"/>
            <w:vAlign w:val="center"/>
          </w:tcPr>
          <w:p w14:paraId="58C1B59F"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lastRenderedPageBreak/>
              <w:t>1.Naplata potraživanja</w:t>
            </w:r>
          </w:p>
        </w:tc>
        <w:tc>
          <w:tcPr>
            <w:tcW w:w="671" w:type="pct"/>
            <w:vAlign w:val="center"/>
          </w:tcPr>
          <w:p w14:paraId="1A617AE4"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Potraživanja od imovine</w:t>
            </w:r>
          </w:p>
        </w:tc>
        <w:tc>
          <w:tcPr>
            <w:tcW w:w="510" w:type="pct"/>
            <w:vAlign w:val="center"/>
          </w:tcPr>
          <w:p w14:paraId="28B44669"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Postotak naplaćenih potraživanja</w:t>
            </w:r>
          </w:p>
        </w:tc>
        <w:tc>
          <w:tcPr>
            <w:tcW w:w="517" w:type="pct"/>
            <w:vAlign w:val="center"/>
          </w:tcPr>
          <w:p w14:paraId="26FDEBDC"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w:t>
            </w:r>
          </w:p>
        </w:tc>
        <w:tc>
          <w:tcPr>
            <w:tcW w:w="504" w:type="pct"/>
            <w:vAlign w:val="center"/>
          </w:tcPr>
          <w:p w14:paraId="764E15DC" w14:textId="087D2082" w:rsidR="00D40E67" w:rsidRPr="00566202" w:rsidRDefault="00D40E67" w:rsidP="00F40574">
            <w:pPr>
              <w:jc w:val="center"/>
              <w:rPr>
                <w:rFonts w:ascii="Cambria" w:eastAsia="Times New Roman" w:hAnsi="Cambria"/>
                <w:sz w:val="20"/>
                <w:szCs w:val="20"/>
              </w:rPr>
            </w:pPr>
            <w:r w:rsidRPr="00B77AE1">
              <w:rPr>
                <w:rFonts w:ascii="Cambria" w:eastAsia="Times New Roman" w:hAnsi="Cambria"/>
                <w:sz w:val="20"/>
                <w:szCs w:val="20"/>
              </w:rPr>
              <w:t>P</w:t>
            </w:r>
            <w:r w:rsidR="002D7E79" w:rsidRPr="00B77AE1">
              <w:rPr>
                <w:rFonts w:ascii="Cambria" w:eastAsia="Times New Roman" w:hAnsi="Cambria"/>
                <w:sz w:val="20"/>
                <w:szCs w:val="20"/>
              </w:rPr>
              <w:t>olazna (</w:t>
            </w:r>
            <w:r w:rsidR="006E5F30" w:rsidRPr="00B77AE1">
              <w:rPr>
                <w:rFonts w:ascii="Cambria" w:eastAsia="Times New Roman" w:hAnsi="Cambria"/>
                <w:sz w:val="20"/>
                <w:szCs w:val="20"/>
              </w:rPr>
              <w:t>90</w:t>
            </w:r>
            <w:r w:rsidR="00B5446A" w:rsidRPr="00B77AE1">
              <w:rPr>
                <w:rFonts w:ascii="Cambria" w:eastAsia="Times New Roman" w:hAnsi="Cambria"/>
                <w:sz w:val="20"/>
                <w:szCs w:val="20"/>
              </w:rPr>
              <w:t>)</w:t>
            </w:r>
          </w:p>
          <w:p w14:paraId="2CA988F1" w14:textId="77777777" w:rsidR="00DF5D94" w:rsidRPr="00566202" w:rsidRDefault="00DF5D94" w:rsidP="00F40574">
            <w:pPr>
              <w:jc w:val="center"/>
              <w:rPr>
                <w:rFonts w:ascii="Cambria" w:eastAsia="Times New Roman" w:hAnsi="Cambria"/>
                <w:sz w:val="20"/>
                <w:szCs w:val="20"/>
              </w:rPr>
            </w:pPr>
          </w:p>
          <w:p w14:paraId="7EF74E4D" w14:textId="77777777" w:rsidR="00D40E67" w:rsidRPr="00566202" w:rsidRDefault="00D40E67" w:rsidP="00F40574">
            <w:pPr>
              <w:jc w:val="center"/>
              <w:rPr>
                <w:rFonts w:ascii="Cambria" w:eastAsia="Times New Roman" w:hAnsi="Cambria"/>
                <w:sz w:val="20"/>
                <w:szCs w:val="20"/>
              </w:rPr>
            </w:pPr>
            <w:r w:rsidRPr="00566202">
              <w:rPr>
                <w:rFonts w:ascii="Cambria" w:eastAsia="Times New Roman" w:hAnsi="Cambria"/>
                <w:sz w:val="20"/>
                <w:szCs w:val="20"/>
              </w:rPr>
              <w:t>Ciljana (</w:t>
            </w:r>
            <w:r w:rsidR="00D70F71" w:rsidRPr="00566202">
              <w:rPr>
                <w:rFonts w:ascii="Cambria" w:eastAsia="Times New Roman" w:hAnsi="Cambria"/>
                <w:sz w:val="20"/>
                <w:szCs w:val="20"/>
              </w:rPr>
              <w:t>100</w:t>
            </w:r>
            <w:r w:rsidR="00B5446A" w:rsidRPr="00566202">
              <w:rPr>
                <w:rFonts w:ascii="Cambria" w:eastAsia="Times New Roman" w:hAnsi="Cambria"/>
                <w:sz w:val="20"/>
                <w:szCs w:val="20"/>
              </w:rPr>
              <w:t>)</w:t>
            </w:r>
          </w:p>
        </w:tc>
        <w:tc>
          <w:tcPr>
            <w:tcW w:w="940" w:type="pct"/>
            <w:vAlign w:val="center"/>
          </w:tcPr>
          <w:p w14:paraId="7083EE7C" w14:textId="77777777" w:rsidR="00D40E67" w:rsidRPr="00B63804" w:rsidRDefault="00590EEA" w:rsidP="00F40574">
            <w:pPr>
              <w:jc w:val="center"/>
              <w:rPr>
                <w:rFonts w:ascii="Cambria" w:eastAsia="Times New Roman" w:hAnsi="Cambria"/>
                <w:sz w:val="20"/>
                <w:szCs w:val="20"/>
              </w:rPr>
            </w:pPr>
            <w:r>
              <w:rPr>
                <w:rFonts w:ascii="Cambria" w:eastAsia="Times New Roman" w:hAnsi="Cambria"/>
                <w:sz w:val="20"/>
                <w:szCs w:val="20"/>
              </w:rPr>
              <w:t>-</w:t>
            </w:r>
          </w:p>
        </w:tc>
      </w:tr>
      <w:tr w:rsidR="00A762CB" w:rsidRPr="00B63804" w14:paraId="6A6EFA3B" w14:textId="77777777" w:rsidTr="00F40574">
        <w:trPr>
          <w:trHeight w:val="284"/>
          <w:jc w:val="center"/>
        </w:trPr>
        <w:tc>
          <w:tcPr>
            <w:tcW w:w="564" w:type="pct"/>
            <w:vAlign w:val="center"/>
          </w:tcPr>
          <w:p w14:paraId="73028A23" w14:textId="77777777" w:rsidR="00A762CB" w:rsidRPr="00B63804" w:rsidRDefault="00A762CB" w:rsidP="00A762CB">
            <w:pPr>
              <w:jc w:val="center"/>
              <w:rPr>
                <w:rFonts w:ascii="Cambria" w:eastAsia="Times New Roman" w:hAnsi="Cambria"/>
                <w:sz w:val="20"/>
                <w:szCs w:val="20"/>
              </w:rPr>
            </w:pPr>
            <w:r w:rsidRPr="00B63804">
              <w:rPr>
                <w:rFonts w:ascii="Cambria" w:hAnsi="Cambria"/>
                <w:sz w:val="20"/>
                <w:szCs w:val="20"/>
              </w:rPr>
              <w:t>Snimak javnih površina radi utvrđenja njihovog stvarnog korištenja i analiza mogućih novih načina raspolaganja</w:t>
            </w:r>
          </w:p>
        </w:tc>
        <w:tc>
          <w:tcPr>
            <w:tcW w:w="662" w:type="pct"/>
            <w:vMerge/>
          </w:tcPr>
          <w:p w14:paraId="437A4EDC" w14:textId="77777777" w:rsidR="00A762CB" w:rsidRPr="00B63804" w:rsidRDefault="00A762CB" w:rsidP="00A762CB">
            <w:pPr>
              <w:rPr>
                <w:rFonts w:ascii="Cambria" w:eastAsia="Times New Roman" w:hAnsi="Cambria"/>
                <w:sz w:val="20"/>
                <w:szCs w:val="20"/>
              </w:rPr>
            </w:pPr>
          </w:p>
        </w:tc>
        <w:tc>
          <w:tcPr>
            <w:tcW w:w="632" w:type="pct"/>
            <w:vMerge w:val="restart"/>
            <w:vAlign w:val="center"/>
          </w:tcPr>
          <w:p w14:paraId="4630285C"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 xml:space="preserve">1. Sklapanje ugovora o zakupu/najmu </w:t>
            </w:r>
          </w:p>
        </w:tc>
        <w:tc>
          <w:tcPr>
            <w:tcW w:w="671" w:type="pct"/>
            <w:vMerge w:val="restart"/>
            <w:vAlign w:val="center"/>
          </w:tcPr>
          <w:p w14:paraId="4089347A" w14:textId="77777777" w:rsidR="00A762CB" w:rsidRDefault="00A762CB" w:rsidP="00A762CB">
            <w:pPr>
              <w:jc w:val="center"/>
              <w:rPr>
                <w:rFonts w:ascii="Cambria" w:eastAsia="Times New Roman" w:hAnsi="Cambria"/>
                <w:sz w:val="20"/>
                <w:szCs w:val="20"/>
              </w:rPr>
            </w:pPr>
            <w:r w:rsidRPr="00B63804">
              <w:rPr>
                <w:rFonts w:ascii="Cambria" w:eastAsia="Times New Roman" w:hAnsi="Cambria"/>
                <w:sz w:val="20"/>
                <w:szCs w:val="20"/>
              </w:rPr>
              <w:t>Potpisivanje ugovora o zakupu/najmu javnih površina s fizičkom ili pravnom osobom koja nema nepodmirenu obvezu prema državnom proračunu ili JL(R)S</w:t>
            </w:r>
          </w:p>
          <w:p w14:paraId="6AAF0B1A" w14:textId="77777777" w:rsidR="00A762CB" w:rsidRDefault="00A762CB" w:rsidP="00A762CB">
            <w:pPr>
              <w:jc w:val="center"/>
              <w:rPr>
                <w:rFonts w:ascii="Cambria" w:eastAsia="Times New Roman" w:hAnsi="Cambria"/>
                <w:sz w:val="20"/>
                <w:szCs w:val="20"/>
              </w:rPr>
            </w:pPr>
          </w:p>
          <w:p w14:paraId="5849DC08" w14:textId="77777777" w:rsidR="00A762CB" w:rsidRDefault="00A762CB" w:rsidP="00A762CB">
            <w:pPr>
              <w:jc w:val="center"/>
              <w:rPr>
                <w:rFonts w:ascii="Cambria" w:eastAsia="Times New Roman" w:hAnsi="Cambria"/>
                <w:sz w:val="20"/>
                <w:szCs w:val="20"/>
              </w:rPr>
            </w:pPr>
          </w:p>
          <w:p w14:paraId="248AF4DA" w14:textId="77777777" w:rsidR="00A762CB" w:rsidRDefault="00A762CB" w:rsidP="00A762CB">
            <w:pPr>
              <w:jc w:val="center"/>
              <w:rPr>
                <w:rFonts w:ascii="Cambria" w:eastAsia="Times New Roman" w:hAnsi="Cambria"/>
                <w:sz w:val="20"/>
                <w:szCs w:val="20"/>
              </w:rPr>
            </w:pPr>
          </w:p>
          <w:p w14:paraId="01E00FCA" w14:textId="77777777" w:rsidR="00A762CB" w:rsidRDefault="00A762CB" w:rsidP="00A762CB">
            <w:pPr>
              <w:jc w:val="center"/>
              <w:rPr>
                <w:rFonts w:ascii="Cambria" w:eastAsia="Times New Roman" w:hAnsi="Cambria"/>
                <w:sz w:val="20"/>
                <w:szCs w:val="20"/>
              </w:rPr>
            </w:pPr>
          </w:p>
          <w:p w14:paraId="0BCA5B87" w14:textId="77777777" w:rsidR="00A762CB" w:rsidRDefault="00A762CB" w:rsidP="00A762CB">
            <w:pPr>
              <w:jc w:val="center"/>
              <w:rPr>
                <w:rFonts w:ascii="Cambria" w:eastAsia="Times New Roman" w:hAnsi="Cambria"/>
                <w:sz w:val="20"/>
                <w:szCs w:val="20"/>
              </w:rPr>
            </w:pPr>
          </w:p>
          <w:p w14:paraId="6D2604C9" w14:textId="77777777" w:rsidR="00A762CB" w:rsidRDefault="00A762CB" w:rsidP="00A762CB">
            <w:pPr>
              <w:jc w:val="center"/>
              <w:rPr>
                <w:rFonts w:ascii="Cambria" w:eastAsia="Times New Roman" w:hAnsi="Cambria"/>
                <w:sz w:val="20"/>
                <w:szCs w:val="20"/>
              </w:rPr>
            </w:pPr>
            <w:r w:rsidRPr="00B63804">
              <w:rPr>
                <w:rFonts w:ascii="Cambria" w:eastAsia="Times New Roman" w:hAnsi="Cambria"/>
                <w:sz w:val="20"/>
                <w:szCs w:val="20"/>
              </w:rPr>
              <w:lastRenderedPageBreak/>
              <w:t>Potpisivanje ugovora o zakupu/najmu</w:t>
            </w:r>
            <w:r>
              <w:rPr>
                <w:rFonts w:ascii="Cambria" w:eastAsia="Times New Roman" w:hAnsi="Cambria"/>
                <w:sz w:val="20"/>
                <w:szCs w:val="20"/>
              </w:rPr>
              <w:t xml:space="preserve"> poslovnih prostora</w:t>
            </w:r>
          </w:p>
          <w:p w14:paraId="6692936F" w14:textId="77777777" w:rsidR="00A762CB" w:rsidRDefault="00A762CB" w:rsidP="00A762CB">
            <w:pPr>
              <w:jc w:val="center"/>
              <w:rPr>
                <w:rFonts w:ascii="Cambria" w:eastAsia="Times New Roman" w:hAnsi="Cambria"/>
                <w:sz w:val="20"/>
                <w:szCs w:val="20"/>
              </w:rPr>
            </w:pPr>
          </w:p>
          <w:p w14:paraId="202F0722" w14:textId="77777777" w:rsidR="00A762CB" w:rsidRDefault="00A762CB" w:rsidP="00A762CB">
            <w:pPr>
              <w:jc w:val="center"/>
              <w:rPr>
                <w:rFonts w:ascii="Cambria" w:eastAsia="Times New Roman" w:hAnsi="Cambria"/>
                <w:sz w:val="20"/>
                <w:szCs w:val="20"/>
              </w:rPr>
            </w:pPr>
          </w:p>
          <w:p w14:paraId="473155DA" w14:textId="77777777" w:rsidR="00A762CB" w:rsidRDefault="00A762CB" w:rsidP="00A762CB">
            <w:pPr>
              <w:jc w:val="center"/>
              <w:rPr>
                <w:rFonts w:ascii="Cambria" w:eastAsia="Times New Roman" w:hAnsi="Cambria"/>
                <w:sz w:val="20"/>
                <w:szCs w:val="20"/>
              </w:rPr>
            </w:pPr>
          </w:p>
          <w:p w14:paraId="4AB7765E" w14:textId="77777777" w:rsidR="00A762CB" w:rsidRDefault="00A762CB" w:rsidP="00A762CB">
            <w:pPr>
              <w:jc w:val="center"/>
              <w:rPr>
                <w:rFonts w:ascii="Cambria" w:eastAsia="Times New Roman" w:hAnsi="Cambria"/>
                <w:sz w:val="20"/>
                <w:szCs w:val="20"/>
              </w:rPr>
            </w:pPr>
          </w:p>
          <w:p w14:paraId="7B44DCBF" w14:textId="77777777" w:rsidR="00A762CB" w:rsidRPr="00B63804" w:rsidRDefault="00A762CB" w:rsidP="00A762CB">
            <w:pPr>
              <w:jc w:val="center"/>
              <w:rPr>
                <w:rFonts w:ascii="Cambria" w:eastAsia="Times New Roman" w:hAnsi="Cambria"/>
                <w:sz w:val="20"/>
                <w:szCs w:val="20"/>
              </w:rPr>
            </w:pPr>
          </w:p>
        </w:tc>
        <w:tc>
          <w:tcPr>
            <w:tcW w:w="510" w:type="pct"/>
            <w:vMerge w:val="restart"/>
            <w:vAlign w:val="center"/>
          </w:tcPr>
          <w:p w14:paraId="1BD57B1B" w14:textId="77777777" w:rsidR="00A762CB" w:rsidRDefault="00A762CB" w:rsidP="00A762CB">
            <w:pPr>
              <w:jc w:val="center"/>
              <w:rPr>
                <w:rFonts w:ascii="Cambria" w:eastAsia="Times New Roman" w:hAnsi="Cambria"/>
                <w:sz w:val="20"/>
                <w:szCs w:val="20"/>
              </w:rPr>
            </w:pPr>
            <w:r w:rsidRPr="00B63804">
              <w:rPr>
                <w:rFonts w:ascii="Cambria" w:eastAsia="Times New Roman" w:hAnsi="Cambria"/>
                <w:sz w:val="20"/>
                <w:szCs w:val="20"/>
              </w:rPr>
              <w:lastRenderedPageBreak/>
              <w:t>Broj sklopljenih ugovora</w:t>
            </w:r>
            <w:r>
              <w:rPr>
                <w:rFonts w:ascii="Cambria" w:eastAsia="Times New Roman" w:hAnsi="Cambria"/>
                <w:sz w:val="20"/>
                <w:szCs w:val="20"/>
              </w:rPr>
              <w:t xml:space="preserve"> o najmu/zakupu javnih površina</w:t>
            </w:r>
          </w:p>
          <w:p w14:paraId="67E08E0D" w14:textId="77777777" w:rsidR="00A762CB" w:rsidRDefault="00A762CB" w:rsidP="00A762CB">
            <w:pPr>
              <w:jc w:val="center"/>
              <w:rPr>
                <w:rFonts w:ascii="Cambria" w:eastAsia="Times New Roman" w:hAnsi="Cambria"/>
                <w:sz w:val="20"/>
                <w:szCs w:val="20"/>
              </w:rPr>
            </w:pPr>
          </w:p>
          <w:p w14:paraId="2CB6815C" w14:textId="77777777" w:rsidR="00A762CB" w:rsidRDefault="00A762CB" w:rsidP="00A762CB">
            <w:pPr>
              <w:jc w:val="center"/>
              <w:rPr>
                <w:rFonts w:ascii="Cambria" w:eastAsia="Times New Roman" w:hAnsi="Cambria"/>
                <w:sz w:val="20"/>
                <w:szCs w:val="20"/>
              </w:rPr>
            </w:pPr>
          </w:p>
          <w:p w14:paraId="708D6AD4" w14:textId="77777777" w:rsidR="00A762CB" w:rsidRDefault="00A762CB" w:rsidP="00A762CB">
            <w:pPr>
              <w:jc w:val="center"/>
              <w:rPr>
                <w:rFonts w:ascii="Cambria" w:eastAsia="Times New Roman" w:hAnsi="Cambria"/>
                <w:sz w:val="20"/>
                <w:szCs w:val="20"/>
              </w:rPr>
            </w:pPr>
          </w:p>
          <w:p w14:paraId="7C4840FF" w14:textId="77777777" w:rsidR="00A762CB" w:rsidRDefault="00A762CB" w:rsidP="00A762CB">
            <w:pPr>
              <w:jc w:val="center"/>
              <w:rPr>
                <w:rFonts w:ascii="Cambria" w:eastAsia="Times New Roman" w:hAnsi="Cambria"/>
                <w:sz w:val="20"/>
                <w:szCs w:val="20"/>
              </w:rPr>
            </w:pPr>
          </w:p>
          <w:p w14:paraId="7AF26BBF" w14:textId="77777777" w:rsidR="00A762CB" w:rsidRDefault="00A762CB" w:rsidP="00A762CB">
            <w:pPr>
              <w:jc w:val="center"/>
              <w:rPr>
                <w:rFonts w:ascii="Cambria" w:eastAsia="Times New Roman" w:hAnsi="Cambria"/>
                <w:sz w:val="20"/>
                <w:szCs w:val="20"/>
              </w:rPr>
            </w:pPr>
          </w:p>
          <w:p w14:paraId="411C7AFE" w14:textId="77777777" w:rsidR="00A762CB" w:rsidRDefault="00A762CB" w:rsidP="00A762CB">
            <w:pPr>
              <w:jc w:val="center"/>
              <w:rPr>
                <w:rFonts w:ascii="Cambria" w:eastAsia="Times New Roman" w:hAnsi="Cambria"/>
                <w:sz w:val="20"/>
                <w:szCs w:val="20"/>
              </w:rPr>
            </w:pPr>
          </w:p>
          <w:p w14:paraId="7CA73ECE" w14:textId="77777777" w:rsidR="00A762CB" w:rsidRDefault="00A762CB" w:rsidP="00A762CB">
            <w:pPr>
              <w:jc w:val="center"/>
              <w:rPr>
                <w:rFonts w:ascii="Cambria" w:eastAsia="Times New Roman" w:hAnsi="Cambria"/>
                <w:sz w:val="20"/>
                <w:szCs w:val="20"/>
              </w:rPr>
            </w:pPr>
          </w:p>
          <w:p w14:paraId="3721718D" w14:textId="77777777" w:rsidR="00A762CB" w:rsidRDefault="00A762CB" w:rsidP="00A762CB">
            <w:pPr>
              <w:jc w:val="center"/>
              <w:rPr>
                <w:rFonts w:ascii="Cambria" w:eastAsia="Times New Roman" w:hAnsi="Cambria"/>
                <w:sz w:val="20"/>
                <w:szCs w:val="20"/>
              </w:rPr>
            </w:pPr>
          </w:p>
          <w:p w14:paraId="190E0CDC" w14:textId="77777777" w:rsidR="00A762CB" w:rsidRDefault="00A762CB" w:rsidP="00A762CB">
            <w:pPr>
              <w:jc w:val="center"/>
              <w:rPr>
                <w:rFonts w:ascii="Cambria" w:eastAsia="Times New Roman" w:hAnsi="Cambria"/>
                <w:sz w:val="20"/>
                <w:szCs w:val="20"/>
              </w:rPr>
            </w:pPr>
          </w:p>
          <w:p w14:paraId="4B101735" w14:textId="77777777" w:rsidR="00A762CB" w:rsidRPr="00B63804" w:rsidRDefault="00A762CB" w:rsidP="00A762CB">
            <w:pPr>
              <w:jc w:val="center"/>
              <w:rPr>
                <w:rFonts w:ascii="Cambria" w:eastAsia="Times New Roman" w:hAnsi="Cambria"/>
                <w:sz w:val="20"/>
                <w:szCs w:val="20"/>
              </w:rPr>
            </w:pPr>
            <w:r>
              <w:rPr>
                <w:rFonts w:ascii="Cambria" w:eastAsia="Times New Roman" w:hAnsi="Cambria"/>
                <w:sz w:val="20"/>
                <w:szCs w:val="20"/>
              </w:rPr>
              <w:t xml:space="preserve">Broj </w:t>
            </w:r>
            <w:r w:rsidRPr="00DF5D94">
              <w:rPr>
                <w:rFonts w:ascii="Cambria" w:eastAsia="Times New Roman" w:hAnsi="Cambria"/>
                <w:sz w:val="20"/>
                <w:szCs w:val="20"/>
              </w:rPr>
              <w:t xml:space="preserve">sklopljenih </w:t>
            </w:r>
            <w:r w:rsidRPr="00DF5D94">
              <w:rPr>
                <w:rFonts w:ascii="Cambria" w:eastAsia="Times New Roman" w:hAnsi="Cambria"/>
                <w:sz w:val="20"/>
                <w:szCs w:val="20"/>
              </w:rPr>
              <w:lastRenderedPageBreak/>
              <w:t>ugovora  o najmu/zakupu</w:t>
            </w:r>
          </w:p>
        </w:tc>
        <w:tc>
          <w:tcPr>
            <w:tcW w:w="517" w:type="pct"/>
            <w:vMerge w:val="restart"/>
            <w:vAlign w:val="center"/>
          </w:tcPr>
          <w:p w14:paraId="43572A70"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lastRenderedPageBreak/>
              <w:t>Broj</w:t>
            </w:r>
          </w:p>
        </w:tc>
        <w:tc>
          <w:tcPr>
            <w:tcW w:w="504" w:type="pct"/>
            <w:vMerge w:val="restart"/>
            <w:vAlign w:val="center"/>
          </w:tcPr>
          <w:p w14:paraId="0203F0E5" w14:textId="77777777" w:rsidR="00A762CB" w:rsidRPr="003E0D7D" w:rsidRDefault="00A762CB" w:rsidP="00A762CB">
            <w:pPr>
              <w:shd w:val="clear" w:color="auto" w:fill="FFFFFF" w:themeFill="background1"/>
              <w:jc w:val="center"/>
              <w:rPr>
                <w:rFonts w:ascii="Cambria" w:eastAsia="Times New Roman" w:hAnsi="Cambria"/>
                <w:sz w:val="20"/>
                <w:szCs w:val="20"/>
              </w:rPr>
            </w:pPr>
          </w:p>
          <w:p w14:paraId="6C3D2B60" w14:textId="77777777" w:rsidR="00A762CB" w:rsidRPr="003E0D7D" w:rsidRDefault="00A762CB" w:rsidP="00A762CB">
            <w:pPr>
              <w:shd w:val="clear" w:color="auto" w:fill="FFFFFF" w:themeFill="background1"/>
              <w:jc w:val="center"/>
              <w:rPr>
                <w:rFonts w:ascii="Cambria" w:eastAsia="Times New Roman" w:hAnsi="Cambria"/>
                <w:sz w:val="20"/>
                <w:szCs w:val="20"/>
              </w:rPr>
            </w:pPr>
          </w:p>
          <w:p w14:paraId="01B5E5D6" w14:textId="77777777" w:rsidR="00A762CB" w:rsidRPr="003E0D7D" w:rsidRDefault="00A762CB" w:rsidP="00A762CB">
            <w:pPr>
              <w:shd w:val="clear" w:color="auto" w:fill="FFFFFF" w:themeFill="background1"/>
              <w:jc w:val="center"/>
              <w:rPr>
                <w:rFonts w:ascii="Cambria" w:eastAsia="Times New Roman" w:hAnsi="Cambria"/>
                <w:sz w:val="20"/>
                <w:szCs w:val="20"/>
              </w:rPr>
            </w:pPr>
          </w:p>
          <w:p w14:paraId="3A3EF2C6" w14:textId="77777777" w:rsidR="00A762CB" w:rsidRPr="003E0D7D" w:rsidRDefault="00A762CB" w:rsidP="00A762CB">
            <w:pPr>
              <w:shd w:val="clear" w:color="auto" w:fill="FFFFFF" w:themeFill="background1"/>
              <w:jc w:val="center"/>
              <w:rPr>
                <w:rFonts w:ascii="Cambria" w:eastAsia="Times New Roman" w:hAnsi="Cambria"/>
                <w:sz w:val="20"/>
                <w:szCs w:val="20"/>
              </w:rPr>
            </w:pPr>
          </w:p>
          <w:p w14:paraId="1BF459F8" w14:textId="77777777" w:rsidR="00A762CB" w:rsidRPr="003E0D7D" w:rsidRDefault="00A762CB" w:rsidP="00A762CB">
            <w:pPr>
              <w:shd w:val="clear" w:color="auto" w:fill="FFFFFF" w:themeFill="background1"/>
              <w:jc w:val="center"/>
              <w:rPr>
                <w:rFonts w:ascii="Cambria" w:eastAsia="Times New Roman" w:hAnsi="Cambria"/>
                <w:sz w:val="20"/>
                <w:szCs w:val="20"/>
              </w:rPr>
            </w:pPr>
          </w:p>
          <w:p w14:paraId="082C46E1" w14:textId="77777777" w:rsidR="00A762CB" w:rsidRPr="003E0D7D" w:rsidRDefault="00A762CB" w:rsidP="00A762CB">
            <w:pPr>
              <w:shd w:val="clear" w:color="auto" w:fill="FFFFFF" w:themeFill="background1"/>
              <w:jc w:val="center"/>
              <w:rPr>
                <w:rFonts w:ascii="Cambria" w:eastAsia="Times New Roman" w:hAnsi="Cambria"/>
                <w:sz w:val="20"/>
                <w:szCs w:val="20"/>
              </w:rPr>
            </w:pPr>
          </w:p>
          <w:p w14:paraId="25A7D9AA" w14:textId="0537149B" w:rsidR="00A762CB" w:rsidRPr="00B77AE1" w:rsidRDefault="00A762CB" w:rsidP="00A762CB">
            <w:pPr>
              <w:shd w:val="clear" w:color="auto" w:fill="FFFFFF" w:themeFill="background1"/>
              <w:jc w:val="center"/>
              <w:rPr>
                <w:rFonts w:ascii="Cambria" w:eastAsia="Times New Roman" w:hAnsi="Cambria"/>
                <w:sz w:val="20"/>
                <w:szCs w:val="20"/>
              </w:rPr>
            </w:pPr>
            <w:r w:rsidRPr="00B77AE1">
              <w:rPr>
                <w:rFonts w:ascii="Cambria" w:eastAsia="Times New Roman" w:hAnsi="Cambria"/>
                <w:sz w:val="20"/>
                <w:szCs w:val="20"/>
              </w:rPr>
              <w:t>Polazna (</w:t>
            </w:r>
            <w:r w:rsidR="00B77AE1" w:rsidRPr="00B77AE1">
              <w:rPr>
                <w:rFonts w:ascii="Cambria" w:eastAsia="Times New Roman" w:hAnsi="Cambria"/>
                <w:sz w:val="20"/>
                <w:szCs w:val="20"/>
              </w:rPr>
              <w:t>4</w:t>
            </w:r>
            <w:r w:rsidRPr="00B77AE1">
              <w:rPr>
                <w:rFonts w:ascii="Cambria" w:eastAsia="Times New Roman" w:hAnsi="Cambria"/>
                <w:sz w:val="20"/>
                <w:szCs w:val="20"/>
              </w:rPr>
              <w:t>)</w:t>
            </w:r>
          </w:p>
          <w:p w14:paraId="335623E1" w14:textId="77777777" w:rsidR="00A762CB" w:rsidRPr="00B77AE1" w:rsidRDefault="00A762CB" w:rsidP="00A762CB">
            <w:pPr>
              <w:shd w:val="clear" w:color="auto" w:fill="FFFFFF" w:themeFill="background1"/>
              <w:jc w:val="center"/>
              <w:rPr>
                <w:rFonts w:ascii="Cambria" w:eastAsia="Times New Roman" w:hAnsi="Cambria"/>
                <w:sz w:val="20"/>
                <w:szCs w:val="20"/>
              </w:rPr>
            </w:pPr>
          </w:p>
          <w:p w14:paraId="0AAB2F68" w14:textId="790CED56" w:rsidR="00A762CB" w:rsidRPr="00B77AE1" w:rsidRDefault="00A762CB" w:rsidP="00A762CB">
            <w:pPr>
              <w:shd w:val="clear" w:color="auto" w:fill="FFFFFF" w:themeFill="background1"/>
              <w:jc w:val="center"/>
              <w:rPr>
                <w:rFonts w:ascii="Cambria" w:eastAsia="Times New Roman" w:hAnsi="Cambria"/>
                <w:sz w:val="20"/>
                <w:szCs w:val="20"/>
              </w:rPr>
            </w:pPr>
            <w:r w:rsidRPr="00B77AE1">
              <w:rPr>
                <w:rFonts w:ascii="Cambria" w:eastAsia="Times New Roman" w:hAnsi="Cambria"/>
                <w:sz w:val="20"/>
                <w:szCs w:val="20"/>
              </w:rPr>
              <w:t>Ciljana (</w:t>
            </w:r>
            <w:r w:rsidR="00B77AE1" w:rsidRPr="00B77AE1">
              <w:rPr>
                <w:rFonts w:ascii="Cambria" w:eastAsia="Times New Roman" w:hAnsi="Cambria"/>
                <w:sz w:val="20"/>
                <w:szCs w:val="20"/>
              </w:rPr>
              <w:t>4</w:t>
            </w:r>
            <w:r w:rsidRPr="00B77AE1">
              <w:rPr>
                <w:rFonts w:ascii="Cambria" w:eastAsia="Times New Roman" w:hAnsi="Cambria"/>
                <w:sz w:val="20"/>
                <w:szCs w:val="20"/>
              </w:rPr>
              <w:t>)</w:t>
            </w:r>
          </w:p>
          <w:p w14:paraId="644652E4" w14:textId="77777777" w:rsidR="00A762CB" w:rsidRPr="00B77AE1" w:rsidRDefault="00A762CB" w:rsidP="00A762CB">
            <w:pPr>
              <w:shd w:val="clear" w:color="auto" w:fill="FFFFFF" w:themeFill="background1"/>
              <w:jc w:val="center"/>
              <w:rPr>
                <w:rFonts w:ascii="Cambria" w:eastAsia="Times New Roman" w:hAnsi="Cambria"/>
                <w:sz w:val="20"/>
                <w:szCs w:val="20"/>
              </w:rPr>
            </w:pPr>
          </w:p>
          <w:p w14:paraId="78E6D1D0" w14:textId="77777777" w:rsidR="00A762CB" w:rsidRPr="00B77AE1" w:rsidRDefault="00A762CB" w:rsidP="00A762CB">
            <w:pPr>
              <w:shd w:val="clear" w:color="auto" w:fill="FFFFFF" w:themeFill="background1"/>
              <w:jc w:val="center"/>
              <w:rPr>
                <w:rFonts w:ascii="Cambria" w:eastAsia="Times New Roman" w:hAnsi="Cambria"/>
                <w:sz w:val="20"/>
                <w:szCs w:val="20"/>
              </w:rPr>
            </w:pPr>
          </w:p>
          <w:p w14:paraId="4A0C025C" w14:textId="77777777" w:rsidR="00A762CB" w:rsidRPr="00B77AE1" w:rsidRDefault="00A762CB" w:rsidP="00A762CB">
            <w:pPr>
              <w:shd w:val="clear" w:color="auto" w:fill="FFFFFF" w:themeFill="background1"/>
              <w:jc w:val="center"/>
              <w:rPr>
                <w:rFonts w:ascii="Cambria" w:eastAsia="Times New Roman" w:hAnsi="Cambria"/>
                <w:sz w:val="20"/>
                <w:szCs w:val="20"/>
              </w:rPr>
            </w:pPr>
          </w:p>
          <w:p w14:paraId="49C36F8B" w14:textId="77777777" w:rsidR="00A762CB" w:rsidRPr="00B77AE1" w:rsidRDefault="00A762CB" w:rsidP="00A762CB">
            <w:pPr>
              <w:shd w:val="clear" w:color="auto" w:fill="FFFFFF" w:themeFill="background1"/>
              <w:jc w:val="center"/>
              <w:rPr>
                <w:rFonts w:ascii="Cambria" w:eastAsia="Times New Roman" w:hAnsi="Cambria"/>
                <w:sz w:val="20"/>
                <w:szCs w:val="20"/>
              </w:rPr>
            </w:pPr>
          </w:p>
          <w:p w14:paraId="699B0574" w14:textId="77777777" w:rsidR="00A762CB" w:rsidRPr="00B77AE1" w:rsidRDefault="00A762CB" w:rsidP="00A762CB">
            <w:pPr>
              <w:shd w:val="clear" w:color="auto" w:fill="FFFFFF" w:themeFill="background1"/>
              <w:jc w:val="center"/>
              <w:rPr>
                <w:rFonts w:ascii="Cambria" w:eastAsia="Times New Roman" w:hAnsi="Cambria"/>
                <w:sz w:val="20"/>
                <w:szCs w:val="20"/>
              </w:rPr>
            </w:pPr>
          </w:p>
          <w:p w14:paraId="7B2D2ACC" w14:textId="5DE12F5D" w:rsidR="00A762CB" w:rsidRPr="00B77AE1" w:rsidRDefault="00A762CB" w:rsidP="00A762CB">
            <w:pPr>
              <w:shd w:val="clear" w:color="auto" w:fill="FFFFFF" w:themeFill="background1"/>
              <w:jc w:val="center"/>
              <w:rPr>
                <w:rFonts w:ascii="Cambria" w:eastAsia="Times New Roman" w:hAnsi="Cambria"/>
                <w:sz w:val="20"/>
                <w:szCs w:val="20"/>
              </w:rPr>
            </w:pPr>
            <w:r w:rsidRPr="00B77AE1">
              <w:rPr>
                <w:rFonts w:ascii="Cambria" w:eastAsia="Times New Roman" w:hAnsi="Cambria"/>
                <w:sz w:val="20"/>
                <w:szCs w:val="20"/>
              </w:rPr>
              <w:t>Polazno(</w:t>
            </w:r>
            <w:r w:rsidR="006E5F30" w:rsidRPr="00B77AE1">
              <w:rPr>
                <w:rFonts w:ascii="Cambria" w:eastAsia="Times New Roman" w:hAnsi="Cambria"/>
                <w:sz w:val="20"/>
                <w:szCs w:val="20"/>
              </w:rPr>
              <w:t>0</w:t>
            </w:r>
            <w:r w:rsidRPr="00B77AE1">
              <w:rPr>
                <w:rFonts w:ascii="Cambria" w:eastAsia="Times New Roman" w:hAnsi="Cambria"/>
                <w:sz w:val="20"/>
                <w:szCs w:val="20"/>
              </w:rPr>
              <w:t>)</w:t>
            </w:r>
          </w:p>
          <w:p w14:paraId="0ECFD763" w14:textId="77777777" w:rsidR="00A762CB" w:rsidRPr="00B77AE1" w:rsidRDefault="00A762CB" w:rsidP="00A762CB">
            <w:pPr>
              <w:shd w:val="clear" w:color="auto" w:fill="FFFFFF" w:themeFill="background1"/>
              <w:jc w:val="center"/>
              <w:rPr>
                <w:rFonts w:ascii="Cambria" w:eastAsia="Times New Roman" w:hAnsi="Cambria"/>
                <w:sz w:val="20"/>
                <w:szCs w:val="20"/>
              </w:rPr>
            </w:pPr>
          </w:p>
          <w:p w14:paraId="5686AD6E" w14:textId="769DDC1E" w:rsidR="00A762CB" w:rsidRPr="003E0D7D" w:rsidRDefault="00A762CB" w:rsidP="00A762CB">
            <w:pPr>
              <w:shd w:val="clear" w:color="auto" w:fill="FFFFFF" w:themeFill="background1"/>
              <w:jc w:val="center"/>
              <w:rPr>
                <w:rFonts w:ascii="Cambria" w:eastAsia="Times New Roman" w:hAnsi="Cambria"/>
                <w:sz w:val="20"/>
                <w:szCs w:val="20"/>
              </w:rPr>
            </w:pPr>
            <w:r w:rsidRPr="00B77AE1">
              <w:rPr>
                <w:rFonts w:ascii="Cambria" w:eastAsia="Times New Roman" w:hAnsi="Cambria"/>
                <w:sz w:val="20"/>
                <w:szCs w:val="20"/>
              </w:rPr>
              <w:t>Ciljano (</w:t>
            </w:r>
            <w:r w:rsidR="006E5F30" w:rsidRPr="00B77AE1">
              <w:rPr>
                <w:rFonts w:ascii="Cambria" w:eastAsia="Times New Roman" w:hAnsi="Cambria"/>
                <w:sz w:val="20"/>
                <w:szCs w:val="20"/>
              </w:rPr>
              <w:t>3</w:t>
            </w:r>
            <w:r w:rsidRPr="00B77AE1">
              <w:rPr>
                <w:rFonts w:ascii="Cambria" w:eastAsia="Times New Roman" w:hAnsi="Cambria"/>
                <w:sz w:val="20"/>
                <w:szCs w:val="20"/>
              </w:rPr>
              <w:t>)</w:t>
            </w:r>
          </w:p>
          <w:p w14:paraId="07B84535" w14:textId="77777777" w:rsidR="00A762CB" w:rsidRPr="003E0D7D" w:rsidRDefault="00A762CB" w:rsidP="00A762CB">
            <w:pPr>
              <w:jc w:val="center"/>
              <w:rPr>
                <w:rFonts w:ascii="Cambria" w:eastAsia="Times New Roman" w:hAnsi="Cambria"/>
                <w:sz w:val="20"/>
                <w:szCs w:val="20"/>
              </w:rPr>
            </w:pPr>
          </w:p>
          <w:p w14:paraId="4343B97A" w14:textId="77777777" w:rsidR="00A762CB" w:rsidRPr="003E0D7D" w:rsidRDefault="00A762CB" w:rsidP="00A762CB">
            <w:pPr>
              <w:jc w:val="center"/>
              <w:rPr>
                <w:rFonts w:ascii="Cambria" w:eastAsia="Times New Roman" w:hAnsi="Cambria"/>
                <w:sz w:val="20"/>
                <w:szCs w:val="20"/>
              </w:rPr>
            </w:pPr>
          </w:p>
        </w:tc>
        <w:tc>
          <w:tcPr>
            <w:tcW w:w="940" w:type="pct"/>
            <w:vMerge w:val="restart"/>
            <w:vAlign w:val="center"/>
          </w:tcPr>
          <w:p w14:paraId="182F5224" w14:textId="60F0317E" w:rsidR="00A762CB" w:rsidRPr="003E0D7D" w:rsidRDefault="00D873BA" w:rsidP="00A762CB">
            <w:pPr>
              <w:jc w:val="center"/>
              <w:rPr>
                <w:rFonts w:ascii="Cambria" w:eastAsia="Times New Roman" w:hAnsi="Cambria"/>
                <w:sz w:val="20"/>
                <w:szCs w:val="20"/>
              </w:rPr>
            </w:pPr>
            <w:r w:rsidRPr="00D873BA">
              <w:rPr>
                <w:rFonts w:ascii="Cambria" w:eastAsia="Times New Roman" w:hAnsi="Cambria"/>
                <w:sz w:val="20"/>
                <w:szCs w:val="20"/>
              </w:rPr>
              <w:lastRenderedPageBreak/>
              <w:t>Sukladno potrebi i Odluci o davanju poslovnog prostora u zakup te Programu raspolaganja poljoprivrednim zemljištem</w:t>
            </w:r>
            <w:r>
              <w:rPr>
                <w:rFonts w:ascii="Cambria" w:eastAsia="Times New Roman" w:hAnsi="Cambria"/>
                <w:sz w:val="20"/>
                <w:szCs w:val="20"/>
              </w:rPr>
              <w:t>.</w:t>
            </w:r>
          </w:p>
        </w:tc>
      </w:tr>
      <w:tr w:rsidR="00A762CB" w:rsidRPr="00B63804" w14:paraId="7D507935" w14:textId="77777777" w:rsidTr="00F40574">
        <w:trPr>
          <w:trHeight w:val="470"/>
          <w:jc w:val="center"/>
        </w:trPr>
        <w:tc>
          <w:tcPr>
            <w:tcW w:w="564" w:type="pct"/>
            <w:vMerge w:val="restart"/>
            <w:vAlign w:val="center"/>
          </w:tcPr>
          <w:p w14:paraId="3E828A64" w14:textId="77777777" w:rsidR="00A762CB" w:rsidRPr="00B63804" w:rsidRDefault="00A762CB" w:rsidP="00A762CB">
            <w:pPr>
              <w:jc w:val="center"/>
              <w:rPr>
                <w:rFonts w:ascii="Cambria" w:hAnsi="Cambria"/>
                <w:sz w:val="20"/>
                <w:szCs w:val="20"/>
              </w:rPr>
            </w:pPr>
            <w:r w:rsidRPr="00B63804">
              <w:rPr>
                <w:rFonts w:ascii="Cambria" w:hAnsi="Cambria"/>
                <w:sz w:val="20"/>
                <w:szCs w:val="20"/>
              </w:rPr>
              <w:t xml:space="preserve">Analiza mogućnosti povećanja prihoda po portfelju stanova, poslovnih </w:t>
            </w:r>
            <w:r w:rsidRPr="00B63804">
              <w:rPr>
                <w:rFonts w:ascii="Cambria" w:hAnsi="Cambria"/>
                <w:sz w:val="20"/>
                <w:szCs w:val="20"/>
              </w:rPr>
              <w:lastRenderedPageBreak/>
              <w:t>prostora i zemljišta</w:t>
            </w:r>
          </w:p>
        </w:tc>
        <w:tc>
          <w:tcPr>
            <w:tcW w:w="662" w:type="pct"/>
            <w:vMerge/>
          </w:tcPr>
          <w:p w14:paraId="3103F9D1" w14:textId="77777777" w:rsidR="00A762CB" w:rsidRPr="00B63804" w:rsidRDefault="00A762CB" w:rsidP="00A762CB">
            <w:pPr>
              <w:rPr>
                <w:rFonts w:ascii="Cambria" w:eastAsia="Times New Roman" w:hAnsi="Cambria"/>
                <w:sz w:val="20"/>
                <w:szCs w:val="20"/>
              </w:rPr>
            </w:pPr>
          </w:p>
        </w:tc>
        <w:tc>
          <w:tcPr>
            <w:tcW w:w="632" w:type="pct"/>
            <w:vMerge/>
            <w:vAlign w:val="center"/>
          </w:tcPr>
          <w:p w14:paraId="00939874" w14:textId="77777777" w:rsidR="00A762CB" w:rsidRPr="00B63804" w:rsidRDefault="00A762CB" w:rsidP="00A762CB">
            <w:pPr>
              <w:jc w:val="center"/>
              <w:rPr>
                <w:rFonts w:ascii="Cambria" w:eastAsia="Times New Roman" w:hAnsi="Cambria"/>
                <w:sz w:val="20"/>
                <w:szCs w:val="20"/>
              </w:rPr>
            </w:pPr>
          </w:p>
        </w:tc>
        <w:tc>
          <w:tcPr>
            <w:tcW w:w="671" w:type="pct"/>
            <w:vMerge/>
            <w:vAlign w:val="center"/>
          </w:tcPr>
          <w:p w14:paraId="394C3F3B" w14:textId="77777777" w:rsidR="00A762CB" w:rsidRPr="00B63804" w:rsidRDefault="00A762CB" w:rsidP="00A762CB">
            <w:pPr>
              <w:jc w:val="center"/>
              <w:rPr>
                <w:rFonts w:ascii="Cambria" w:eastAsia="Times New Roman" w:hAnsi="Cambria"/>
                <w:sz w:val="20"/>
                <w:szCs w:val="20"/>
              </w:rPr>
            </w:pPr>
          </w:p>
        </w:tc>
        <w:tc>
          <w:tcPr>
            <w:tcW w:w="510" w:type="pct"/>
            <w:vMerge/>
            <w:vAlign w:val="center"/>
          </w:tcPr>
          <w:p w14:paraId="3D2290E7" w14:textId="77777777" w:rsidR="00A762CB" w:rsidRPr="00B63804" w:rsidRDefault="00A762CB" w:rsidP="00A762CB">
            <w:pPr>
              <w:jc w:val="center"/>
              <w:rPr>
                <w:rFonts w:ascii="Cambria" w:eastAsia="Times New Roman" w:hAnsi="Cambria"/>
                <w:sz w:val="20"/>
                <w:szCs w:val="20"/>
              </w:rPr>
            </w:pPr>
          </w:p>
        </w:tc>
        <w:tc>
          <w:tcPr>
            <w:tcW w:w="517" w:type="pct"/>
            <w:vMerge/>
            <w:vAlign w:val="center"/>
          </w:tcPr>
          <w:p w14:paraId="721DC462" w14:textId="77777777" w:rsidR="00A762CB" w:rsidRPr="00B63804" w:rsidRDefault="00A762CB" w:rsidP="00A762CB">
            <w:pPr>
              <w:jc w:val="center"/>
              <w:rPr>
                <w:rFonts w:ascii="Cambria" w:eastAsia="Times New Roman" w:hAnsi="Cambria"/>
                <w:sz w:val="20"/>
                <w:szCs w:val="20"/>
              </w:rPr>
            </w:pPr>
          </w:p>
        </w:tc>
        <w:tc>
          <w:tcPr>
            <w:tcW w:w="504" w:type="pct"/>
            <w:vMerge/>
            <w:vAlign w:val="center"/>
          </w:tcPr>
          <w:p w14:paraId="7B03D4F7" w14:textId="77777777" w:rsidR="00A762CB" w:rsidRPr="00B63804" w:rsidRDefault="00A762CB" w:rsidP="00A762CB">
            <w:pPr>
              <w:jc w:val="center"/>
              <w:rPr>
                <w:rFonts w:ascii="Cambria" w:eastAsia="Times New Roman" w:hAnsi="Cambria"/>
                <w:sz w:val="20"/>
                <w:szCs w:val="20"/>
                <w:highlight w:val="yellow"/>
              </w:rPr>
            </w:pPr>
          </w:p>
        </w:tc>
        <w:tc>
          <w:tcPr>
            <w:tcW w:w="940" w:type="pct"/>
            <w:vMerge/>
            <w:vAlign w:val="center"/>
          </w:tcPr>
          <w:p w14:paraId="5D0E0130" w14:textId="77777777" w:rsidR="00A762CB" w:rsidRPr="00B63804" w:rsidRDefault="00A762CB" w:rsidP="00A762CB">
            <w:pPr>
              <w:jc w:val="center"/>
              <w:rPr>
                <w:rFonts w:ascii="Cambria" w:eastAsia="Times New Roman" w:hAnsi="Cambria"/>
                <w:sz w:val="20"/>
                <w:szCs w:val="20"/>
              </w:rPr>
            </w:pPr>
          </w:p>
        </w:tc>
      </w:tr>
      <w:tr w:rsidR="00A762CB" w:rsidRPr="00B63804" w14:paraId="7F5EE972" w14:textId="77777777" w:rsidTr="00F40574">
        <w:trPr>
          <w:trHeight w:val="284"/>
          <w:jc w:val="center"/>
        </w:trPr>
        <w:tc>
          <w:tcPr>
            <w:tcW w:w="564" w:type="pct"/>
            <w:vMerge/>
            <w:vAlign w:val="center"/>
          </w:tcPr>
          <w:p w14:paraId="1346E03D" w14:textId="77777777" w:rsidR="00A762CB" w:rsidRPr="00B63804" w:rsidRDefault="00A762CB" w:rsidP="00A762CB">
            <w:pPr>
              <w:jc w:val="center"/>
              <w:rPr>
                <w:rFonts w:ascii="Cambria" w:hAnsi="Cambria"/>
                <w:sz w:val="20"/>
                <w:szCs w:val="20"/>
              </w:rPr>
            </w:pPr>
          </w:p>
        </w:tc>
        <w:tc>
          <w:tcPr>
            <w:tcW w:w="662" w:type="pct"/>
            <w:vMerge/>
          </w:tcPr>
          <w:p w14:paraId="211552E9" w14:textId="77777777" w:rsidR="00A762CB" w:rsidRPr="00B63804" w:rsidRDefault="00A762CB" w:rsidP="00A762CB">
            <w:pPr>
              <w:rPr>
                <w:rFonts w:ascii="Cambria" w:eastAsia="Times New Roman" w:hAnsi="Cambria"/>
                <w:sz w:val="20"/>
                <w:szCs w:val="20"/>
              </w:rPr>
            </w:pPr>
          </w:p>
        </w:tc>
        <w:tc>
          <w:tcPr>
            <w:tcW w:w="632" w:type="pct"/>
            <w:vAlign w:val="center"/>
          </w:tcPr>
          <w:p w14:paraId="4A1A8AD0"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1. Sklapanje ugovora o kupoprodaji stanova temeljem provedenog javnog natječaja (javno nadmetanje/javno prikupljanje ponuda) ili neposrednom pogodbom</w:t>
            </w:r>
          </w:p>
          <w:p w14:paraId="774C230D" w14:textId="77777777" w:rsidR="00A762CB" w:rsidRPr="00B63804" w:rsidRDefault="00A762CB" w:rsidP="00A762CB">
            <w:pPr>
              <w:jc w:val="center"/>
              <w:rPr>
                <w:rFonts w:ascii="Cambria" w:eastAsia="Times New Roman" w:hAnsi="Cambria"/>
                <w:sz w:val="20"/>
                <w:szCs w:val="20"/>
              </w:rPr>
            </w:pPr>
          </w:p>
          <w:p w14:paraId="3EE9B397"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2 Sklapanje ugovora o kupoprodaji poslovnih prostora temeljem provedenog javnog natječaja (javno nadmetanje/javno prikupljanje ponuda) ili neposrednom pogodbom</w:t>
            </w:r>
          </w:p>
          <w:p w14:paraId="269B8A17"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 xml:space="preserve">3. Sklapanje ugovora o kupoprodaji </w:t>
            </w:r>
            <w:r w:rsidRPr="00B63804">
              <w:rPr>
                <w:rFonts w:ascii="Cambria" w:eastAsia="Times New Roman" w:hAnsi="Cambria"/>
                <w:sz w:val="20"/>
                <w:szCs w:val="20"/>
              </w:rPr>
              <w:lastRenderedPageBreak/>
              <w:t>zemljišta temeljem provedenog javnog natječaja (javno nadmetanje/javno prikupljanje ponuda) ili neposrednom pogodbom</w:t>
            </w:r>
          </w:p>
        </w:tc>
        <w:tc>
          <w:tcPr>
            <w:tcW w:w="671" w:type="pct"/>
            <w:vAlign w:val="center"/>
          </w:tcPr>
          <w:p w14:paraId="380D4CDA"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lastRenderedPageBreak/>
              <w:t>Kupoprodaja – javni natječaj – sastavljanje popisa stanova, poslovnih prostora i zemljišta namijenjenih prodaji, prikupljanje i obrada dokumentacije, procjena vrijednosti nekretnine, donošenje oduke o prodaji temeljem provedenog javnog prikupljanja ponuda, provedba javnog natječaja, donošenje odluke o prodaji najpovoljnijem ponuditelju, sklapanje kupoprodajnog ugovora, primopredaja kupcu, ažuriranje interne evidencije imovine</w:t>
            </w:r>
          </w:p>
        </w:tc>
        <w:tc>
          <w:tcPr>
            <w:tcW w:w="510" w:type="pct"/>
            <w:vAlign w:val="center"/>
          </w:tcPr>
          <w:p w14:paraId="714A1F62"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Broj sklopljenih kupoprodajnih ugovora za stanove</w:t>
            </w:r>
          </w:p>
          <w:p w14:paraId="43A2EAC9" w14:textId="77777777" w:rsidR="00A762CB" w:rsidRPr="00B63804" w:rsidRDefault="00A762CB" w:rsidP="00A762CB">
            <w:pPr>
              <w:jc w:val="center"/>
              <w:rPr>
                <w:rFonts w:ascii="Cambria" w:eastAsia="Times New Roman" w:hAnsi="Cambria"/>
                <w:sz w:val="20"/>
                <w:szCs w:val="20"/>
              </w:rPr>
            </w:pPr>
          </w:p>
          <w:p w14:paraId="5C160858" w14:textId="77777777" w:rsidR="00A762CB" w:rsidRPr="00B63804" w:rsidRDefault="00A762CB" w:rsidP="00A762CB">
            <w:pPr>
              <w:jc w:val="center"/>
              <w:rPr>
                <w:rFonts w:ascii="Cambria" w:eastAsia="Times New Roman" w:hAnsi="Cambria"/>
                <w:sz w:val="20"/>
                <w:szCs w:val="20"/>
              </w:rPr>
            </w:pPr>
          </w:p>
          <w:p w14:paraId="544B0450" w14:textId="77777777" w:rsidR="00A762CB" w:rsidRPr="00B63804" w:rsidRDefault="00A762CB" w:rsidP="00A762CB">
            <w:pPr>
              <w:jc w:val="center"/>
              <w:rPr>
                <w:rFonts w:ascii="Cambria" w:eastAsia="Times New Roman" w:hAnsi="Cambria"/>
                <w:sz w:val="20"/>
                <w:szCs w:val="20"/>
              </w:rPr>
            </w:pPr>
          </w:p>
          <w:p w14:paraId="5CF163ED"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Broj sklopljenih kupoprodajnih ugovora za poslovne prostore</w:t>
            </w:r>
          </w:p>
          <w:p w14:paraId="33936665" w14:textId="77777777" w:rsidR="00A762CB" w:rsidRDefault="00A762CB" w:rsidP="00A762CB">
            <w:pPr>
              <w:jc w:val="center"/>
              <w:rPr>
                <w:rFonts w:ascii="Cambria" w:eastAsia="Times New Roman" w:hAnsi="Cambria"/>
                <w:sz w:val="20"/>
                <w:szCs w:val="20"/>
              </w:rPr>
            </w:pPr>
          </w:p>
          <w:p w14:paraId="38CC0EBA" w14:textId="77777777" w:rsidR="00A762CB" w:rsidRDefault="00A762CB" w:rsidP="00A762CB">
            <w:pPr>
              <w:jc w:val="center"/>
              <w:rPr>
                <w:rFonts w:ascii="Cambria" w:eastAsia="Times New Roman" w:hAnsi="Cambria"/>
                <w:sz w:val="20"/>
                <w:szCs w:val="20"/>
              </w:rPr>
            </w:pPr>
          </w:p>
          <w:p w14:paraId="075DCDD7" w14:textId="77777777" w:rsidR="00A762CB" w:rsidRPr="00B63804" w:rsidRDefault="00A762CB" w:rsidP="00A762CB">
            <w:pPr>
              <w:jc w:val="center"/>
              <w:rPr>
                <w:rFonts w:ascii="Cambria" w:eastAsia="Times New Roman" w:hAnsi="Cambria"/>
                <w:sz w:val="20"/>
                <w:szCs w:val="20"/>
              </w:rPr>
            </w:pPr>
          </w:p>
          <w:p w14:paraId="34AE6389"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Broj sklopljenih kupoprodajnih ugovora za zemljišta</w:t>
            </w:r>
            <w:r>
              <w:rPr>
                <w:rFonts w:ascii="Cambria" w:eastAsia="Times New Roman" w:hAnsi="Cambria"/>
                <w:sz w:val="20"/>
                <w:szCs w:val="20"/>
              </w:rPr>
              <w:t xml:space="preserve"> - vrijednost</w:t>
            </w:r>
          </w:p>
        </w:tc>
        <w:tc>
          <w:tcPr>
            <w:tcW w:w="517" w:type="pct"/>
            <w:vAlign w:val="center"/>
          </w:tcPr>
          <w:p w14:paraId="212D3B9D"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Broj</w:t>
            </w:r>
          </w:p>
        </w:tc>
        <w:tc>
          <w:tcPr>
            <w:tcW w:w="504" w:type="pct"/>
            <w:vAlign w:val="center"/>
          </w:tcPr>
          <w:p w14:paraId="5F54BC64" w14:textId="77777777" w:rsidR="00A762CB" w:rsidRDefault="00A762CB" w:rsidP="00A762CB">
            <w:pPr>
              <w:jc w:val="center"/>
              <w:rPr>
                <w:rFonts w:ascii="Cambria" w:eastAsia="Times New Roman" w:hAnsi="Cambria"/>
                <w:sz w:val="20"/>
                <w:szCs w:val="20"/>
                <w:highlight w:val="yellow"/>
              </w:rPr>
            </w:pPr>
          </w:p>
          <w:p w14:paraId="50CC37AC" w14:textId="77777777" w:rsidR="00A762CB" w:rsidRPr="000B3EE3" w:rsidRDefault="00A762CB" w:rsidP="00A762CB">
            <w:pPr>
              <w:jc w:val="center"/>
              <w:rPr>
                <w:rFonts w:ascii="Cambria" w:eastAsia="Times New Roman" w:hAnsi="Cambria"/>
                <w:sz w:val="20"/>
                <w:szCs w:val="20"/>
              </w:rPr>
            </w:pPr>
          </w:p>
          <w:p w14:paraId="4580982D" w14:textId="77777777" w:rsidR="00A762CB" w:rsidRPr="000B3EE3" w:rsidRDefault="00A762CB" w:rsidP="00A762CB">
            <w:pPr>
              <w:jc w:val="center"/>
              <w:rPr>
                <w:rFonts w:ascii="Cambria" w:eastAsia="Times New Roman" w:hAnsi="Cambria"/>
                <w:sz w:val="20"/>
                <w:szCs w:val="20"/>
              </w:rPr>
            </w:pPr>
          </w:p>
          <w:p w14:paraId="715AD641" w14:textId="77777777" w:rsidR="00A762CB" w:rsidRPr="00B77AE1" w:rsidRDefault="00A762CB" w:rsidP="00A762CB">
            <w:pPr>
              <w:jc w:val="center"/>
              <w:rPr>
                <w:rFonts w:ascii="Cambria" w:eastAsia="Times New Roman" w:hAnsi="Cambria"/>
                <w:sz w:val="20"/>
                <w:szCs w:val="20"/>
              </w:rPr>
            </w:pPr>
            <w:r w:rsidRPr="00B77AE1">
              <w:rPr>
                <w:rFonts w:ascii="Cambria" w:eastAsia="Times New Roman" w:hAnsi="Cambria"/>
                <w:sz w:val="20"/>
                <w:szCs w:val="20"/>
              </w:rPr>
              <w:t>Polazna (0)</w:t>
            </w:r>
          </w:p>
          <w:p w14:paraId="44DA68A2" w14:textId="77777777" w:rsidR="00A762CB" w:rsidRPr="00B77AE1" w:rsidRDefault="00A762CB" w:rsidP="00A762CB">
            <w:pPr>
              <w:jc w:val="center"/>
              <w:rPr>
                <w:rFonts w:ascii="Cambria" w:eastAsia="Times New Roman" w:hAnsi="Cambria"/>
                <w:sz w:val="20"/>
                <w:szCs w:val="20"/>
              </w:rPr>
            </w:pPr>
          </w:p>
          <w:p w14:paraId="09ECF3C9" w14:textId="77777777" w:rsidR="00A762CB" w:rsidRPr="00B77AE1" w:rsidRDefault="00A762CB" w:rsidP="00A762CB">
            <w:pPr>
              <w:jc w:val="center"/>
              <w:rPr>
                <w:rFonts w:ascii="Cambria" w:eastAsia="Times New Roman" w:hAnsi="Cambria"/>
                <w:sz w:val="20"/>
                <w:szCs w:val="20"/>
              </w:rPr>
            </w:pPr>
            <w:r w:rsidRPr="00B77AE1">
              <w:rPr>
                <w:rFonts w:ascii="Cambria" w:eastAsia="Times New Roman" w:hAnsi="Cambria"/>
                <w:sz w:val="20"/>
                <w:szCs w:val="20"/>
              </w:rPr>
              <w:t>Ciljana (0)</w:t>
            </w:r>
          </w:p>
          <w:p w14:paraId="62510CD5" w14:textId="77777777" w:rsidR="00A762CB" w:rsidRPr="00B77AE1" w:rsidRDefault="00A762CB" w:rsidP="00A762CB">
            <w:pPr>
              <w:jc w:val="center"/>
              <w:rPr>
                <w:rFonts w:ascii="Cambria" w:eastAsia="Times New Roman" w:hAnsi="Cambria"/>
                <w:sz w:val="20"/>
                <w:szCs w:val="20"/>
              </w:rPr>
            </w:pPr>
          </w:p>
          <w:p w14:paraId="5A6624AA" w14:textId="77777777" w:rsidR="00A762CB" w:rsidRPr="00B77AE1" w:rsidRDefault="00A762CB" w:rsidP="00A762CB">
            <w:pPr>
              <w:jc w:val="center"/>
              <w:rPr>
                <w:rFonts w:ascii="Cambria" w:eastAsia="Times New Roman" w:hAnsi="Cambria"/>
                <w:sz w:val="20"/>
                <w:szCs w:val="20"/>
              </w:rPr>
            </w:pPr>
          </w:p>
          <w:p w14:paraId="1B996D12" w14:textId="77777777" w:rsidR="00A762CB" w:rsidRPr="00B77AE1" w:rsidRDefault="00A762CB" w:rsidP="00A762CB">
            <w:pPr>
              <w:jc w:val="center"/>
              <w:rPr>
                <w:rFonts w:ascii="Cambria" w:eastAsia="Times New Roman" w:hAnsi="Cambria"/>
                <w:sz w:val="20"/>
                <w:szCs w:val="20"/>
              </w:rPr>
            </w:pPr>
          </w:p>
          <w:p w14:paraId="67FA00D0" w14:textId="77777777" w:rsidR="00A762CB" w:rsidRPr="00B77AE1" w:rsidRDefault="00A762CB" w:rsidP="00A762CB">
            <w:pPr>
              <w:jc w:val="center"/>
              <w:rPr>
                <w:rFonts w:ascii="Cambria" w:eastAsia="Times New Roman" w:hAnsi="Cambria"/>
                <w:sz w:val="20"/>
                <w:szCs w:val="20"/>
              </w:rPr>
            </w:pPr>
          </w:p>
          <w:p w14:paraId="7CFE0B05" w14:textId="77777777" w:rsidR="00A762CB" w:rsidRPr="00B77AE1" w:rsidRDefault="00A762CB" w:rsidP="00A762CB">
            <w:pPr>
              <w:jc w:val="center"/>
              <w:rPr>
                <w:rFonts w:ascii="Cambria" w:eastAsia="Times New Roman" w:hAnsi="Cambria"/>
                <w:sz w:val="20"/>
                <w:szCs w:val="20"/>
              </w:rPr>
            </w:pPr>
          </w:p>
          <w:p w14:paraId="38F9A864" w14:textId="77777777" w:rsidR="00A762CB" w:rsidRPr="00B77AE1" w:rsidRDefault="00A762CB" w:rsidP="00A762CB">
            <w:pPr>
              <w:jc w:val="center"/>
              <w:rPr>
                <w:rFonts w:ascii="Cambria" w:eastAsia="Times New Roman" w:hAnsi="Cambria"/>
                <w:sz w:val="20"/>
                <w:szCs w:val="20"/>
              </w:rPr>
            </w:pPr>
          </w:p>
          <w:p w14:paraId="5CBDDB9E" w14:textId="77777777" w:rsidR="00A762CB" w:rsidRPr="00B77AE1" w:rsidRDefault="00A762CB" w:rsidP="00A762CB">
            <w:pPr>
              <w:jc w:val="center"/>
              <w:rPr>
                <w:rFonts w:ascii="Cambria" w:eastAsia="Times New Roman" w:hAnsi="Cambria"/>
                <w:sz w:val="20"/>
                <w:szCs w:val="20"/>
              </w:rPr>
            </w:pPr>
          </w:p>
          <w:p w14:paraId="7A9F2DB0" w14:textId="77777777" w:rsidR="00A762CB" w:rsidRPr="00B77AE1" w:rsidRDefault="00A762CB" w:rsidP="00A762CB">
            <w:pPr>
              <w:jc w:val="center"/>
              <w:rPr>
                <w:rFonts w:ascii="Cambria" w:eastAsia="Times New Roman" w:hAnsi="Cambria"/>
                <w:sz w:val="20"/>
                <w:szCs w:val="20"/>
              </w:rPr>
            </w:pPr>
            <w:r w:rsidRPr="00B77AE1">
              <w:rPr>
                <w:rFonts w:ascii="Cambria" w:eastAsia="Times New Roman" w:hAnsi="Cambria"/>
                <w:sz w:val="20"/>
                <w:szCs w:val="20"/>
              </w:rPr>
              <w:t>Polazna (0)</w:t>
            </w:r>
          </w:p>
          <w:p w14:paraId="47A8AB5A" w14:textId="77777777" w:rsidR="00A762CB" w:rsidRPr="00B77AE1" w:rsidRDefault="00A762CB" w:rsidP="00A762CB">
            <w:pPr>
              <w:jc w:val="center"/>
              <w:rPr>
                <w:rFonts w:ascii="Cambria" w:eastAsia="Times New Roman" w:hAnsi="Cambria"/>
                <w:sz w:val="20"/>
                <w:szCs w:val="20"/>
              </w:rPr>
            </w:pPr>
          </w:p>
          <w:p w14:paraId="2CC2839F" w14:textId="77777777" w:rsidR="00A762CB" w:rsidRPr="00B77AE1" w:rsidRDefault="00A762CB" w:rsidP="00A762CB">
            <w:pPr>
              <w:jc w:val="center"/>
              <w:rPr>
                <w:rFonts w:ascii="Cambria" w:eastAsia="Times New Roman" w:hAnsi="Cambria"/>
                <w:sz w:val="20"/>
                <w:szCs w:val="20"/>
              </w:rPr>
            </w:pPr>
            <w:r w:rsidRPr="00B77AE1">
              <w:rPr>
                <w:rFonts w:ascii="Cambria" w:eastAsia="Times New Roman" w:hAnsi="Cambria"/>
                <w:sz w:val="20"/>
                <w:szCs w:val="20"/>
              </w:rPr>
              <w:t>Ciljana (prema potrebi)</w:t>
            </w:r>
          </w:p>
          <w:p w14:paraId="3D404221" w14:textId="77777777" w:rsidR="00A762CB" w:rsidRPr="00B77AE1" w:rsidRDefault="00A762CB" w:rsidP="00A762CB">
            <w:pPr>
              <w:jc w:val="center"/>
              <w:rPr>
                <w:rFonts w:ascii="Cambria" w:eastAsia="Times New Roman" w:hAnsi="Cambria"/>
                <w:sz w:val="20"/>
                <w:szCs w:val="20"/>
              </w:rPr>
            </w:pPr>
          </w:p>
          <w:p w14:paraId="6535BDE2" w14:textId="77777777" w:rsidR="00A762CB" w:rsidRPr="00B77AE1" w:rsidRDefault="00A762CB" w:rsidP="00A762CB">
            <w:pPr>
              <w:rPr>
                <w:rFonts w:ascii="Cambria" w:eastAsia="Times New Roman" w:hAnsi="Cambria"/>
                <w:sz w:val="20"/>
                <w:szCs w:val="20"/>
              </w:rPr>
            </w:pPr>
          </w:p>
          <w:p w14:paraId="59C27565" w14:textId="77777777" w:rsidR="00A762CB" w:rsidRPr="00B77AE1" w:rsidRDefault="00A762CB" w:rsidP="00A762CB">
            <w:pPr>
              <w:jc w:val="center"/>
              <w:rPr>
                <w:rFonts w:ascii="Cambria" w:eastAsia="Times New Roman" w:hAnsi="Cambria"/>
                <w:sz w:val="20"/>
                <w:szCs w:val="20"/>
              </w:rPr>
            </w:pPr>
          </w:p>
          <w:p w14:paraId="141E8BEB" w14:textId="77777777" w:rsidR="00A762CB" w:rsidRPr="00B77AE1" w:rsidRDefault="00A762CB" w:rsidP="00A762CB">
            <w:pPr>
              <w:jc w:val="center"/>
              <w:rPr>
                <w:rFonts w:ascii="Cambria" w:eastAsia="Times New Roman" w:hAnsi="Cambria"/>
                <w:sz w:val="20"/>
                <w:szCs w:val="20"/>
              </w:rPr>
            </w:pPr>
            <w:r w:rsidRPr="00B77AE1">
              <w:rPr>
                <w:rFonts w:ascii="Cambria" w:eastAsia="Times New Roman" w:hAnsi="Cambria"/>
                <w:sz w:val="20"/>
                <w:szCs w:val="20"/>
              </w:rPr>
              <w:t>Polazna (3)</w:t>
            </w:r>
          </w:p>
          <w:p w14:paraId="72EA833F" w14:textId="77777777" w:rsidR="00A762CB" w:rsidRPr="00B77AE1" w:rsidRDefault="00A762CB" w:rsidP="00A762CB">
            <w:pPr>
              <w:jc w:val="center"/>
              <w:rPr>
                <w:rFonts w:ascii="Cambria" w:eastAsia="Times New Roman" w:hAnsi="Cambria"/>
                <w:sz w:val="20"/>
                <w:szCs w:val="20"/>
              </w:rPr>
            </w:pPr>
          </w:p>
          <w:p w14:paraId="29B9EFAA" w14:textId="77777777" w:rsidR="00A762CB" w:rsidRPr="00B63804" w:rsidRDefault="00A762CB" w:rsidP="00A762CB">
            <w:pPr>
              <w:jc w:val="center"/>
              <w:rPr>
                <w:rFonts w:ascii="Cambria" w:eastAsia="Times New Roman" w:hAnsi="Cambria"/>
                <w:sz w:val="20"/>
                <w:szCs w:val="20"/>
                <w:highlight w:val="yellow"/>
              </w:rPr>
            </w:pPr>
            <w:r w:rsidRPr="00B77AE1">
              <w:rPr>
                <w:rFonts w:ascii="Cambria" w:eastAsia="Times New Roman" w:hAnsi="Cambria"/>
                <w:sz w:val="20"/>
                <w:szCs w:val="20"/>
              </w:rPr>
              <w:t>Ciljana (prema potrebi)</w:t>
            </w:r>
          </w:p>
        </w:tc>
        <w:tc>
          <w:tcPr>
            <w:tcW w:w="940" w:type="pct"/>
            <w:vMerge/>
            <w:vAlign w:val="center"/>
          </w:tcPr>
          <w:p w14:paraId="5D2C1643" w14:textId="77777777" w:rsidR="00A762CB" w:rsidRPr="00B63804" w:rsidRDefault="00A762CB" w:rsidP="00A762CB">
            <w:pPr>
              <w:jc w:val="center"/>
              <w:rPr>
                <w:rFonts w:ascii="Cambria" w:eastAsia="Times New Roman" w:hAnsi="Cambria"/>
                <w:sz w:val="20"/>
                <w:szCs w:val="20"/>
              </w:rPr>
            </w:pPr>
          </w:p>
        </w:tc>
      </w:tr>
      <w:tr w:rsidR="00A762CB" w:rsidRPr="00B63804" w14:paraId="16710606" w14:textId="77777777" w:rsidTr="00F40574">
        <w:trPr>
          <w:trHeight w:val="284"/>
          <w:jc w:val="center"/>
        </w:trPr>
        <w:tc>
          <w:tcPr>
            <w:tcW w:w="564" w:type="pct"/>
            <w:vAlign w:val="center"/>
          </w:tcPr>
          <w:p w14:paraId="772EA3D6" w14:textId="77777777" w:rsidR="00A762CB" w:rsidRPr="00B63804" w:rsidRDefault="00A762CB" w:rsidP="00A762CB">
            <w:pPr>
              <w:jc w:val="center"/>
              <w:rPr>
                <w:rFonts w:ascii="Cambria" w:hAnsi="Cambria"/>
                <w:sz w:val="20"/>
                <w:szCs w:val="20"/>
              </w:rPr>
            </w:pPr>
            <w:r w:rsidRPr="00B63804">
              <w:rPr>
                <w:rFonts w:ascii="Cambria" w:hAnsi="Cambria"/>
                <w:sz w:val="20"/>
                <w:szCs w:val="20"/>
              </w:rPr>
              <w:t>Aktivno sudjelovanje u apliciranjima za sredstva iz EU fondova</w:t>
            </w:r>
          </w:p>
        </w:tc>
        <w:tc>
          <w:tcPr>
            <w:tcW w:w="662" w:type="pct"/>
            <w:vMerge/>
          </w:tcPr>
          <w:p w14:paraId="53503876" w14:textId="77777777" w:rsidR="00A762CB" w:rsidRPr="00B63804" w:rsidRDefault="00A762CB" w:rsidP="00A762CB">
            <w:pPr>
              <w:rPr>
                <w:rFonts w:ascii="Cambria" w:eastAsia="Times New Roman" w:hAnsi="Cambria"/>
                <w:sz w:val="20"/>
                <w:szCs w:val="20"/>
              </w:rPr>
            </w:pPr>
          </w:p>
        </w:tc>
        <w:tc>
          <w:tcPr>
            <w:tcW w:w="632" w:type="pct"/>
            <w:vAlign w:val="center"/>
          </w:tcPr>
          <w:p w14:paraId="4792DA1D"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 xml:space="preserve">1. Osmišljavanje projekata, praćenje natječaja i prijava natječaja iz nacionalnih i europskih fondova </w:t>
            </w:r>
          </w:p>
        </w:tc>
        <w:tc>
          <w:tcPr>
            <w:tcW w:w="671" w:type="pct"/>
            <w:vAlign w:val="center"/>
          </w:tcPr>
          <w:p w14:paraId="67C65CCE"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Projekt energetske obnove objekata i infrastrukture</w:t>
            </w:r>
          </w:p>
        </w:tc>
        <w:tc>
          <w:tcPr>
            <w:tcW w:w="510" w:type="pct"/>
            <w:vAlign w:val="center"/>
          </w:tcPr>
          <w:p w14:paraId="3FE3359C"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Broj energetski obnovljenih objekata/infrastrukture</w:t>
            </w:r>
          </w:p>
        </w:tc>
        <w:tc>
          <w:tcPr>
            <w:tcW w:w="517" w:type="pct"/>
            <w:vAlign w:val="center"/>
          </w:tcPr>
          <w:p w14:paraId="0A8C754C" w14:textId="77777777" w:rsidR="00A762CB" w:rsidRPr="00B63804" w:rsidRDefault="00A762CB" w:rsidP="00A762CB">
            <w:pPr>
              <w:jc w:val="center"/>
              <w:rPr>
                <w:rFonts w:ascii="Cambria" w:eastAsia="Times New Roman" w:hAnsi="Cambria"/>
                <w:sz w:val="20"/>
                <w:szCs w:val="20"/>
              </w:rPr>
            </w:pPr>
            <w:r w:rsidRPr="00B63804">
              <w:rPr>
                <w:rFonts w:ascii="Cambria" w:eastAsia="Times New Roman" w:hAnsi="Cambria"/>
                <w:sz w:val="20"/>
                <w:szCs w:val="20"/>
              </w:rPr>
              <w:t>Broj</w:t>
            </w:r>
          </w:p>
        </w:tc>
        <w:tc>
          <w:tcPr>
            <w:tcW w:w="504" w:type="pct"/>
            <w:vAlign w:val="center"/>
          </w:tcPr>
          <w:p w14:paraId="497C8CFF" w14:textId="62C5EC9D" w:rsidR="00A762CB" w:rsidRPr="00B77AE1" w:rsidRDefault="00A762CB" w:rsidP="00A762CB">
            <w:pPr>
              <w:jc w:val="center"/>
              <w:rPr>
                <w:rFonts w:ascii="Cambria" w:eastAsia="Times New Roman" w:hAnsi="Cambria"/>
                <w:sz w:val="20"/>
                <w:szCs w:val="20"/>
              </w:rPr>
            </w:pPr>
            <w:r w:rsidRPr="00B77AE1">
              <w:rPr>
                <w:rFonts w:ascii="Cambria" w:eastAsia="Times New Roman" w:hAnsi="Cambria"/>
                <w:sz w:val="20"/>
                <w:szCs w:val="20"/>
              </w:rPr>
              <w:t>Polazna (</w:t>
            </w:r>
            <w:r w:rsidR="00114A88" w:rsidRPr="00B77AE1">
              <w:rPr>
                <w:rFonts w:ascii="Cambria" w:eastAsia="Times New Roman" w:hAnsi="Cambria"/>
                <w:sz w:val="20"/>
                <w:szCs w:val="20"/>
              </w:rPr>
              <w:t>0</w:t>
            </w:r>
            <w:r w:rsidRPr="00B77AE1">
              <w:rPr>
                <w:rFonts w:ascii="Cambria" w:eastAsia="Times New Roman" w:hAnsi="Cambria"/>
                <w:sz w:val="20"/>
                <w:szCs w:val="20"/>
              </w:rPr>
              <w:t>)</w:t>
            </w:r>
          </w:p>
          <w:p w14:paraId="4A39E8CE" w14:textId="5C249E2D" w:rsidR="00A762CB" w:rsidRPr="00D93A3D" w:rsidRDefault="00114A88" w:rsidP="00A762CB">
            <w:pPr>
              <w:jc w:val="center"/>
              <w:rPr>
                <w:rFonts w:ascii="Cambria" w:eastAsia="Times New Roman" w:hAnsi="Cambria"/>
                <w:sz w:val="20"/>
                <w:szCs w:val="20"/>
              </w:rPr>
            </w:pPr>
            <w:r w:rsidRPr="00B77AE1">
              <w:rPr>
                <w:rFonts w:ascii="Cambria" w:eastAsia="Times New Roman" w:hAnsi="Cambria"/>
                <w:sz w:val="20"/>
                <w:szCs w:val="20"/>
              </w:rPr>
              <w:t>Prema potrebi</w:t>
            </w:r>
          </w:p>
        </w:tc>
        <w:tc>
          <w:tcPr>
            <w:tcW w:w="940" w:type="pct"/>
            <w:vAlign w:val="center"/>
          </w:tcPr>
          <w:p w14:paraId="2AA4FC55" w14:textId="0A9E8624" w:rsidR="00A762CB" w:rsidRPr="00D93A3D" w:rsidRDefault="00A762CB" w:rsidP="00A762CB">
            <w:pPr>
              <w:jc w:val="center"/>
              <w:rPr>
                <w:rFonts w:ascii="Cambria" w:eastAsia="Times New Roman" w:hAnsi="Cambria"/>
                <w:sz w:val="20"/>
                <w:szCs w:val="20"/>
              </w:rPr>
            </w:pPr>
            <w:r w:rsidRPr="00D93A3D">
              <w:rPr>
                <w:rFonts w:ascii="Cambria" w:eastAsia="Times New Roman" w:hAnsi="Cambria"/>
                <w:sz w:val="20"/>
                <w:szCs w:val="20"/>
              </w:rPr>
              <w:t xml:space="preserve"> </w:t>
            </w:r>
          </w:p>
        </w:tc>
      </w:tr>
    </w:tbl>
    <w:p w14:paraId="0900D00D" w14:textId="77777777" w:rsidR="00D40E67" w:rsidRPr="00B63804" w:rsidRDefault="00D40E67" w:rsidP="00D40E67">
      <w:pPr>
        <w:spacing w:after="0"/>
        <w:rPr>
          <w:rFonts w:ascii="Cambria" w:eastAsia="Times New Roman" w:hAnsi="Cambria"/>
          <w:sz w:val="24"/>
          <w:szCs w:val="24"/>
        </w:rPr>
        <w:sectPr w:rsidR="00D40E67" w:rsidRPr="00B63804" w:rsidSect="00DF295B">
          <w:pgSz w:w="16838" w:h="11906" w:orient="landscape"/>
          <w:pgMar w:top="1418" w:right="1134" w:bottom="1418" w:left="1134" w:header="709" w:footer="709" w:gutter="0"/>
          <w:cols w:space="708"/>
          <w:titlePg/>
          <w:docGrid w:linePitch="360"/>
        </w:sectPr>
      </w:pPr>
    </w:p>
    <w:p w14:paraId="7F3A3B37" w14:textId="77777777" w:rsidR="00D40E67" w:rsidRPr="00B63804" w:rsidRDefault="00D40E67" w:rsidP="00D40E67">
      <w:pPr>
        <w:pStyle w:val="Naslov1"/>
        <w:numPr>
          <w:ilvl w:val="0"/>
          <w:numId w:val="1"/>
        </w:numPr>
        <w:spacing w:before="0" w:beforeAutospacing="0" w:after="0" w:afterAutospacing="0" w:line="276" w:lineRule="auto"/>
        <w:jc w:val="both"/>
        <w:rPr>
          <w:rFonts w:ascii="Cambria" w:hAnsi="Cambria"/>
          <w:sz w:val="24"/>
          <w:szCs w:val="24"/>
        </w:rPr>
      </w:pPr>
      <w:bookmarkStart w:id="196" w:name="_Toc209591533"/>
      <w:r w:rsidRPr="00B63804">
        <w:rPr>
          <w:rFonts w:ascii="Cambria" w:hAnsi="Cambria"/>
          <w:sz w:val="26"/>
          <w:szCs w:val="26"/>
        </w:rPr>
        <w:lastRenderedPageBreak/>
        <w:t>POSEBAN CILJ 1.2. - „</w:t>
      </w:r>
      <w:r w:rsidRPr="00B63804">
        <w:rPr>
          <w:rFonts w:ascii="Cambria" w:hAnsi="Cambria"/>
          <w:color w:val="000000"/>
          <w:sz w:val="26"/>
          <w:szCs w:val="26"/>
        </w:rPr>
        <w:t>Vrednovanje nekretnina</w:t>
      </w:r>
      <w:r w:rsidRPr="00B63804">
        <w:rPr>
          <w:rFonts w:ascii="Cambria" w:hAnsi="Cambria"/>
          <w:sz w:val="26"/>
          <w:szCs w:val="26"/>
        </w:rPr>
        <w:t>“</w:t>
      </w:r>
      <w:bookmarkEnd w:id="196"/>
    </w:p>
    <w:tbl>
      <w:tblPr>
        <w:tblStyle w:val="Reetkatablice"/>
        <w:tblW w:w="5000" w:type="pct"/>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ayout w:type="fixed"/>
        <w:tblLook w:val="04A0" w:firstRow="1" w:lastRow="0" w:firstColumn="1" w:lastColumn="0" w:noHBand="0" w:noVBand="1"/>
      </w:tblPr>
      <w:tblGrid>
        <w:gridCol w:w="1642"/>
        <w:gridCol w:w="1814"/>
        <w:gridCol w:w="1814"/>
        <w:gridCol w:w="2234"/>
        <w:gridCol w:w="1535"/>
        <w:gridCol w:w="1398"/>
        <w:gridCol w:w="1374"/>
        <w:gridCol w:w="2749"/>
      </w:tblGrid>
      <w:tr w:rsidR="00D40E67" w:rsidRPr="00B63804" w14:paraId="39AD0021" w14:textId="77777777" w:rsidTr="00F40574">
        <w:trPr>
          <w:trHeight w:val="284"/>
        </w:trPr>
        <w:tc>
          <w:tcPr>
            <w:tcW w:w="5000" w:type="pct"/>
            <w:gridSpan w:val="8"/>
            <w:shd w:val="clear" w:color="auto" w:fill="B8CCE4" w:themeFill="accent1" w:themeFillTint="66"/>
            <w:vAlign w:val="center"/>
          </w:tcPr>
          <w:p w14:paraId="77FEAB88" w14:textId="77777777" w:rsidR="00D40E67" w:rsidRPr="00173CEE" w:rsidRDefault="00D40E67" w:rsidP="00F40574">
            <w:pPr>
              <w:jc w:val="center"/>
              <w:rPr>
                <w:rFonts w:ascii="Cambria" w:hAnsi="Cambria"/>
                <w:color w:val="0F243E" w:themeColor="text2" w:themeShade="80"/>
                <w:sz w:val="20"/>
                <w:szCs w:val="20"/>
              </w:rPr>
            </w:pPr>
            <w:bookmarkStart w:id="197" w:name="page266"/>
            <w:bookmarkEnd w:id="197"/>
            <w:r w:rsidRPr="00173CEE">
              <w:rPr>
                <w:rFonts w:ascii="Cambria" w:eastAsia="Times New Roman" w:hAnsi="Cambria"/>
                <w:b/>
                <w:color w:val="0F243E" w:themeColor="text2" w:themeShade="80"/>
                <w:sz w:val="20"/>
                <w:szCs w:val="20"/>
              </w:rPr>
              <w:t xml:space="preserve">PRILOG 3: POSEBAN CILJ 1.3. </w:t>
            </w:r>
            <w:r w:rsidRPr="00173CEE">
              <w:rPr>
                <w:rFonts w:ascii="Cambria" w:hAnsi="Cambria"/>
                <w:color w:val="0F243E" w:themeColor="text2" w:themeShade="80"/>
                <w:sz w:val="20"/>
                <w:szCs w:val="20"/>
              </w:rPr>
              <w:t>„Vrednovanje nekretnina“</w:t>
            </w:r>
          </w:p>
          <w:p w14:paraId="000778AC" w14:textId="4BC01D94" w:rsidR="00D40E67" w:rsidRPr="00173CEE" w:rsidRDefault="00D40E67" w:rsidP="00F40574">
            <w:pPr>
              <w:jc w:val="center"/>
              <w:rPr>
                <w:rFonts w:ascii="Cambria" w:eastAsia="Times New Roman" w:hAnsi="Cambria"/>
                <w:color w:val="0F243E" w:themeColor="text2" w:themeShade="80"/>
                <w:sz w:val="20"/>
                <w:szCs w:val="20"/>
              </w:rPr>
            </w:pPr>
            <w:r w:rsidRPr="00173CEE">
              <w:rPr>
                <w:rFonts w:ascii="Cambria" w:hAnsi="Cambria"/>
                <w:b/>
                <w:color w:val="0F243E" w:themeColor="text2" w:themeShade="80"/>
                <w:sz w:val="20"/>
                <w:szCs w:val="20"/>
              </w:rPr>
              <w:t>Razdoblje:</w:t>
            </w:r>
            <w:r w:rsidRPr="00173CEE">
              <w:rPr>
                <w:rFonts w:ascii="Cambria" w:hAnsi="Cambria"/>
                <w:color w:val="0F243E" w:themeColor="text2" w:themeShade="80"/>
                <w:sz w:val="20"/>
                <w:szCs w:val="20"/>
              </w:rPr>
              <w:t xml:space="preserve"> siječanj – prosinac </w:t>
            </w:r>
            <w:r w:rsidR="00FF1A67">
              <w:rPr>
                <w:rFonts w:ascii="Cambria" w:hAnsi="Cambria"/>
                <w:color w:val="0F243E" w:themeColor="text2" w:themeShade="80"/>
                <w:sz w:val="20"/>
                <w:szCs w:val="20"/>
              </w:rPr>
              <w:t>2027.</w:t>
            </w:r>
          </w:p>
        </w:tc>
      </w:tr>
      <w:tr w:rsidR="00D40E67" w:rsidRPr="00B63804" w14:paraId="104EDE17" w14:textId="77777777" w:rsidTr="00F40574">
        <w:trPr>
          <w:trHeight w:val="284"/>
        </w:trPr>
        <w:tc>
          <w:tcPr>
            <w:tcW w:w="564" w:type="pct"/>
            <w:shd w:val="clear" w:color="auto" w:fill="F2F2F2" w:themeFill="background1" w:themeFillShade="F2"/>
            <w:vAlign w:val="center"/>
          </w:tcPr>
          <w:p w14:paraId="3CEABAD2"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MJERA</w:t>
            </w:r>
          </w:p>
        </w:tc>
        <w:tc>
          <w:tcPr>
            <w:tcW w:w="623" w:type="pct"/>
            <w:shd w:val="clear" w:color="auto" w:fill="F2F2F2" w:themeFill="background1" w:themeFillShade="F2"/>
            <w:vAlign w:val="center"/>
          </w:tcPr>
          <w:p w14:paraId="140DE0AF"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PRAVNO/UPRAVNI INSTRUMENTI PROVEDBE MJERE</w:t>
            </w:r>
          </w:p>
        </w:tc>
        <w:tc>
          <w:tcPr>
            <w:tcW w:w="623" w:type="pct"/>
            <w:shd w:val="clear" w:color="auto" w:fill="F2F2F2" w:themeFill="background1" w:themeFillShade="F2"/>
            <w:vAlign w:val="center"/>
          </w:tcPr>
          <w:p w14:paraId="73715D9B"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AKTIVNOSTI/</w:t>
            </w:r>
          </w:p>
          <w:p w14:paraId="5F2100D0"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 xml:space="preserve">NAČIN </w:t>
            </w:r>
          </w:p>
          <w:p w14:paraId="10290EFF"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OSTVARENJA</w:t>
            </w:r>
          </w:p>
        </w:tc>
        <w:tc>
          <w:tcPr>
            <w:tcW w:w="767" w:type="pct"/>
            <w:shd w:val="clear" w:color="auto" w:fill="F2F2F2" w:themeFill="background1" w:themeFillShade="F2"/>
            <w:vAlign w:val="center"/>
          </w:tcPr>
          <w:p w14:paraId="1231018A"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OPIS AKTIVNOSTI</w:t>
            </w:r>
          </w:p>
        </w:tc>
        <w:tc>
          <w:tcPr>
            <w:tcW w:w="527" w:type="pct"/>
            <w:shd w:val="clear" w:color="auto" w:fill="F2F2F2" w:themeFill="background1" w:themeFillShade="F2"/>
            <w:vAlign w:val="center"/>
          </w:tcPr>
          <w:p w14:paraId="7D14C7BF"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POKAZATELJI REZULTATA</w:t>
            </w:r>
          </w:p>
        </w:tc>
        <w:tc>
          <w:tcPr>
            <w:tcW w:w="480" w:type="pct"/>
            <w:shd w:val="clear" w:color="auto" w:fill="F2F2F2" w:themeFill="background1" w:themeFillShade="F2"/>
            <w:vAlign w:val="center"/>
          </w:tcPr>
          <w:p w14:paraId="213FE891"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MJERNA JEDINICA ZA POKAZATELJ REZULTATA</w:t>
            </w:r>
          </w:p>
        </w:tc>
        <w:tc>
          <w:tcPr>
            <w:tcW w:w="472" w:type="pct"/>
            <w:shd w:val="clear" w:color="auto" w:fill="F2F2F2" w:themeFill="background1" w:themeFillShade="F2"/>
            <w:vAlign w:val="center"/>
          </w:tcPr>
          <w:p w14:paraId="2BC9D805"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POLAZNA I CILJANA VRIJEDNOST MJERNE JEDINICE</w:t>
            </w:r>
          </w:p>
        </w:tc>
        <w:tc>
          <w:tcPr>
            <w:tcW w:w="944" w:type="pct"/>
            <w:shd w:val="clear" w:color="auto" w:fill="F2F2F2" w:themeFill="background1" w:themeFillShade="F2"/>
            <w:vAlign w:val="center"/>
          </w:tcPr>
          <w:p w14:paraId="79710D62"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PROJEKT/</w:t>
            </w:r>
          </w:p>
          <w:p w14:paraId="011B5314" w14:textId="77777777" w:rsidR="00D40E67" w:rsidRPr="001F5DF9" w:rsidRDefault="00D40E67" w:rsidP="00F40574">
            <w:pPr>
              <w:jc w:val="center"/>
              <w:rPr>
                <w:rFonts w:ascii="Cambria" w:eastAsia="Times New Roman" w:hAnsi="Cambria"/>
                <w:b/>
                <w:color w:val="0F243E" w:themeColor="text2" w:themeShade="80"/>
                <w:sz w:val="20"/>
                <w:szCs w:val="20"/>
              </w:rPr>
            </w:pPr>
            <w:r w:rsidRPr="001F5DF9">
              <w:rPr>
                <w:rFonts w:ascii="Cambria" w:eastAsia="Times New Roman" w:hAnsi="Cambria"/>
                <w:b/>
                <w:color w:val="0F243E" w:themeColor="text2" w:themeShade="80"/>
                <w:sz w:val="20"/>
                <w:szCs w:val="20"/>
              </w:rPr>
              <w:t>OPIS PROJEKTA</w:t>
            </w:r>
          </w:p>
        </w:tc>
      </w:tr>
      <w:tr w:rsidR="00D40E67" w:rsidRPr="00B63804" w14:paraId="66B51675" w14:textId="77777777" w:rsidTr="00F40574">
        <w:trPr>
          <w:trHeight w:val="2961"/>
        </w:trPr>
        <w:tc>
          <w:tcPr>
            <w:tcW w:w="564" w:type="pct"/>
            <w:vAlign w:val="center"/>
          </w:tcPr>
          <w:p w14:paraId="3CAAD832" w14:textId="77777777" w:rsidR="00D40E67" w:rsidRPr="00B63804" w:rsidRDefault="00D40E67" w:rsidP="00F40574">
            <w:pPr>
              <w:jc w:val="center"/>
              <w:rPr>
                <w:rFonts w:ascii="Cambria" w:eastAsia="Times New Roman" w:hAnsi="Cambria"/>
                <w:sz w:val="20"/>
                <w:szCs w:val="20"/>
              </w:rPr>
            </w:pPr>
            <w:r w:rsidRPr="00B63804">
              <w:rPr>
                <w:rFonts w:ascii="Cambria" w:hAnsi="Cambria"/>
                <w:sz w:val="20"/>
                <w:szCs w:val="20"/>
              </w:rPr>
              <w:t xml:space="preserve">Osnivanje internog procjeniteljskog povjerenstva za knjigovodstveno usklađenje vrijednosti imovine u vlasništvu </w:t>
            </w:r>
            <w:r w:rsidR="009E13BB">
              <w:rPr>
                <w:rFonts w:ascii="Cambria" w:hAnsi="Cambria"/>
                <w:sz w:val="20"/>
                <w:szCs w:val="20"/>
              </w:rPr>
              <w:t>Općine Čavle</w:t>
            </w:r>
          </w:p>
        </w:tc>
        <w:tc>
          <w:tcPr>
            <w:tcW w:w="623" w:type="pct"/>
            <w:vMerge w:val="restart"/>
            <w:vAlign w:val="center"/>
          </w:tcPr>
          <w:p w14:paraId="0134D238" w14:textId="77777777" w:rsidR="008551CD" w:rsidRPr="008551CD" w:rsidRDefault="008551CD" w:rsidP="008551CD">
            <w:pPr>
              <w:jc w:val="center"/>
              <w:rPr>
                <w:rFonts w:asciiTheme="majorHAnsi" w:hAnsiTheme="majorHAnsi"/>
                <w:sz w:val="20"/>
                <w:szCs w:val="20"/>
              </w:rPr>
            </w:pPr>
            <w:r w:rsidRPr="008551CD">
              <w:rPr>
                <w:rFonts w:asciiTheme="majorHAnsi" w:hAnsiTheme="majorHAnsi"/>
                <w:sz w:val="20"/>
                <w:szCs w:val="20"/>
              </w:rPr>
              <w:t>Zakon o upravljanju nekretninama i pokretninama u vlasništvu Republike Hrvatske</w:t>
            </w:r>
          </w:p>
          <w:p w14:paraId="62715441" w14:textId="77777777" w:rsidR="008551CD" w:rsidRPr="008551CD" w:rsidRDefault="008551CD" w:rsidP="008551CD">
            <w:pPr>
              <w:jc w:val="center"/>
              <w:rPr>
                <w:rFonts w:asciiTheme="majorHAnsi" w:hAnsiTheme="majorHAnsi"/>
                <w:sz w:val="20"/>
                <w:szCs w:val="20"/>
              </w:rPr>
            </w:pPr>
            <w:r w:rsidRPr="008551CD">
              <w:rPr>
                <w:rFonts w:asciiTheme="majorHAnsi" w:hAnsiTheme="majorHAnsi"/>
                <w:sz w:val="20"/>
                <w:szCs w:val="20"/>
              </w:rPr>
              <w:t>(»Narodne novine«, broj 155/23)</w:t>
            </w:r>
          </w:p>
          <w:p w14:paraId="30BA3E5F" w14:textId="77777777" w:rsidR="008551CD" w:rsidRDefault="008551CD" w:rsidP="008551CD">
            <w:pPr>
              <w:jc w:val="center"/>
            </w:pPr>
          </w:p>
          <w:p w14:paraId="73F79202" w14:textId="77777777" w:rsidR="00D40E67" w:rsidRPr="008F7B6D" w:rsidRDefault="00D40E67" w:rsidP="008551CD">
            <w:pPr>
              <w:jc w:val="center"/>
              <w:rPr>
                <w:rFonts w:asciiTheme="majorHAnsi" w:eastAsia="Times New Roman" w:hAnsiTheme="majorHAnsi"/>
                <w:sz w:val="20"/>
                <w:szCs w:val="20"/>
              </w:rPr>
            </w:pPr>
            <w:hyperlink r:id="rId29" w:history="1">
              <w:r w:rsidRPr="008F7B6D">
                <w:rPr>
                  <w:rStyle w:val="Hiperveza"/>
                  <w:rFonts w:asciiTheme="majorHAnsi" w:eastAsia="Times New Roman" w:hAnsiTheme="majorHAnsi"/>
                  <w:color w:val="auto"/>
                  <w:sz w:val="20"/>
                  <w:szCs w:val="20"/>
                  <w:u w:val="none"/>
                </w:rPr>
                <w:t>Zakon o procjeni vrijednosti nekretnina (»Narodne novine«, broj 78/15)</w:t>
              </w:r>
            </w:hyperlink>
          </w:p>
          <w:p w14:paraId="7BA94C36" w14:textId="77777777" w:rsidR="00D40E67" w:rsidRPr="008F7B6D" w:rsidRDefault="00D40E67" w:rsidP="00F40574">
            <w:pPr>
              <w:jc w:val="center"/>
              <w:rPr>
                <w:rFonts w:asciiTheme="majorHAnsi" w:eastAsia="Times New Roman" w:hAnsiTheme="majorHAnsi"/>
                <w:sz w:val="20"/>
                <w:szCs w:val="20"/>
              </w:rPr>
            </w:pPr>
          </w:p>
          <w:p w14:paraId="28DDACA1" w14:textId="77777777" w:rsidR="00D40E67" w:rsidRPr="008F7B6D" w:rsidRDefault="00D40E67" w:rsidP="00F40574">
            <w:pPr>
              <w:jc w:val="center"/>
              <w:rPr>
                <w:rFonts w:asciiTheme="majorHAnsi" w:hAnsiTheme="majorHAnsi"/>
                <w:sz w:val="20"/>
                <w:szCs w:val="20"/>
              </w:rPr>
            </w:pPr>
            <w:r w:rsidRPr="008F7B6D">
              <w:rPr>
                <w:rFonts w:asciiTheme="majorHAnsi" w:eastAsia="Times New Roman" w:hAnsiTheme="majorHAnsi"/>
                <w:sz w:val="20"/>
                <w:szCs w:val="20"/>
              </w:rPr>
              <w:t>P</w:t>
            </w:r>
            <w:r w:rsidRPr="008F7B6D">
              <w:rPr>
                <w:rFonts w:asciiTheme="majorHAnsi" w:hAnsiTheme="majorHAnsi"/>
                <w:sz w:val="20"/>
                <w:szCs w:val="20"/>
                <w:shd w:val="clear" w:color="auto" w:fill="FFFFFF"/>
              </w:rPr>
              <w:t xml:space="preserve">ravilnik o informacijskom sustavu tržišta nekretnina </w:t>
            </w:r>
            <w:r w:rsidRPr="008F7B6D">
              <w:rPr>
                <w:rFonts w:asciiTheme="majorHAnsi" w:hAnsiTheme="majorHAnsi"/>
                <w:sz w:val="20"/>
                <w:szCs w:val="20"/>
              </w:rPr>
              <w:t xml:space="preserve">(»Narodne novine«, broj </w:t>
            </w:r>
            <w:r w:rsidRPr="008F7B6D">
              <w:rPr>
                <w:rFonts w:asciiTheme="majorHAnsi" w:hAnsiTheme="majorHAnsi"/>
                <w:sz w:val="20"/>
                <w:szCs w:val="20"/>
                <w:shd w:val="clear" w:color="auto" w:fill="FFFFFF"/>
              </w:rPr>
              <w:t>68/20</w:t>
            </w:r>
            <w:r w:rsidR="008551CD">
              <w:rPr>
                <w:rFonts w:asciiTheme="majorHAnsi" w:hAnsiTheme="majorHAnsi"/>
                <w:sz w:val="20"/>
                <w:szCs w:val="20"/>
                <w:shd w:val="clear" w:color="auto" w:fill="FFFFFF"/>
              </w:rPr>
              <w:t>, 12/24</w:t>
            </w:r>
            <w:r w:rsidRPr="008F7B6D">
              <w:rPr>
                <w:rFonts w:asciiTheme="majorHAnsi" w:hAnsiTheme="majorHAnsi"/>
                <w:sz w:val="20"/>
                <w:szCs w:val="20"/>
                <w:shd w:val="clear" w:color="auto" w:fill="FFFFFF"/>
              </w:rPr>
              <w:t>)</w:t>
            </w:r>
          </w:p>
          <w:p w14:paraId="5B345D73" w14:textId="77777777" w:rsidR="00D40E67" w:rsidRPr="008F7B6D" w:rsidRDefault="00D40E67" w:rsidP="00F40574">
            <w:pPr>
              <w:jc w:val="center"/>
              <w:rPr>
                <w:rFonts w:asciiTheme="majorHAnsi" w:hAnsiTheme="majorHAnsi"/>
                <w:sz w:val="20"/>
                <w:szCs w:val="20"/>
              </w:rPr>
            </w:pPr>
          </w:p>
          <w:p w14:paraId="02F1F121" w14:textId="77777777" w:rsidR="00D40E67" w:rsidRPr="008F7B6D" w:rsidRDefault="00D40E67" w:rsidP="00F40574">
            <w:pPr>
              <w:jc w:val="center"/>
              <w:rPr>
                <w:rFonts w:asciiTheme="majorHAnsi" w:eastAsia="Times New Roman" w:hAnsiTheme="majorHAnsi"/>
                <w:sz w:val="20"/>
                <w:szCs w:val="20"/>
              </w:rPr>
            </w:pPr>
            <w:hyperlink r:id="rId30" w:history="1">
              <w:r w:rsidRPr="008F7B6D">
                <w:rPr>
                  <w:rStyle w:val="Hiperveza"/>
                  <w:rFonts w:asciiTheme="majorHAnsi" w:eastAsia="Times New Roman" w:hAnsiTheme="majorHAnsi"/>
                  <w:color w:val="auto"/>
                  <w:sz w:val="20"/>
                  <w:szCs w:val="20"/>
                  <w:u w:val="none"/>
                </w:rPr>
                <w:t xml:space="preserve">Pravilnik o metodama procjene </w:t>
              </w:r>
              <w:r w:rsidRPr="008F7B6D">
                <w:rPr>
                  <w:rStyle w:val="Hiperveza"/>
                  <w:rFonts w:asciiTheme="majorHAnsi" w:eastAsia="Times New Roman" w:hAnsiTheme="majorHAnsi"/>
                  <w:color w:val="auto"/>
                  <w:sz w:val="20"/>
                  <w:szCs w:val="20"/>
                  <w:u w:val="none"/>
                </w:rPr>
                <w:lastRenderedPageBreak/>
                <w:t>vrijednosti nekretnina (»Narodne novine«, broj 105/15)</w:t>
              </w:r>
            </w:hyperlink>
          </w:p>
          <w:p w14:paraId="16BC2521" w14:textId="77777777" w:rsidR="00D40E67" w:rsidRPr="008F7B6D" w:rsidRDefault="00D40E67" w:rsidP="00F40574">
            <w:pPr>
              <w:jc w:val="center"/>
              <w:rPr>
                <w:rFonts w:asciiTheme="majorHAnsi" w:eastAsia="Times New Roman" w:hAnsiTheme="majorHAnsi"/>
                <w:sz w:val="20"/>
                <w:szCs w:val="20"/>
              </w:rPr>
            </w:pPr>
          </w:p>
          <w:p w14:paraId="4AE927ED" w14:textId="77777777" w:rsidR="00D40E67" w:rsidRPr="00B63804" w:rsidRDefault="00D40E67" w:rsidP="00F40574">
            <w:pPr>
              <w:jc w:val="center"/>
              <w:rPr>
                <w:rFonts w:ascii="Cambria" w:eastAsia="Times New Roman" w:hAnsi="Cambria"/>
                <w:sz w:val="20"/>
                <w:szCs w:val="20"/>
              </w:rPr>
            </w:pPr>
            <w:hyperlink r:id="rId31" w:history="1">
              <w:r w:rsidRPr="008F7B6D">
                <w:rPr>
                  <w:rStyle w:val="Hiperveza"/>
                  <w:rFonts w:asciiTheme="majorHAnsi" w:eastAsia="Times New Roman" w:hAnsiTheme="majorHAnsi"/>
                  <w:color w:val="auto"/>
                  <w:sz w:val="20"/>
                  <w:szCs w:val="20"/>
                  <w:u w:val="none"/>
                </w:rPr>
                <w:t>Uputa o priznavanju, mjerenju i evidentiranju imovine u vlasništvu Republike Hrvatske – Ministarstvo financija</w:t>
              </w:r>
            </w:hyperlink>
          </w:p>
        </w:tc>
        <w:tc>
          <w:tcPr>
            <w:tcW w:w="623" w:type="pct"/>
            <w:vAlign w:val="center"/>
          </w:tcPr>
          <w:p w14:paraId="6DAD7DC5"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lastRenderedPageBreak/>
              <w:t xml:space="preserve">1.Donošenje zaključka o osnivanju internog procjeniteljskog povjerenstva </w:t>
            </w:r>
          </w:p>
        </w:tc>
        <w:tc>
          <w:tcPr>
            <w:tcW w:w="767" w:type="pct"/>
            <w:vAlign w:val="center"/>
          </w:tcPr>
          <w:p w14:paraId="33BEE421"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Određivanje članova internog procjeniteljskog povjerenstva</w:t>
            </w:r>
          </w:p>
        </w:tc>
        <w:tc>
          <w:tcPr>
            <w:tcW w:w="527" w:type="pct"/>
            <w:vAlign w:val="center"/>
          </w:tcPr>
          <w:p w14:paraId="3D429FAE"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 članova internog procjeniteljskog povjerenstva</w:t>
            </w:r>
          </w:p>
        </w:tc>
        <w:tc>
          <w:tcPr>
            <w:tcW w:w="480" w:type="pct"/>
            <w:vAlign w:val="center"/>
          </w:tcPr>
          <w:p w14:paraId="3FF499F2"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Broj </w:t>
            </w:r>
          </w:p>
        </w:tc>
        <w:tc>
          <w:tcPr>
            <w:tcW w:w="472" w:type="pct"/>
            <w:vAlign w:val="center"/>
          </w:tcPr>
          <w:p w14:paraId="25C2BA8C" w14:textId="1D78C57E" w:rsidR="00D40E67" w:rsidRPr="00B77AE1" w:rsidRDefault="00D40E67" w:rsidP="00F40574">
            <w:pPr>
              <w:jc w:val="center"/>
              <w:rPr>
                <w:rFonts w:ascii="Cambria" w:eastAsia="Times New Roman" w:hAnsi="Cambria"/>
                <w:sz w:val="20"/>
                <w:szCs w:val="20"/>
              </w:rPr>
            </w:pPr>
            <w:r w:rsidRPr="00B77AE1">
              <w:rPr>
                <w:rFonts w:ascii="Cambria" w:eastAsia="Times New Roman" w:hAnsi="Cambria"/>
                <w:sz w:val="20"/>
                <w:szCs w:val="20"/>
              </w:rPr>
              <w:t>Polazna (</w:t>
            </w:r>
            <w:r w:rsidR="00114A88" w:rsidRPr="00B77AE1">
              <w:rPr>
                <w:rFonts w:ascii="Cambria" w:eastAsia="Times New Roman" w:hAnsi="Cambria"/>
                <w:sz w:val="20"/>
                <w:szCs w:val="20"/>
              </w:rPr>
              <w:t>0</w:t>
            </w:r>
            <w:r w:rsidRPr="00B77AE1">
              <w:rPr>
                <w:rFonts w:ascii="Cambria" w:eastAsia="Times New Roman" w:hAnsi="Cambria"/>
                <w:sz w:val="20"/>
                <w:szCs w:val="20"/>
              </w:rPr>
              <w:t>)</w:t>
            </w:r>
          </w:p>
          <w:p w14:paraId="3A7B5A56" w14:textId="06411489" w:rsidR="00D40E67" w:rsidRPr="008551CD" w:rsidRDefault="00114A88" w:rsidP="00F40574">
            <w:pPr>
              <w:jc w:val="center"/>
              <w:rPr>
                <w:rFonts w:ascii="Cambria" w:eastAsia="Times New Roman" w:hAnsi="Cambria"/>
                <w:sz w:val="20"/>
                <w:szCs w:val="20"/>
                <w:highlight w:val="yellow"/>
              </w:rPr>
            </w:pPr>
            <w:r w:rsidRPr="00B77AE1">
              <w:rPr>
                <w:rFonts w:ascii="Cambria" w:eastAsia="Times New Roman" w:hAnsi="Cambria"/>
                <w:sz w:val="20"/>
                <w:szCs w:val="20"/>
              </w:rPr>
              <w:t xml:space="preserve">Prema </w:t>
            </w:r>
            <w:proofErr w:type="spellStart"/>
            <w:r w:rsidRPr="00B77AE1">
              <w:rPr>
                <w:rFonts w:ascii="Cambria" w:eastAsia="Times New Roman" w:hAnsi="Cambria"/>
                <w:sz w:val="20"/>
                <w:szCs w:val="20"/>
              </w:rPr>
              <w:t>potebi</w:t>
            </w:r>
            <w:proofErr w:type="spellEnd"/>
          </w:p>
        </w:tc>
        <w:tc>
          <w:tcPr>
            <w:tcW w:w="944" w:type="pct"/>
            <w:vAlign w:val="center"/>
          </w:tcPr>
          <w:p w14:paraId="2945680A" w14:textId="77777777" w:rsidR="00E04AF9" w:rsidRPr="00746687" w:rsidRDefault="00B66883" w:rsidP="00B66883">
            <w:pPr>
              <w:jc w:val="center"/>
              <w:rPr>
                <w:rFonts w:ascii="Cambria" w:eastAsia="Times New Roman" w:hAnsi="Cambria"/>
                <w:sz w:val="20"/>
                <w:szCs w:val="20"/>
              </w:rPr>
            </w:pPr>
            <w:r>
              <w:rPr>
                <w:rFonts w:ascii="Cambria" w:eastAsia="Times New Roman" w:hAnsi="Cambria"/>
                <w:sz w:val="20"/>
                <w:szCs w:val="20"/>
              </w:rPr>
              <w:t>-</w:t>
            </w:r>
          </w:p>
        </w:tc>
      </w:tr>
      <w:tr w:rsidR="00B66883" w:rsidRPr="00B63804" w14:paraId="3F2D2161" w14:textId="77777777" w:rsidTr="00F40574">
        <w:trPr>
          <w:trHeight w:val="2655"/>
        </w:trPr>
        <w:tc>
          <w:tcPr>
            <w:tcW w:w="564" w:type="pct"/>
            <w:vAlign w:val="center"/>
          </w:tcPr>
          <w:p w14:paraId="4C2B63A4" w14:textId="77777777" w:rsidR="00B66883" w:rsidRPr="00B63804" w:rsidRDefault="00B66883" w:rsidP="00B66883">
            <w:pPr>
              <w:jc w:val="center"/>
              <w:rPr>
                <w:rFonts w:ascii="Cambria" w:hAnsi="Cambria"/>
                <w:sz w:val="20"/>
                <w:szCs w:val="20"/>
              </w:rPr>
            </w:pPr>
            <w:r w:rsidRPr="00B63804">
              <w:rPr>
                <w:rFonts w:ascii="Cambria" w:hAnsi="Cambria"/>
                <w:sz w:val="20"/>
                <w:szCs w:val="20"/>
              </w:rPr>
              <w:t>Intenziviranje procjena jedinica imovine koje nisu evidentirane ni procijenjene</w:t>
            </w:r>
          </w:p>
        </w:tc>
        <w:tc>
          <w:tcPr>
            <w:tcW w:w="623" w:type="pct"/>
            <w:vMerge/>
          </w:tcPr>
          <w:p w14:paraId="379A5BF3" w14:textId="77777777" w:rsidR="00B66883" w:rsidRPr="00B63804" w:rsidRDefault="00B66883" w:rsidP="00B66883">
            <w:pPr>
              <w:jc w:val="center"/>
              <w:rPr>
                <w:rFonts w:ascii="Cambria" w:eastAsia="Times New Roman" w:hAnsi="Cambria"/>
                <w:sz w:val="20"/>
                <w:szCs w:val="20"/>
              </w:rPr>
            </w:pPr>
          </w:p>
        </w:tc>
        <w:tc>
          <w:tcPr>
            <w:tcW w:w="623" w:type="pct"/>
            <w:vAlign w:val="center"/>
          </w:tcPr>
          <w:p w14:paraId="37C65D28" w14:textId="77777777" w:rsidR="00B66883" w:rsidRPr="00B63804" w:rsidRDefault="00B66883" w:rsidP="00B66883">
            <w:pPr>
              <w:jc w:val="center"/>
              <w:rPr>
                <w:rFonts w:ascii="Cambria" w:eastAsia="Times New Roman" w:hAnsi="Cambria"/>
                <w:sz w:val="20"/>
                <w:szCs w:val="20"/>
              </w:rPr>
            </w:pPr>
            <w:r w:rsidRPr="00B63804">
              <w:rPr>
                <w:rFonts w:ascii="Cambria" w:eastAsia="Times New Roman" w:hAnsi="Cambria"/>
                <w:sz w:val="20"/>
                <w:szCs w:val="20"/>
              </w:rPr>
              <w:t xml:space="preserve">2. Procjena nekretnina u vlasništvu </w:t>
            </w:r>
            <w:r>
              <w:rPr>
                <w:rFonts w:ascii="Cambria" w:eastAsia="Times New Roman" w:hAnsi="Cambria"/>
                <w:sz w:val="20"/>
                <w:szCs w:val="20"/>
              </w:rPr>
              <w:t>Općine Čavle</w:t>
            </w:r>
            <w:r w:rsidRPr="00B63804">
              <w:rPr>
                <w:rFonts w:ascii="Cambria" w:eastAsia="Times New Roman" w:hAnsi="Cambria"/>
                <w:sz w:val="20"/>
                <w:szCs w:val="20"/>
              </w:rPr>
              <w:t xml:space="preserve"> po povjerenstvu za procjenu</w:t>
            </w:r>
          </w:p>
        </w:tc>
        <w:tc>
          <w:tcPr>
            <w:tcW w:w="767" w:type="pct"/>
            <w:vAlign w:val="center"/>
          </w:tcPr>
          <w:p w14:paraId="4FF0A63D" w14:textId="77777777" w:rsidR="00B66883" w:rsidRPr="00B63804" w:rsidRDefault="00B66883" w:rsidP="00B66883">
            <w:pPr>
              <w:jc w:val="center"/>
              <w:rPr>
                <w:rFonts w:ascii="Cambria" w:eastAsia="Times New Roman" w:hAnsi="Cambria"/>
                <w:sz w:val="20"/>
                <w:szCs w:val="20"/>
              </w:rPr>
            </w:pPr>
            <w:r w:rsidRPr="00B63804">
              <w:rPr>
                <w:rFonts w:ascii="Cambria" w:hAnsi="Cambria"/>
                <w:sz w:val="20"/>
                <w:szCs w:val="20"/>
              </w:rPr>
              <w:t xml:space="preserve">Približne vrijednosti zemljišta utvrđuju se kao općenite, prosječne vrijednosti zemljišta na temelju podataka iz zbirke kupoprodajnih cijena, primarno ovisno o namjeni površina, načinu korištenja i uređenju površina, kategoriji i lokaciji te o drugim obilježjima nekretnina. Pri utvrđivanju približnih vrijednosti ne uzimaju se u obzir doprinosi. Ako ne postoji dovoljan </w:t>
            </w:r>
            <w:r w:rsidRPr="00B63804">
              <w:rPr>
                <w:rFonts w:ascii="Cambria" w:hAnsi="Cambria"/>
                <w:sz w:val="20"/>
                <w:szCs w:val="20"/>
              </w:rPr>
              <w:lastRenderedPageBreak/>
              <w:t>broj poredbenih kupoprodajnih cijena na promatranom području, približna vrijednost može se utvrditi deduktivnom metodom ili komparativnom analizom s drugim područjem.</w:t>
            </w:r>
            <w:r w:rsidRPr="00B63804">
              <w:rPr>
                <w:rFonts w:ascii="Cambria" w:hAnsi="Cambria"/>
              </w:rPr>
              <w:t xml:space="preserve"> </w:t>
            </w:r>
            <w:r w:rsidRPr="00B63804">
              <w:rPr>
                <w:rFonts w:ascii="Cambria" w:hAnsi="Cambria"/>
                <w:sz w:val="20"/>
                <w:szCs w:val="20"/>
              </w:rPr>
              <w:t>Približna vrijednost zemljišta iskazuje se kao iznos u eurima po četvornome metru površine za uzor-česticu. Ako je to u skladu s postojećim običajima u uobičajenom poslovnom prometu, približna vrijednost može se iskazati i kao iznos u eurima po četvornome metru površine za uzor-česticu.</w:t>
            </w:r>
          </w:p>
        </w:tc>
        <w:tc>
          <w:tcPr>
            <w:tcW w:w="527" w:type="pct"/>
            <w:vAlign w:val="center"/>
          </w:tcPr>
          <w:p w14:paraId="5E2662C7" w14:textId="77777777" w:rsidR="00B66883" w:rsidRPr="00B63804" w:rsidRDefault="00B66883" w:rsidP="00B66883">
            <w:pPr>
              <w:jc w:val="center"/>
              <w:rPr>
                <w:rFonts w:ascii="Cambria" w:eastAsia="Times New Roman" w:hAnsi="Cambria"/>
                <w:sz w:val="20"/>
                <w:szCs w:val="20"/>
              </w:rPr>
            </w:pPr>
            <w:r w:rsidRPr="00B63804">
              <w:rPr>
                <w:rFonts w:ascii="Cambria" w:eastAsia="Times New Roman" w:hAnsi="Cambria"/>
                <w:sz w:val="20"/>
                <w:szCs w:val="20"/>
              </w:rPr>
              <w:lastRenderedPageBreak/>
              <w:t>Broj procijenjenih nekretnina</w:t>
            </w:r>
          </w:p>
        </w:tc>
        <w:tc>
          <w:tcPr>
            <w:tcW w:w="480" w:type="pct"/>
            <w:vAlign w:val="center"/>
          </w:tcPr>
          <w:p w14:paraId="01A8465C" w14:textId="77777777" w:rsidR="00B66883" w:rsidRPr="00B63804" w:rsidRDefault="00B66883" w:rsidP="00B66883">
            <w:pPr>
              <w:jc w:val="center"/>
              <w:rPr>
                <w:rFonts w:ascii="Cambria" w:eastAsia="Times New Roman" w:hAnsi="Cambria"/>
                <w:sz w:val="20"/>
                <w:szCs w:val="20"/>
              </w:rPr>
            </w:pPr>
            <w:r w:rsidRPr="00B63804">
              <w:rPr>
                <w:rFonts w:ascii="Cambria" w:eastAsia="Times New Roman" w:hAnsi="Cambria"/>
                <w:sz w:val="20"/>
                <w:szCs w:val="20"/>
              </w:rPr>
              <w:t>Broj</w:t>
            </w:r>
          </w:p>
        </w:tc>
        <w:tc>
          <w:tcPr>
            <w:tcW w:w="472" w:type="pct"/>
            <w:vAlign w:val="center"/>
          </w:tcPr>
          <w:p w14:paraId="2F9FF7A3" w14:textId="7B1DBD01" w:rsidR="00B66883" w:rsidRPr="001E7485" w:rsidRDefault="00B66883" w:rsidP="00B66883">
            <w:pPr>
              <w:jc w:val="center"/>
              <w:rPr>
                <w:rFonts w:ascii="Cambria" w:eastAsia="Times New Roman" w:hAnsi="Cambria"/>
                <w:sz w:val="20"/>
                <w:szCs w:val="20"/>
              </w:rPr>
            </w:pPr>
            <w:r w:rsidRPr="001E7485">
              <w:rPr>
                <w:rFonts w:ascii="Cambria" w:eastAsia="Times New Roman" w:hAnsi="Cambria"/>
                <w:sz w:val="20"/>
                <w:szCs w:val="20"/>
              </w:rPr>
              <w:t>Polazna (</w:t>
            </w:r>
            <w:r w:rsidR="001E7485" w:rsidRPr="001E7485">
              <w:rPr>
                <w:rFonts w:ascii="Cambria" w:eastAsia="Times New Roman" w:hAnsi="Cambria"/>
                <w:sz w:val="20"/>
                <w:szCs w:val="20"/>
              </w:rPr>
              <w:t>1</w:t>
            </w:r>
            <w:r w:rsidR="00090791" w:rsidRPr="001E7485">
              <w:rPr>
                <w:rFonts w:ascii="Cambria" w:eastAsia="Times New Roman" w:hAnsi="Cambria"/>
                <w:sz w:val="20"/>
                <w:szCs w:val="20"/>
              </w:rPr>
              <w:t>9</w:t>
            </w:r>
            <w:r w:rsidR="006958ED" w:rsidRPr="001E7485">
              <w:rPr>
                <w:rFonts w:ascii="Cambria" w:eastAsia="Times New Roman" w:hAnsi="Cambria"/>
                <w:sz w:val="20"/>
                <w:szCs w:val="20"/>
              </w:rPr>
              <w:t>)</w:t>
            </w:r>
          </w:p>
          <w:p w14:paraId="26EBF53F" w14:textId="77777777" w:rsidR="00B66883" w:rsidRPr="001E7485" w:rsidRDefault="00B66883" w:rsidP="00B66883">
            <w:pPr>
              <w:jc w:val="center"/>
              <w:rPr>
                <w:rFonts w:ascii="Cambria" w:eastAsia="Times New Roman" w:hAnsi="Cambria"/>
                <w:sz w:val="20"/>
                <w:szCs w:val="20"/>
              </w:rPr>
            </w:pPr>
          </w:p>
          <w:p w14:paraId="452C2660" w14:textId="77777777" w:rsidR="00B66883" w:rsidRPr="008551CD" w:rsidRDefault="00B66883" w:rsidP="00B66883">
            <w:pPr>
              <w:jc w:val="center"/>
              <w:rPr>
                <w:rFonts w:ascii="Cambria" w:eastAsia="Times New Roman" w:hAnsi="Cambria"/>
                <w:sz w:val="20"/>
                <w:szCs w:val="20"/>
                <w:highlight w:val="yellow"/>
              </w:rPr>
            </w:pPr>
            <w:r w:rsidRPr="001E7485">
              <w:rPr>
                <w:rFonts w:ascii="Cambria" w:eastAsia="Times New Roman" w:hAnsi="Cambria"/>
                <w:sz w:val="20"/>
                <w:szCs w:val="20"/>
              </w:rPr>
              <w:t>Ciljana (prema potrebi</w:t>
            </w:r>
            <w:r w:rsidRPr="00090791">
              <w:rPr>
                <w:rFonts w:ascii="Cambria" w:eastAsia="Times New Roman" w:hAnsi="Cambria"/>
                <w:sz w:val="20"/>
                <w:szCs w:val="20"/>
              </w:rPr>
              <w:t>)</w:t>
            </w:r>
          </w:p>
        </w:tc>
        <w:tc>
          <w:tcPr>
            <w:tcW w:w="944" w:type="pct"/>
            <w:vAlign w:val="center"/>
          </w:tcPr>
          <w:p w14:paraId="49C900B6" w14:textId="77777777" w:rsidR="00B66883" w:rsidRPr="00B63804" w:rsidRDefault="00B66883" w:rsidP="00973E9C">
            <w:pPr>
              <w:jc w:val="center"/>
              <w:rPr>
                <w:rFonts w:ascii="Cambria" w:eastAsia="Times New Roman" w:hAnsi="Cambria"/>
                <w:sz w:val="20"/>
                <w:szCs w:val="20"/>
              </w:rPr>
            </w:pPr>
            <w:r w:rsidRPr="00746687">
              <w:rPr>
                <w:rFonts w:ascii="Cambria" w:eastAsia="Times New Roman" w:hAnsi="Cambria"/>
                <w:sz w:val="20"/>
                <w:szCs w:val="20"/>
              </w:rPr>
              <w:t>Općina Čavle vršit će procjenu vrijednosti nekretnina ukoliko se za to ukaže potreba.</w:t>
            </w:r>
          </w:p>
        </w:tc>
      </w:tr>
      <w:tr w:rsidR="006540D5" w:rsidRPr="00B63804" w14:paraId="0F08FA56" w14:textId="77777777" w:rsidTr="006540D5">
        <w:trPr>
          <w:trHeight w:val="1827"/>
        </w:trPr>
        <w:tc>
          <w:tcPr>
            <w:tcW w:w="564" w:type="pct"/>
            <w:vAlign w:val="center"/>
          </w:tcPr>
          <w:p w14:paraId="41666938" w14:textId="77777777" w:rsidR="006540D5" w:rsidRPr="00B63804" w:rsidRDefault="006540D5" w:rsidP="00B66883">
            <w:pPr>
              <w:jc w:val="center"/>
              <w:rPr>
                <w:rFonts w:ascii="Cambria" w:hAnsi="Cambria"/>
                <w:sz w:val="20"/>
                <w:szCs w:val="20"/>
              </w:rPr>
            </w:pPr>
            <w:r w:rsidRPr="00B63804">
              <w:rPr>
                <w:rFonts w:ascii="Cambria" w:hAnsi="Cambria"/>
                <w:sz w:val="20"/>
                <w:szCs w:val="20"/>
              </w:rPr>
              <w:t>Analiza i po potrebi revidiranje vrijednosti jedinica imovine u poslovnim knjigama (Evidenciji dugotrajne imovine ) i u Registru nekretnina</w:t>
            </w:r>
          </w:p>
        </w:tc>
        <w:tc>
          <w:tcPr>
            <w:tcW w:w="623" w:type="pct"/>
            <w:vMerge/>
          </w:tcPr>
          <w:p w14:paraId="10DF612A" w14:textId="77777777" w:rsidR="006540D5" w:rsidRPr="00B63804" w:rsidRDefault="006540D5" w:rsidP="00B66883">
            <w:pPr>
              <w:jc w:val="center"/>
              <w:rPr>
                <w:rFonts w:ascii="Cambria" w:eastAsia="Times New Roman" w:hAnsi="Cambria"/>
                <w:sz w:val="20"/>
                <w:szCs w:val="20"/>
              </w:rPr>
            </w:pPr>
          </w:p>
        </w:tc>
        <w:tc>
          <w:tcPr>
            <w:tcW w:w="1390" w:type="pct"/>
            <w:gridSpan w:val="2"/>
            <w:vAlign w:val="center"/>
          </w:tcPr>
          <w:p w14:paraId="649F373C" w14:textId="77777777" w:rsidR="006540D5" w:rsidRPr="00B63804" w:rsidRDefault="006540D5" w:rsidP="00B66883">
            <w:pPr>
              <w:shd w:val="clear" w:color="auto" w:fill="FFFFFF"/>
              <w:jc w:val="center"/>
              <w:rPr>
                <w:rFonts w:ascii="Cambria" w:eastAsia="Times New Roman" w:hAnsi="Cambria"/>
                <w:sz w:val="20"/>
                <w:szCs w:val="20"/>
              </w:rPr>
            </w:pPr>
            <w:r w:rsidRPr="00B63804">
              <w:rPr>
                <w:rFonts w:ascii="Cambria" w:eastAsia="Times New Roman" w:hAnsi="Cambria"/>
                <w:sz w:val="20"/>
                <w:szCs w:val="20"/>
              </w:rPr>
              <w:t>1. Analiza i revidiranje vrijednosti ranije procijenjenih nekretnina</w:t>
            </w:r>
          </w:p>
        </w:tc>
        <w:tc>
          <w:tcPr>
            <w:tcW w:w="527" w:type="pct"/>
            <w:vAlign w:val="center"/>
          </w:tcPr>
          <w:p w14:paraId="4B16F4BA" w14:textId="77777777" w:rsidR="006540D5" w:rsidRPr="00B63804" w:rsidRDefault="006540D5" w:rsidP="00B66883">
            <w:pPr>
              <w:jc w:val="center"/>
              <w:rPr>
                <w:rFonts w:ascii="Cambria" w:eastAsia="Times New Roman" w:hAnsi="Cambria"/>
                <w:sz w:val="20"/>
                <w:szCs w:val="20"/>
              </w:rPr>
            </w:pPr>
            <w:r w:rsidRPr="00B63804">
              <w:rPr>
                <w:rFonts w:ascii="Cambria" w:eastAsia="Times New Roman" w:hAnsi="Cambria"/>
                <w:sz w:val="20"/>
                <w:szCs w:val="20"/>
              </w:rPr>
              <w:t>Broj revidiranih vrijednosti nekretnina</w:t>
            </w:r>
          </w:p>
        </w:tc>
        <w:tc>
          <w:tcPr>
            <w:tcW w:w="480" w:type="pct"/>
            <w:vAlign w:val="center"/>
          </w:tcPr>
          <w:p w14:paraId="4AB76E0B" w14:textId="77777777" w:rsidR="006540D5" w:rsidRPr="00B63804" w:rsidRDefault="006540D5" w:rsidP="00B66883">
            <w:pPr>
              <w:jc w:val="center"/>
              <w:rPr>
                <w:rFonts w:ascii="Cambria" w:eastAsia="Times New Roman" w:hAnsi="Cambria"/>
                <w:sz w:val="20"/>
                <w:szCs w:val="20"/>
              </w:rPr>
            </w:pPr>
            <w:r w:rsidRPr="00B63804">
              <w:rPr>
                <w:rFonts w:ascii="Cambria" w:eastAsia="Times New Roman" w:hAnsi="Cambria"/>
                <w:sz w:val="20"/>
                <w:szCs w:val="20"/>
              </w:rPr>
              <w:t>Broj</w:t>
            </w:r>
          </w:p>
        </w:tc>
        <w:tc>
          <w:tcPr>
            <w:tcW w:w="472" w:type="pct"/>
            <w:vAlign w:val="center"/>
          </w:tcPr>
          <w:p w14:paraId="7A057A1A" w14:textId="77777777" w:rsidR="006540D5" w:rsidRDefault="006540D5" w:rsidP="00B66883">
            <w:pPr>
              <w:jc w:val="center"/>
              <w:rPr>
                <w:rFonts w:ascii="Cambria" w:eastAsia="Times New Roman" w:hAnsi="Cambria"/>
                <w:sz w:val="20"/>
                <w:szCs w:val="20"/>
              </w:rPr>
            </w:pPr>
            <w:r w:rsidRPr="002C4202">
              <w:rPr>
                <w:rFonts w:ascii="Cambria" w:eastAsia="Times New Roman" w:hAnsi="Cambria"/>
                <w:sz w:val="20"/>
                <w:szCs w:val="20"/>
              </w:rPr>
              <w:t>Polazna (</w:t>
            </w:r>
            <w:r w:rsidR="002C4202" w:rsidRPr="002C4202">
              <w:rPr>
                <w:rFonts w:ascii="Cambria" w:eastAsia="Times New Roman" w:hAnsi="Cambria"/>
                <w:sz w:val="20"/>
                <w:szCs w:val="20"/>
              </w:rPr>
              <w:t>0</w:t>
            </w:r>
            <w:r w:rsidRPr="002C4202">
              <w:rPr>
                <w:rFonts w:ascii="Cambria" w:eastAsia="Times New Roman" w:hAnsi="Cambria"/>
                <w:sz w:val="20"/>
                <w:szCs w:val="20"/>
              </w:rPr>
              <w:t>)</w:t>
            </w:r>
          </w:p>
          <w:p w14:paraId="3F2A3D0B" w14:textId="77777777" w:rsidR="002C4202" w:rsidRPr="002C4202" w:rsidRDefault="002C4202" w:rsidP="00B66883">
            <w:pPr>
              <w:jc w:val="center"/>
              <w:rPr>
                <w:rFonts w:ascii="Cambria" w:eastAsia="Times New Roman" w:hAnsi="Cambria"/>
                <w:sz w:val="20"/>
                <w:szCs w:val="20"/>
              </w:rPr>
            </w:pPr>
          </w:p>
          <w:p w14:paraId="5274A3BD" w14:textId="77777777" w:rsidR="006540D5" w:rsidRPr="00B63804" w:rsidRDefault="006540D5" w:rsidP="00B66883">
            <w:pPr>
              <w:jc w:val="center"/>
              <w:rPr>
                <w:rFonts w:ascii="Cambria" w:eastAsia="Times New Roman" w:hAnsi="Cambria"/>
                <w:sz w:val="20"/>
                <w:szCs w:val="20"/>
                <w:highlight w:val="yellow"/>
              </w:rPr>
            </w:pPr>
            <w:r w:rsidRPr="002C4202">
              <w:rPr>
                <w:rFonts w:ascii="Cambria" w:eastAsia="Times New Roman" w:hAnsi="Cambria"/>
                <w:sz w:val="20"/>
                <w:szCs w:val="20"/>
              </w:rPr>
              <w:t xml:space="preserve">Ciljana </w:t>
            </w:r>
            <w:r w:rsidR="008551CD" w:rsidRPr="002C4202">
              <w:rPr>
                <w:rFonts w:ascii="Cambria" w:eastAsia="Times New Roman" w:hAnsi="Cambria"/>
                <w:sz w:val="20"/>
                <w:szCs w:val="20"/>
              </w:rPr>
              <w:t>(</w:t>
            </w:r>
            <w:r w:rsidR="002C4202" w:rsidRPr="002C4202">
              <w:rPr>
                <w:rFonts w:ascii="Cambria" w:eastAsia="Times New Roman" w:hAnsi="Cambria"/>
                <w:sz w:val="20"/>
                <w:szCs w:val="20"/>
              </w:rPr>
              <w:t>prema potrebi</w:t>
            </w:r>
            <w:r w:rsidRPr="002C4202">
              <w:rPr>
                <w:rFonts w:ascii="Cambria" w:eastAsia="Times New Roman" w:hAnsi="Cambria"/>
                <w:sz w:val="20"/>
                <w:szCs w:val="20"/>
              </w:rPr>
              <w:t>)</w:t>
            </w:r>
          </w:p>
        </w:tc>
        <w:tc>
          <w:tcPr>
            <w:tcW w:w="944" w:type="pct"/>
            <w:vAlign w:val="center"/>
          </w:tcPr>
          <w:p w14:paraId="5FBA7435" w14:textId="77777777" w:rsidR="006540D5" w:rsidRPr="00B63804" w:rsidRDefault="006540D5" w:rsidP="00B66883">
            <w:pPr>
              <w:jc w:val="center"/>
              <w:rPr>
                <w:rFonts w:ascii="Cambria" w:eastAsia="Times New Roman" w:hAnsi="Cambria"/>
                <w:sz w:val="20"/>
                <w:szCs w:val="20"/>
              </w:rPr>
            </w:pPr>
            <w:r>
              <w:rPr>
                <w:rFonts w:ascii="Cambria" w:eastAsia="Times New Roman" w:hAnsi="Cambria"/>
                <w:sz w:val="20"/>
                <w:szCs w:val="20"/>
              </w:rPr>
              <w:t>-</w:t>
            </w:r>
          </w:p>
        </w:tc>
      </w:tr>
      <w:tr w:rsidR="006540D5" w:rsidRPr="00B63804" w14:paraId="7F15CF68" w14:textId="77777777" w:rsidTr="006540D5">
        <w:trPr>
          <w:trHeight w:val="1827"/>
        </w:trPr>
        <w:tc>
          <w:tcPr>
            <w:tcW w:w="564" w:type="pct"/>
            <w:vAlign w:val="center"/>
          </w:tcPr>
          <w:p w14:paraId="667869FD" w14:textId="77777777" w:rsidR="006540D5" w:rsidRPr="00B63804" w:rsidRDefault="006540D5" w:rsidP="006540D5">
            <w:pPr>
              <w:jc w:val="center"/>
              <w:rPr>
                <w:rFonts w:ascii="Cambria" w:hAnsi="Cambria"/>
                <w:sz w:val="20"/>
                <w:szCs w:val="20"/>
              </w:rPr>
            </w:pPr>
            <w:r w:rsidRPr="00B63804">
              <w:rPr>
                <w:rFonts w:ascii="Cambria" w:hAnsi="Cambria"/>
                <w:sz w:val="20"/>
                <w:szCs w:val="20"/>
              </w:rPr>
              <w:lastRenderedPageBreak/>
              <w:t>Planiranje dinamike izrade procjena kako bi se u razdoblju važenja Strategije u cijelosti dovršile i uskladile procjene vrijednosti jedinica imovine</w:t>
            </w:r>
          </w:p>
        </w:tc>
        <w:tc>
          <w:tcPr>
            <w:tcW w:w="623" w:type="pct"/>
            <w:vMerge/>
          </w:tcPr>
          <w:p w14:paraId="34870A51" w14:textId="77777777" w:rsidR="006540D5" w:rsidRPr="00B63804" w:rsidRDefault="006540D5" w:rsidP="006540D5">
            <w:pPr>
              <w:jc w:val="center"/>
              <w:rPr>
                <w:rFonts w:ascii="Cambria" w:eastAsia="Times New Roman" w:hAnsi="Cambria"/>
                <w:sz w:val="20"/>
                <w:szCs w:val="20"/>
              </w:rPr>
            </w:pPr>
          </w:p>
        </w:tc>
        <w:tc>
          <w:tcPr>
            <w:tcW w:w="623" w:type="pct"/>
            <w:vAlign w:val="center"/>
          </w:tcPr>
          <w:p w14:paraId="3BA3A57C" w14:textId="77777777" w:rsidR="006540D5" w:rsidRPr="00B63804" w:rsidRDefault="006540D5" w:rsidP="006540D5">
            <w:pPr>
              <w:jc w:val="center"/>
              <w:rPr>
                <w:rFonts w:ascii="Cambria" w:eastAsia="Times New Roman" w:hAnsi="Cambria"/>
                <w:sz w:val="20"/>
                <w:szCs w:val="20"/>
              </w:rPr>
            </w:pPr>
            <w:r w:rsidRPr="00B63804">
              <w:rPr>
                <w:rFonts w:ascii="Cambria" w:eastAsia="Times New Roman" w:hAnsi="Cambria"/>
                <w:sz w:val="20"/>
                <w:szCs w:val="20"/>
              </w:rPr>
              <w:t xml:space="preserve">1 Priprema interne procjene nekretnina </w:t>
            </w:r>
          </w:p>
        </w:tc>
        <w:tc>
          <w:tcPr>
            <w:tcW w:w="767" w:type="pct"/>
            <w:vAlign w:val="center"/>
          </w:tcPr>
          <w:p w14:paraId="10105AA5" w14:textId="77777777" w:rsidR="006540D5" w:rsidRPr="00B63804" w:rsidRDefault="006540D5" w:rsidP="006540D5">
            <w:pPr>
              <w:shd w:val="clear" w:color="auto" w:fill="FFFFFF"/>
              <w:jc w:val="center"/>
              <w:rPr>
                <w:rFonts w:ascii="Cambria" w:hAnsi="Cambria"/>
                <w:sz w:val="20"/>
                <w:szCs w:val="20"/>
              </w:rPr>
            </w:pPr>
            <w:r w:rsidRPr="00B63804">
              <w:rPr>
                <w:rFonts w:ascii="Cambria" w:hAnsi="Cambria"/>
                <w:sz w:val="20"/>
                <w:szCs w:val="20"/>
              </w:rPr>
              <w:t xml:space="preserve">Priprema procjene radi knjigovodstvenog usklađenja vrijednosti imovine u vlasništvu </w:t>
            </w:r>
            <w:r>
              <w:rPr>
                <w:rFonts w:ascii="Cambria" w:hAnsi="Cambria"/>
                <w:sz w:val="20"/>
                <w:szCs w:val="20"/>
              </w:rPr>
              <w:t>Općine Čavle</w:t>
            </w:r>
          </w:p>
        </w:tc>
        <w:tc>
          <w:tcPr>
            <w:tcW w:w="527" w:type="pct"/>
            <w:vAlign w:val="center"/>
          </w:tcPr>
          <w:p w14:paraId="5E722230" w14:textId="77777777" w:rsidR="006540D5" w:rsidRPr="00B63804" w:rsidRDefault="006540D5" w:rsidP="006540D5">
            <w:pPr>
              <w:jc w:val="center"/>
              <w:rPr>
                <w:rFonts w:ascii="Cambria" w:eastAsia="Times New Roman" w:hAnsi="Cambria"/>
                <w:sz w:val="20"/>
                <w:szCs w:val="20"/>
              </w:rPr>
            </w:pPr>
            <w:r w:rsidRPr="00B63804">
              <w:rPr>
                <w:rFonts w:ascii="Cambria" w:eastAsia="Times New Roman" w:hAnsi="Cambria"/>
                <w:sz w:val="20"/>
                <w:szCs w:val="20"/>
              </w:rPr>
              <w:t>Broj provedenih procjena</w:t>
            </w:r>
          </w:p>
        </w:tc>
        <w:tc>
          <w:tcPr>
            <w:tcW w:w="480" w:type="pct"/>
            <w:vAlign w:val="center"/>
          </w:tcPr>
          <w:p w14:paraId="5B9678C2" w14:textId="77777777" w:rsidR="006540D5" w:rsidRPr="00B63804" w:rsidRDefault="006540D5" w:rsidP="006540D5">
            <w:pPr>
              <w:jc w:val="center"/>
              <w:rPr>
                <w:rFonts w:ascii="Cambria" w:eastAsia="Times New Roman" w:hAnsi="Cambria"/>
                <w:sz w:val="20"/>
                <w:szCs w:val="20"/>
              </w:rPr>
            </w:pPr>
            <w:r w:rsidRPr="00B63804">
              <w:rPr>
                <w:rFonts w:ascii="Cambria" w:eastAsia="Times New Roman" w:hAnsi="Cambria"/>
                <w:sz w:val="20"/>
                <w:szCs w:val="20"/>
              </w:rPr>
              <w:t>Broj</w:t>
            </w:r>
          </w:p>
        </w:tc>
        <w:tc>
          <w:tcPr>
            <w:tcW w:w="472" w:type="pct"/>
            <w:vAlign w:val="center"/>
          </w:tcPr>
          <w:p w14:paraId="36A384D7" w14:textId="64A16E9C" w:rsidR="006540D5" w:rsidRPr="0002075A" w:rsidRDefault="006540D5" w:rsidP="006540D5">
            <w:pPr>
              <w:jc w:val="center"/>
              <w:rPr>
                <w:rFonts w:ascii="Cambria" w:eastAsia="Times New Roman" w:hAnsi="Cambria"/>
                <w:sz w:val="20"/>
                <w:szCs w:val="20"/>
              </w:rPr>
            </w:pPr>
            <w:r w:rsidRPr="0002075A">
              <w:rPr>
                <w:rFonts w:ascii="Cambria" w:eastAsia="Times New Roman" w:hAnsi="Cambria"/>
                <w:sz w:val="20"/>
                <w:szCs w:val="20"/>
              </w:rPr>
              <w:t>Polazno (</w:t>
            </w:r>
            <w:r w:rsidR="001E7485">
              <w:rPr>
                <w:rFonts w:ascii="Cambria" w:eastAsia="Times New Roman" w:hAnsi="Cambria"/>
                <w:sz w:val="20"/>
                <w:szCs w:val="20"/>
              </w:rPr>
              <w:t>19</w:t>
            </w:r>
            <w:r w:rsidRPr="0002075A">
              <w:rPr>
                <w:rFonts w:ascii="Cambria" w:eastAsia="Times New Roman" w:hAnsi="Cambria"/>
                <w:sz w:val="20"/>
                <w:szCs w:val="20"/>
              </w:rPr>
              <w:t>)</w:t>
            </w:r>
          </w:p>
          <w:p w14:paraId="3A2C0831" w14:textId="77777777" w:rsidR="006540D5" w:rsidRPr="0002075A" w:rsidRDefault="006540D5" w:rsidP="006540D5">
            <w:pPr>
              <w:jc w:val="center"/>
              <w:rPr>
                <w:rFonts w:ascii="Cambria" w:eastAsia="Times New Roman" w:hAnsi="Cambria"/>
                <w:sz w:val="20"/>
                <w:szCs w:val="20"/>
              </w:rPr>
            </w:pPr>
          </w:p>
          <w:p w14:paraId="464322B5" w14:textId="77777777" w:rsidR="006540D5" w:rsidRPr="00973E9C" w:rsidRDefault="006540D5" w:rsidP="006540D5">
            <w:pPr>
              <w:jc w:val="center"/>
              <w:rPr>
                <w:rFonts w:ascii="Cambria" w:eastAsia="Times New Roman" w:hAnsi="Cambria"/>
                <w:sz w:val="20"/>
                <w:szCs w:val="20"/>
              </w:rPr>
            </w:pPr>
            <w:r w:rsidRPr="0002075A">
              <w:rPr>
                <w:rFonts w:ascii="Cambria" w:eastAsia="Times New Roman" w:hAnsi="Cambria"/>
                <w:sz w:val="20"/>
                <w:szCs w:val="20"/>
              </w:rPr>
              <w:t>Ciljano- kontinuirano</w:t>
            </w:r>
          </w:p>
        </w:tc>
        <w:tc>
          <w:tcPr>
            <w:tcW w:w="944" w:type="pct"/>
            <w:vAlign w:val="center"/>
          </w:tcPr>
          <w:p w14:paraId="18974A9B" w14:textId="77777777" w:rsidR="006540D5" w:rsidRPr="00B63804" w:rsidRDefault="006540D5" w:rsidP="00973E9C">
            <w:pPr>
              <w:jc w:val="center"/>
              <w:rPr>
                <w:rFonts w:ascii="Cambria" w:eastAsia="Times New Roman" w:hAnsi="Cambria"/>
                <w:sz w:val="20"/>
                <w:szCs w:val="20"/>
              </w:rPr>
            </w:pPr>
          </w:p>
        </w:tc>
      </w:tr>
    </w:tbl>
    <w:p w14:paraId="02C2C458" w14:textId="77777777" w:rsidR="00D40E67" w:rsidRPr="00B63804" w:rsidRDefault="00D40E67" w:rsidP="00D40E67">
      <w:pPr>
        <w:spacing w:after="0"/>
        <w:rPr>
          <w:rFonts w:ascii="Cambria" w:eastAsia="Times New Roman" w:hAnsi="Cambria" w:cs="Times New Roman"/>
          <w:b/>
          <w:bCs/>
          <w:kern w:val="36"/>
          <w:sz w:val="24"/>
          <w:szCs w:val="24"/>
        </w:rPr>
      </w:pPr>
      <w:r w:rsidRPr="00B63804">
        <w:rPr>
          <w:rFonts w:ascii="Cambria" w:hAnsi="Cambria"/>
          <w:sz w:val="24"/>
          <w:szCs w:val="24"/>
        </w:rPr>
        <w:br w:type="page"/>
      </w:r>
    </w:p>
    <w:p w14:paraId="04F30551" w14:textId="77777777" w:rsidR="00D40E67" w:rsidRPr="00B63804" w:rsidRDefault="00D40E67" w:rsidP="00D40E67">
      <w:pPr>
        <w:pStyle w:val="Naslov1"/>
        <w:numPr>
          <w:ilvl w:val="0"/>
          <w:numId w:val="1"/>
        </w:numPr>
        <w:spacing w:before="0" w:beforeAutospacing="0" w:after="0" w:afterAutospacing="0" w:line="276" w:lineRule="auto"/>
        <w:jc w:val="both"/>
        <w:rPr>
          <w:rFonts w:ascii="Cambria" w:hAnsi="Cambria"/>
          <w:sz w:val="26"/>
          <w:szCs w:val="26"/>
        </w:rPr>
      </w:pPr>
      <w:bookmarkStart w:id="198" w:name="_Toc209591534"/>
      <w:bookmarkStart w:id="199" w:name="_Toc462657765"/>
      <w:r w:rsidRPr="00B63804">
        <w:rPr>
          <w:rFonts w:ascii="Cambria" w:hAnsi="Cambria"/>
          <w:sz w:val="26"/>
          <w:szCs w:val="26"/>
        </w:rPr>
        <w:lastRenderedPageBreak/>
        <w:t>POSEBAN CILJ 1.3. - „</w:t>
      </w:r>
      <w:r w:rsidRPr="00B63804">
        <w:rPr>
          <w:rFonts w:ascii="Cambria" w:hAnsi="Cambria"/>
          <w:color w:val="000000"/>
          <w:sz w:val="26"/>
          <w:szCs w:val="26"/>
        </w:rPr>
        <w:t>Transparentnost rada općinske uprave</w:t>
      </w:r>
      <w:r w:rsidRPr="00B63804">
        <w:rPr>
          <w:rFonts w:ascii="Cambria" w:hAnsi="Cambria"/>
          <w:sz w:val="26"/>
          <w:szCs w:val="26"/>
        </w:rPr>
        <w:t>“</w:t>
      </w:r>
      <w:bookmarkEnd w:id="198"/>
    </w:p>
    <w:tbl>
      <w:tblPr>
        <w:tblStyle w:val="Reetkatablice"/>
        <w:tblW w:w="5000"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4A0" w:firstRow="1" w:lastRow="0" w:firstColumn="1" w:lastColumn="0" w:noHBand="0" w:noVBand="1"/>
      </w:tblPr>
      <w:tblGrid>
        <w:gridCol w:w="1642"/>
        <w:gridCol w:w="1954"/>
        <w:gridCol w:w="1954"/>
        <w:gridCol w:w="1817"/>
        <w:gridCol w:w="1535"/>
        <w:gridCol w:w="1444"/>
        <w:gridCol w:w="1468"/>
        <w:gridCol w:w="2746"/>
      </w:tblGrid>
      <w:tr w:rsidR="00D40E67" w:rsidRPr="00B63804" w14:paraId="69820C31" w14:textId="77777777" w:rsidTr="0002366D">
        <w:tc>
          <w:tcPr>
            <w:tcW w:w="5000" w:type="pct"/>
            <w:gridSpan w:val="8"/>
            <w:shd w:val="clear" w:color="auto" w:fill="B8CCE4" w:themeFill="accent1" w:themeFillTint="66"/>
            <w:vAlign w:val="center"/>
          </w:tcPr>
          <w:p w14:paraId="7A1FA162" w14:textId="77777777" w:rsidR="00D40E67" w:rsidRPr="00173CEE" w:rsidRDefault="00D40E67" w:rsidP="00F40574">
            <w:pPr>
              <w:jc w:val="center"/>
              <w:rPr>
                <w:rFonts w:ascii="Cambria" w:hAnsi="Cambria"/>
                <w:bCs/>
                <w:color w:val="0F243E" w:themeColor="text2" w:themeShade="80"/>
                <w:sz w:val="20"/>
                <w:szCs w:val="20"/>
              </w:rPr>
            </w:pPr>
            <w:r w:rsidRPr="00173CEE">
              <w:rPr>
                <w:rFonts w:ascii="Cambria" w:eastAsia="Times New Roman" w:hAnsi="Cambria"/>
                <w:b/>
                <w:color w:val="0F243E" w:themeColor="text2" w:themeShade="80"/>
                <w:sz w:val="20"/>
                <w:szCs w:val="20"/>
              </w:rPr>
              <w:t>PRILOG 4: POSEBAN CILJ 1.4</w:t>
            </w:r>
            <w:r w:rsidR="0047401A">
              <w:rPr>
                <w:rFonts w:ascii="Cambria" w:eastAsia="Times New Roman" w:hAnsi="Cambria"/>
                <w:b/>
                <w:color w:val="0F243E" w:themeColor="text2" w:themeShade="80"/>
                <w:sz w:val="20"/>
                <w:szCs w:val="20"/>
              </w:rPr>
              <w:t xml:space="preserve"> </w:t>
            </w:r>
            <w:r w:rsidRPr="00173CEE">
              <w:rPr>
                <w:rFonts w:ascii="Cambria" w:eastAsia="Times New Roman" w:hAnsi="Cambria"/>
                <w:bCs/>
                <w:color w:val="0F243E" w:themeColor="text2" w:themeShade="80"/>
                <w:sz w:val="20"/>
                <w:szCs w:val="20"/>
              </w:rPr>
              <w:t>„Transparentnost rada općinske uprave“</w:t>
            </w:r>
          </w:p>
          <w:p w14:paraId="2A7F1CD6" w14:textId="1F0CFA9E" w:rsidR="00D40E67" w:rsidRPr="0002366D" w:rsidRDefault="00D40E67" w:rsidP="00F40574">
            <w:pPr>
              <w:jc w:val="center"/>
              <w:rPr>
                <w:rFonts w:ascii="Cambria" w:eastAsia="Times New Roman" w:hAnsi="Cambria"/>
                <w:color w:val="0F243E" w:themeColor="text2" w:themeShade="80"/>
                <w:sz w:val="20"/>
                <w:szCs w:val="20"/>
              </w:rPr>
            </w:pPr>
            <w:r w:rsidRPr="00173CEE">
              <w:rPr>
                <w:rFonts w:ascii="Cambria" w:hAnsi="Cambria"/>
                <w:b/>
                <w:color w:val="0F243E" w:themeColor="text2" w:themeShade="80"/>
                <w:sz w:val="20"/>
                <w:szCs w:val="20"/>
              </w:rPr>
              <w:t>Razdoblje:</w:t>
            </w:r>
            <w:r w:rsidRPr="00173CEE">
              <w:rPr>
                <w:rFonts w:ascii="Cambria" w:hAnsi="Cambria"/>
                <w:color w:val="0F243E" w:themeColor="text2" w:themeShade="80"/>
                <w:sz w:val="20"/>
                <w:szCs w:val="20"/>
              </w:rPr>
              <w:t xml:space="preserve"> siječanj – prosinac </w:t>
            </w:r>
            <w:r w:rsidR="00FF1A67">
              <w:rPr>
                <w:rFonts w:ascii="Cambria" w:hAnsi="Cambria"/>
                <w:color w:val="0F243E" w:themeColor="text2" w:themeShade="80"/>
                <w:sz w:val="20"/>
                <w:szCs w:val="20"/>
              </w:rPr>
              <w:t>2027.</w:t>
            </w:r>
          </w:p>
        </w:tc>
      </w:tr>
      <w:tr w:rsidR="00D40E67" w:rsidRPr="00B63804" w14:paraId="56A112A9" w14:textId="77777777" w:rsidTr="00F40574">
        <w:tc>
          <w:tcPr>
            <w:tcW w:w="564" w:type="pct"/>
            <w:shd w:val="clear" w:color="auto" w:fill="F2F2F2" w:themeFill="background1" w:themeFillShade="F2"/>
            <w:vAlign w:val="center"/>
          </w:tcPr>
          <w:p w14:paraId="3D1A9475"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MJERA</w:t>
            </w:r>
          </w:p>
        </w:tc>
        <w:tc>
          <w:tcPr>
            <w:tcW w:w="671" w:type="pct"/>
            <w:shd w:val="clear" w:color="auto" w:fill="F2F2F2" w:themeFill="background1" w:themeFillShade="F2"/>
            <w:vAlign w:val="center"/>
          </w:tcPr>
          <w:p w14:paraId="3FBE327B"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PRAVNO/UPRAVNI INSTRUMENTI PROVEDBE MJERE</w:t>
            </w:r>
          </w:p>
        </w:tc>
        <w:tc>
          <w:tcPr>
            <w:tcW w:w="671" w:type="pct"/>
            <w:shd w:val="clear" w:color="auto" w:fill="F2F2F2" w:themeFill="background1" w:themeFillShade="F2"/>
            <w:vAlign w:val="center"/>
          </w:tcPr>
          <w:p w14:paraId="7EA37AB0"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AKTIVNOSTI/</w:t>
            </w:r>
          </w:p>
          <w:p w14:paraId="60A6A241"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 xml:space="preserve">NAČIN </w:t>
            </w:r>
          </w:p>
          <w:p w14:paraId="73AB7C3D"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OSTVARENJA</w:t>
            </w:r>
          </w:p>
        </w:tc>
        <w:tc>
          <w:tcPr>
            <w:tcW w:w="624" w:type="pct"/>
            <w:shd w:val="clear" w:color="auto" w:fill="F2F2F2" w:themeFill="background1" w:themeFillShade="F2"/>
            <w:vAlign w:val="center"/>
          </w:tcPr>
          <w:p w14:paraId="14CA2E31"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OPIS AKTIVNOSTI</w:t>
            </w:r>
          </w:p>
        </w:tc>
        <w:tc>
          <w:tcPr>
            <w:tcW w:w="527" w:type="pct"/>
            <w:shd w:val="clear" w:color="auto" w:fill="F2F2F2" w:themeFill="background1" w:themeFillShade="F2"/>
            <w:vAlign w:val="center"/>
          </w:tcPr>
          <w:p w14:paraId="2B5AD55C"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POKAZATELJI REZULTATA</w:t>
            </w:r>
          </w:p>
        </w:tc>
        <w:tc>
          <w:tcPr>
            <w:tcW w:w="496" w:type="pct"/>
            <w:shd w:val="clear" w:color="auto" w:fill="F2F2F2" w:themeFill="background1" w:themeFillShade="F2"/>
            <w:vAlign w:val="center"/>
          </w:tcPr>
          <w:p w14:paraId="56B7EFCE"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MJERNA JEDINICA ZA POKAZATELJ REZULTATA</w:t>
            </w:r>
          </w:p>
        </w:tc>
        <w:tc>
          <w:tcPr>
            <w:tcW w:w="504" w:type="pct"/>
            <w:shd w:val="clear" w:color="auto" w:fill="F2F2F2" w:themeFill="background1" w:themeFillShade="F2"/>
            <w:vAlign w:val="center"/>
          </w:tcPr>
          <w:p w14:paraId="69779351"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POLAZNA I CILJANA VRIJEDNOST MJERNE JEDINICE</w:t>
            </w:r>
          </w:p>
        </w:tc>
        <w:tc>
          <w:tcPr>
            <w:tcW w:w="943" w:type="pct"/>
            <w:shd w:val="clear" w:color="auto" w:fill="F2F2F2" w:themeFill="background1" w:themeFillShade="F2"/>
            <w:vAlign w:val="center"/>
          </w:tcPr>
          <w:p w14:paraId="2B5B7054"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PROJEKT/</w:t>
            </w:r>
          </w:p>
          <w:p w14:paraId="6DF1218D"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OPIS PROJEKTA</w:t>
            </w:r>
          </w:p>
        </w:tc>
      </w:tr>
      <w:tr w:rsidR="00D40E67" w:rsidRPr="00B63804" w14:paraId="6F6BEAA4" w14:textId="77777777" w:rsidTr="00F40574">
        <w:trPr>
          <w:trHeight w:val="1706"/>
        </w:trPr>
        <w:tc>
          <w:tcPr>
            <w:tcW w:w="564" w:type="pct"/>
            <w:vAlign w:val="center"/>
          </w:tcPr>
          <w:p w14:paraId="7C55C1B8"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Donošenje sveobuhvatnih i transparentnih pisanih procedura i hodograma rada svih dionika procesa dodjele nekretnina na korištenje, od donošenja </w:t>
            </w:r>
            <w:proofErr w:type="spellStart"/>
            <w:r w:rsidRPr="00B63804">
              <w:rPr>
                <w:rFonts w:ascii="Cambria" w:eastAsia="Times New Roman" w:hAnsi="Cambria"/>
                <w:sz w:val="20"/>
                <w:szCs w:val="20"/>
              </w:rPr>
              <w:t>općenormativnih</w:t>
            </w:r>
            <w:proofErr w:type="spellEnd"/>
            <w:r w:rsidRPr="00B63804">
              <w:rPr>
                <w:rFonts w:ascii="Cambria" w:eastAsia="Times New Roman" w:hAnsi="Cambria"/>
                <w:sz w:val="20"/>
                <w:szCs w:val="20"/>
              </w:rPr>
              <w:t xml:space="preserve"> akata do evidentiranja pravnih poslova i svih poslovnih događaja u internim evidencijama </w:t>
            </w:r>
            <w:r w:rsidR="009E13BB">
              <w:rPr>
                <w:rFonts w:ascii="Cambria" w:eastAsia="Times New Roman" w:hAnsi="Cambria"/>
                <w:sz w:val="20"/>
                <w:szCs w:val="20"/>
              </w:rPr>
              <w:t>Općine Čavle</w:t>
            </w:r>
          </w:p>
        </w:tc>
        <w:tc>
          <w:tcPr>
            <w:tcW w:w="671" w:type="pct"/>
          </w:tcPr>
          <w:p w14:paraId="00F5B85E" w14:textId="77777777" w:rsidR="00D40E67" w:rsidRDefault="00D40E67" w:rsidP="00F40574">
            <w:pPr>
              <w:jc w:val="center"/>
              <w:rPr>
                <w:rFonts w:ascii="Cambria" w:hAnsi="Cambria"/>
                <w:sz w:val="20"/>
                <w:szCs w:val="20"/>
              </w:rPr>
            </w:pPr>
            <w:r w:rsidRPr="00B63804">
              <w:rPr>
                <w:rFonts w:ascii="Cambria" w:hAnsi="Cambria"/>
                <w:sz w:val="20"/>
                <w:szCs w:val="20"/>
              </w:rPr>
              <w:t>Zakon o lokalnoj i područnoj (regionalnoj) samoupravi (</w:t>
            </w:r>
            <w:r w:rsidRPr="00B63804">
              <w:rPr>
                <w:rFonts w:ascii="Cambria" w:hAnsi="Cambria" w:cstheme="majorHAnsi"/>
                <w:sz w:val="20"/>
                <w:szCs w:val="20"/>
              </w:rPr>
              <w:t>»</w:t>
            </w:r>
            <w:r w:rsidRPr="00B63804">
              <w:rPr>
                <w:rFonts w:ascii="Cambria" w:hAnsi="Cambria"/>
                <w:sz w:val="20"/>
                <w:szCs w:val="20"/>
              </w:rPr>
              <w:t>Narodne novine</w:t>
            </w:r>
            <w:r w:rsidRPr="00B63804">
              <w:rPr>
                <w:rFonts w:ascii="Cambria" w:hAnsi="Cambria" w:cstheme="majorHAnsi"/>
                <w:sz w:val="20"/>
                <w:szCs w:val="20"/>
              </w:rPr>
              <w:t>«</w:t>
            </w:r>
            <w:r w:rsidRPr="00B63804">
              <w:rPr>
                <w:rFonts w:ascii="Cambria" w:hAnsi="Cambria"/>
                <w:sz w:val="20"/>
                <w:szCs w:val="20"/>
              </w:rPr>
              <w:t>, broj 33/01, 60/01, 129/05, 109/07, 125/08, 36/09, 36/09, 150/11, 144/12, 19/13, 137/15, 123/17, 98/19, 144/20)</w:t>
            </w:r>
            <w:r w:rsidR="008F7B6D">
              <w:rPr>
                <w:rFonts w:ascii="Cambria" w:hAnsi="Cambria"/>
                <w:sz w:val="20"/>
                <w:szCs w:val="20"/>
              </w:rPr>
              <w:t>,</w:t>
            </w:r>
          </w:p>
          <w:p w14:paraId="6DAE9FD3" w14:textId="77777777" w:rsidR="008F7B6D" w:rsidRPr="00B63804" w:rsidRDefault="008F7B6D" w:rsidP="00F40574">
            <w:pPr>
              <w:jc w:val="center"/>
              <w:rPr>
                <w:rFonts w:ascii="Cambria" w:hAnsi="Cambria"/>
                <w:sz w:val="20"/>
                <w:szCs w:val="20"/>
              </w:rPr>
            </w:pPr>
          </w:p>
          <w:p w14:paraId="5F364BE6" w14:textId="77777777" w:rsidR="00D40E67" w:rsidRDefault="00D40E67" w:rsidP="00F40574">
            <w:pPr>
              <w:jc w:val="center"/>
              <w:rPr>
                <w:rFonts w:ascii="Cambria" w:hAnsi="Cambria"/>
                <w:sz w:val="20"/>
                <w:szCs w:val="20"/>
              </w:rPr>
            </w:pPr>
            <w:r w:rsidRPr="00B63804">
              <w:rPr>
                <w:rFonts w:ascii="Cambria" w:hAnsi="Cambria"/>
                <w:sz w:val="20"/>
                <w:szCs w:val="20"/>
              </w:rPr>
              <w:t>Zakon o proračunu (</w:t>
            </w:r>
            <w:r w:rsidRPr="00B63804">
              <w:rPr>
                <w:rFonts w:ascii="Cambria" w:hAnsi="Cambria" w:cstheme="majorHAnsi"/>
                <w:sz w:val="20"/>
                <w:szCs w:val="20"/>
              </w:rPr>
              <w:t>»</w:t>
            </w:r>
            <w:r w:rsidRPr="00B63804">
              <w:rPr>
                <w:rFonts w:ascii="Cambria" w:hAnsi="Cambria"/>
                <w:sz w:val="20"/>
                <w:szCs w:val="20"/>
              </w:rPr>
              <w:t>Narodne novine</w:t>
            </w:r>
            <w:r w:rsidRPr="00B63804">
              <w:rPr>
                <w:rFonts w:ascii="Cambria" w:hAnsi="Cambria" w:cstheme="majorHAnsi"/>
                <w:sz w:val="20"/>
                <w:szCs w:val="20"/>
              </w:rPr>
              <w:t>«</w:t>
            </w:r>
            <w:r w:rsidRPr="00B63804">
              <w:rPr>
                <w:rFonts w:ascii="Cambria" w:hAnsi="Cambria"/>
                <w:sz w:val="20"/>
                <w:szCs w:val="20"/>
              </w:rPr>
              <w:t>, broj 144/21)</w:t>
            </w:r>
          </w:p>
          <w:p w14:paraId="410AB1AA" w14:textId="77777777" w:rsidR="00947C22" w:rsidRPr="00B63804" w:rsidRDefault="00947C22" w:rsidP="00F40574">
            <w:pPr>
              <w:jc w:val="center"/>
              <w:rPr>
                <w:rFonts w:ascii="Cambria" w:hAnsi="Cambria"/>
                <w:sz w:val="20"/>
                <w:szCs w:val="20"/>
              </w:rPr>
            </w:pPr>
          </w:p>
          <w:p w14:paraId="524E8AF1" w14:textId="77777777" w:rsidR="00D40E67" w:rsidRPr="00B63804" w:rsidRDefault="00D40E67" w:rsidP="00F40574">
            <w:pPr>
              <w:jc w:val="center"/>
              <w:rPr>
                <w:rFonts w:ascii="Cambria" w:hAnsi="Cambria"/>
                <w:sz w:val="20"/>
                <w:szCs w:val="20"/>
              </w:rPr>
            </w:pPr>
            <w:r w:rsidRPr="00B63804">
              <w:rPr>
                <w:rFonts w:ascii="Cambria" w:hAnsi="Cambria"/>
                <w:sz w:val="20"/>
                <w:szCs w:val="20"/>
              </w:rPr>
              <w:t>Zakon o pravu na pristup informacijama (</w:t>
            </w:r>
            <w:r w:rsidRPr="00B63804">
              <w:rPr>
                <w:rFonts w:ascii="Cambria" w:hAnsi="Cambria" w:cstheme="majorHAnsi"/>
                <w:sz w:val="20"/>
                <w:szCs w:val="20"/>
              </w:rPr>
              <w:t>»</w:t>
            </w:r>
            <w:r w:rsidRPr="00B63804">
              <w:rPr>
                <w:rFonts w:ascii="Cambria" w:hAnsi="Cambria"/>
                <w:sz w:val="20"/>
                <w:szCs w:val="20"/>
              </w:rPr>
              <w:t>Narodne novine</w:t>
            </w:r>
            <w:r w:rsidRPr="00B63804">
              <w:rPr>
                <w:rFonts w:ascii="Cambria" w:hAnsi="Cambria" w:cstheme="majorHAnsi"/>
                <w:sz w:val="20"/>
                <w:szCs w:val="20"/>
              </w:rPr>
              <w:t>«</w:t>
            </w:r>
            <w:r w:rsidRPr="00B63804">
              <w:rPr>
                <w:rFonts w:ascii="Cambria" w:hAnsi="Cambria"/>
                <w:sz w:val="20"/>
                <w:szCs w:val="20"/>
              </w:rPr>
              <w:t>, broj 25/13, 85/15, 69/22)</w:t>
            </w:r>
          </w:p>
          <w:p w14:paraId="2A3524A1" w14:textId="77777777" w:rsidR="00D40E67" w:rsidRPr="00B63804" w:rsidRDefault="00D40E67" w:rsidP="00F40574">
            <w:pPr>
              <w:jc w:val="center"/>
              <w:rPr>
                <w:rFonts w:ascii="Cambria" w:hAnsi="Cambria"/>
                <w:sz w:val="20"/>
                <w:szCs w:val="20"/>
              </w:rPr>
            </w:pPr>
          </w:p>
          <w:p w14:paraId="53CB0F9A" w14:textId="77777777" w:rsidR="00D40E67" w:rsidRPr="00B63804" w:rsidRDefault="00D40E67" w:rsidP="00F40574">
            <w:pPr>
              <w:jc w:val="center"/>
              <w:rPr>
                <w:rFonts w:ascii="Cambria" w:hAnsi="Cambria"/>
                <w:sz w:val="20"/>
                <w:szCs w:val="20"/>
              </w:rPr>
            </w:pPr>
          </w:p>
          <w:p w14:paraId="30225BFD" w14:textId="77777777" w:rsidR="00D40E67" w:rsidRPr="00B63804" w:rsidRDefault="00D40E67" w:rsidP="00F40574">
            <w:pPr>
              <w:jc w:val="center"/>
              <w:rPr>
                <w:rFonts w:ascii="Cambria" w:hAnsi="Cambria"/>
                <w:sz w:val="20"/>
                <w:szCs w:val="20"/>
              </w:rPr>
            </w:pPr>
          </w:p>
        </w:tc>
        <w:tc>
          <w:tcPr>
            <w:tcW w:w="671" w:type="pct"/>
            <w:vAlign w:val="center"/>
          </w:tcPr>
          <w:p w14:paraId="312FD8F8" w14:textId="77777777" w:rsidR="00D40E67" w:rsidRDefault="00D40E67" w:rsidP="00947C22">
            <w:pPr>
              <w:jc w:val="center"/>
              <w:rPr>
                <w:rFonts w:ascii="Cambria" w:eastAsia="Times New Roman" w:hAnsi="Cambria"/>
                <w:sz w:val="20"/>
                <w:szCs w:val="20"/>
              </w:rPr>
            </w:pPr>
            <w:r w:rsidRPr="00B63804">
              <w:rPr>
                <w:rFonts w:ascii="Cambria" w:eastAsia="Times New Roman" w:hAnsi="Cambria"/>
                <w:sz w:val="20"/>
                <w:szCs w:val="20"/>
              </w:rPr>
              <w:t>1. Objava skupova otvorenih podataka</w:t>
            </w:r>
          </w:p>
          <w:p w14:paraId="13A376B1" w14:textId="77777777" w:rsidR="00947C22" w:rsidRPr="00B63804" w:rsidRDefault="00947C22" w:rsidP="00947C22">
            <w:pPr>
              <w:jc w:val="center"/>
              <w:rPr>
                <w:rFonts w:ascii="Cambria" w:eastAsia="Times New Roman" w:hAnsi="Cambria"/>
                <w:sz w:val="20"/>
                <w:szCs w:val="20"/>
              </w:rPr>
            </w:pPr>
          </w:p>
          <w:p w14:paraId="010D1A8E"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2. Objava informacija o trošenju proračunskih sredstava</w:t>
            </w:r>
          </w:p>
        </w:tc>
        <w:tc>
          <w:tcPr>
            <w:tcW w:w="624" w:type="pct"/>
            <w:vAlign w:val="center"/>
          </w:tcPr>
          <w:p w14:paraId="6EC05A2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Otvoreni podaci doprinose transparentnosti rada općinskih upravnih tijela i jačaju njihovu odgovornost prema javnosti </w:t>
            </w:r>
          </w:p>
        </w:tc>
        <w:tc>
          <w:tcPr>
            <w:tcW w:w="527" w:type="pct"/>
            <w:vAlign w:val="center"/>
          </w:tcPr>
          <w:p w14:paraId="64507113"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 objavljenih skupova</w:t>
            </w:r>
          </w:p>
        </w:tc>
        <w:tc>
          <w:tcPr>
            <w:tcW w:w="496" w:type="pct"/>
            <w:vAlign w:val="center"/>
          </w:tcPr>
          <w:p w14:paraId="7D0ECD86"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504" w:type="pct"/>
            <w:vAlign w:val="center"/>
          </w:tcPr>
          <w:p w14:paraId="71567B15" w14:textId="77777777" w:rsidR="00936EF7" w:rsidRPr="00254B20" w:rsidRDefault="00936EF7" w:rsidP="00F40574">
            <w:pPr>
              <w:spacing w:before="240"/>
              <w:jc w:val="center"/>
              <w:rPr>
                <w:rFonts w:ascii="Cambria" w:eastAsia="Times New Roman" w:hAnsi="Cambria"/>
                <w:sz w:val="20"/>
                <w:szCs w:val="20"/>
              </w:rPr>
            </w:pPr>
            <w:r w:rsidRPr="00B77AE1">
              <w:rPr>
                <w:rFonts w:ascii="Cambria" w:eastAsia="Times New Roman" w:hAnsi="Cambria"/>
                <w:sz w:val="20"/>
                <w:szCs w:val="20"/>
              </w:rPr>
              <w:t>Kontinuirano</w:t>
            </w:r>
          </w:p>
        </w:tc>
        <w:tc>
          <w:tcPr>
            <w:tcW w:w="943" w:type="pct"/>
            <w:vAlign w:val="center"/>
          </w:tcPr>
          <w:p w14:paraId="1DBCCF5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Objava skupova otvorenih podataka na Portalu otvorenih podataka</w:t>
            </w:r>
          </w:p>
        </w:tc>
      </w:tr>
      <w:tr w:rsidR="00D40E67" w:rsidRPr="00B63804" w14:paraId="55264339" w14:textId="77777777" w:rsidTr="00F40574">
        <w:trPr>
          <w:trHeight w:val="1964"/>
        </w:trPr>
        <w:tc>
          <w:tcPr>
            <w:tcW w:w="564" w:type="pct"/>
            <w:vAlign w:val="center"/>
          </w:tcPr>
          <w:p w14:paraId="1A1576D6" w14:textId="77777777" w:rsidR="00D40E67" w:rsidRPr="00B63804" w:rsidRDefault="00D40E67" w:rsidP="00F40574">
            <w:pPr>
              <w:jc w:val="center"/>
              <w:rPr>
                <w:rFonts w:ascii="Cambria" w:hAnsi="Cambria"/>
                <w:sz w:val="20"/>
                <w:szCs w:val="20"/>
              </w:rPr>
            </w:pPr>
            <w:r w:rsidRPr="00B63804">
              <w:rPr>
                <w:rFonts w:ascii="Cambria" w:hAnsi="Cambria"/>
                <w:sz w:val="20"/>
                <w:szCs w:val="20"/>
              </w:rPr>
              <w:lastRenderedPageBreak/>
              <w:t>Javna objava registra imovine odnosno nekretnina</w:t>
            </w:r>
          </w:p>
        </w:tc>
        <w:tc>
          <w:tcPr>
            <w:tcW w:w="671" w:type="pct"/>
            <w:vMerge w:val="restart"/>
          </w:tcPr>
          <w:p w14:paraId="447CC0E4" w14:textId="77777777" w:rsidR="00D40E67" w:rsidRDefault="00D40E67" w:rsidP="00F40574">
            <w:pPr>
              <w:jc w:val="center"/>
              <w:rPr>
                <w:rFonts w:ascii="Cambria" w:hAnsi="Cambria"/>
                <w:sz w:val="20"/>
                <w:szCs w:val="20"/>
              </w:rPr>
            </w:pPr>
            <w:r w:rsidRPr="00B63804">
              <w:rPr>
                <w:rFonts w:ascii="Cambria" w:hAnsi="Cambria"/>
                <w:sz w:val="20"/>
                <w:szCs w:val="20"/>
              </w:rPr>
              <w:t>Zakon o središnjem registru državne imovine (</w:t>
            </w:r>
            <w:r w:rsidRPr="00B63804">
              <w:rPr>
                <w:rFonts w:ascii="Cambria" w:hAnsi="Cambria" w:cstheme="majorHAnsi"/>
                <w:sz w:val="20"/>
                <w:szCs w:val="20"/>
              </w:rPr>
              <w:t>»</w:t>
            </w:r>
            <w:r w:rsidRPr="00B63804">
              <w:rPr>
                <w:rFonts w:ascii="Cambria" w:hAnsi="Cambria"/>
                <w:sz w:val="20"/>
                <w:szCs w:val="20"/>
              </w:rPr>
              <w:t>Narodne novine</w:t>
            </w:r>
            <w:r w:rsidRPr="00B63804">
              <w:rPr>
                <w:rFonts w:ascii="Cambria" w:hAnsi="Cambria" w:cstheme="majorHAnsi"/>
                <w:sz w:val="20"/>
                <w:szCs w:val="20"/>
              </w:rPr>
              <w:t>«</w:t>
            </w:r>
            <w:r w:rsidRPr="00B63804">
              <w:rPr>
                <w:rFonts w:ascii="Cambria" w:hAnsi="Cambria"/>
                <w:sz w:val="20"/>
                <w:szCs w:val="20"/>
              </w:rPr>
              <w:t>, broj 112/18)</w:t>
            </w:r>
            <w:r w:rsidR="008F7B6D">
              <w:rPr>
                <w:rFonts w:ascii="Cambria" w:hAnsi="Cambria"/>
                <w:sz w:val="20"/>
                <w:szCs w:val="20"/>
              </w:rPr>
              <w:t>,</w:t>
            </w:r>
          </w:p>
          <w:p w14:paraId="0100B9CF" w14:textId="77777777" w:rsidR="008F7B6D" w:rsidRPr="00B63804" w:rsidRDefault="008F7B6D" w:rsidP="00F40574">
            <w:pPr>
              <w:jc w:val="center"/>
              <w:rPr>
                <w:rFonts w:ascii="Cambria" w:hAnsi="Cambria"/>
                <w:sz w:val="20"/>
                <w:szCs w:val="20"/>
              </w:rPr>
            </w:pPr>
          </w:p>
          <w:p w14:paraId="13E4D88C" w14:textId="77777777" w:rsidR="00D40E67" w:rsidRDefault="00D40E67" w:rsidP="00F40574">
            <w:pPr>
              <w:jc w:val="center"/>
              <w:rPr>
                <w:rFonts w:ascii="Cambria" w:hAnsi="Cambria"/>
                <w:sz w:val="20"/>
                <w:szCs w:val="20"/>
              </w:rPr>
            </w:pPr>
            <w:r w:rsidRPr="00B63804">
              <w:rPr>
                <w:rFonts w:ascii="Cambria" w:hAnsi="Cambria"/>
                <w:sz w:val="20"/>
                <w:szCs w:val="20"/>
              </w:rPr>
              <w:t>Zakon o komunalnom gospodarstvu (</w:t>
            </w:r>
            <w:r w:rsidRPr="00B63804">
              <w:rPr>
                <w:rFonts w:ascii="Cambria" w:hAnsi="Cambria" w:cstheme="majorHAnsi"/>
                <w:sz w:val="20"/>
                <w:szCs w:val="20"/>
              </w:rPr>
              <w:t>»</w:t>
            </w:r>
            <w:r w:rsidRPr="00B63804">
              <w:rPr>
                <w:rFonts w:ascii="Cambria" w:hAnsi="Cambria"/>
                <w:sz w:val="20"/>
                <w:szCs w:val="20"/>
              </w:rPr>
              <w:t>Narodne novine</w:t>
            </w:r>
            <w:r w:rsidRPr="00B63804">
              <w:rPr>
                <w:rFonts w:ascii="Cambria" w:hAnsi="Cambria" w:cstheme="majorHAnsi"/>
                <w:sz w:val="20"/>
                <w:szCs w:val="20"/>
              </w:rPr>
              <w:t>«</w:t>
            </w:r>
            <w:r w:rsidRPr="00B63804">
              <w:rPr>
                <w:rFonts w:ascii="Cambria" w:hAnsi="Cambria"/>
                <w:sz w:val="20"/>
                <w:szCs w:val="20"/>
              </w:rPr>
              <w:t>, broj 68/18, 110/18, 57/22)</w:t>
            </w:r>
            <w:r w:rsidR="008F7B6D">
              <w:rPr>
                <w:rFonts w:ascii="Cambria" w:hAnsi="Cambria"/>
                <w:sz w:val="20"/>
                <w:szCs w:val="20"/>
              </w:rPr>
              <w:t>,</w:t>
            </w:r>
          </w:p>
          <w:p w14:paraId="4D543BFD" w14:textId="77777777" w:rsidR="008F7B6D" w:rsidRPr="00B63804" w:rsidRDefault="008F7B6D" w:rsidP="00F40574">
            <w:pPr>
              <w:jc w:val="center"/>
              <w:rPr>
                <w:rFonts w:ascii="Cambria" w:hAnsi="Cambria"/>
                <w:sz w:val="20"/>
                <w:szCs w:val="20"/>
              </w:rPr>
            </w:pPr>
          </w:p>
          <w:p w14:paraId="338E490B" w14:textId="77777777" w:rsidR="00D40E67" w:rsidRPr="00B63804" w:rsidRDefault="00D40E67" w:rsidP="00F40574">
            <w:pPr>
              <w:jc w:val="center"/>
              <w:rPr>
                <w:rFonts w:ascii="Cambria" w:hAnsi="Cambria"/>
                <w:sz w:val="20"/>
                <w:szCs w:val="20"/>
              </w:rPr>
            </w:pPr>
            <w:r w:rsidRPr="00B63804">
              <w:rPr>
                <w:rFonts w:ascii="Cambria" w:hAnsi="Cambria"/>
                <w:sz w:val="20"/>
                <w:szCs w:val="20"/>
              </w:rPr>
              <w:t>Uredba o Središnjem registru državne imovine (»Narodne novine«, broj 3/20)</w:t>
            </w:r>
          </w:p>
        </w:tc>
        <w:tc>
          <w:tcPr>
            <w:tcW w:w="671" w:type="pct"/>
            <w:vAlign w:val="center"/>
          </w:tcPr>
          <w:p w14:paraId="7494EAFB"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1. Objava Registra imovine </w:t>
            </w:r>
            <w:r w:rsidR="009E13BB">
              <w:rPr>
                <w:rFonts w:ascii="Cambria" w:eastAsia="Times New Roman" w:hAnsi="Cambria"/>
                <w:sz w:val="20"/>
                <w:szCs w:val="20"/>
              </w:rPr>
              <w:t>Općine Čavle</w:t>
            </w:r>
          </w:p>
        </w:tc>
        <w:tc>
          <w:tcPr>
            <w:tcW w:w="624" w:type="pct"/>
            <w:vMerge w:val="restart"/>
            <w:vAlign w:val="center"/>
          </w:tcPr>
          <w:p w14:paraId="1007A409"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Upis svih nekretnina u vlasništvu </w:t>
            </w:r>
            <w:r w:rsidR="009E13BB">
              <w:rPr>
                <w:rFonts w:ascii="Cambria" w:eastAsia="Times New Roman" w:hAnsi="Cambria"/>
                <w:sz w:val="20"/>
                <w:szCs w:val="20"/>
              </w:rPr>
              <w:t>Općine Čavle</w:t>
            </w:r>
            <w:r w:rsidRPr="00B63804">
              <w:rPr>
                <w:rFonts w:ascii="Cambria" w:eastAsia="Times New Roman" w:hAnsi="Cambria"/>
                <w:sz w:val="20"/>
                <w:szCs w:val="20"/>
              </w:rPr>
              <w:t xml:space="preserve"> u Registar nekretnina i upis komunalne infrastrukture u Evidenciju komunalne infrastrukture </w:t>
            </w:r>
            <w:r w:rsidR="009E13BB">
              <w:rPr>
                <w:rFonts w:ascii="Cambria" w:eastAsia="Times New Roman" w:hAnsi="Cambria"/>
                <w:sz w:val="20"/>
                <w:szCs w:val="20"/>
              </w:rPr>
              <w:t>Općine Čavle</w:t>
            </w:r>
            <w:r w:rsidRPr="00B63804">
              <w:rPr>
                <w:rFonts w:ascii="Cambria" w:eastAsia="Times New Roman" w:hAnsi="Cambria"/>
                <w:sz w:val="20"/>
                <w:szCs w:val="20"/>
              </w:rPr>
              <w:t xml:space="preserve"> </w:t>
            </w:r>
          </w:p>
        </w:tc>
        <w:tc>
          <w:tcPr>
            <w:tcW w:w="527" w:type="pct"/>
            <w:vAlign w:val="center"/>
          </w:tcPr>
          <w:p w14:paraId="102CA2B2"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Broj nekretnina upisanih u Registar imovine </w:t>
            </w:r>
          </w:p>
        </w:tc>
        <w:tc>
          <w:tcPr>
            <w:tcW w:w="496" w:type="pct"/>
            <w:vAlign w:val="center"/>
          </w:tcPr>
          <w:p w14:paraId="1B6A4DB3" w14:textId="77777777" w:rsidR="00D40E67" w:rsidRPr="00B63804" w:rsidRDefault="00D40E67" w:rsidP="00F40574">
            <w:pPr>
              <w:jc w:val="center"/>
              <w:rPr>
                <w:rFonts w:ascii="Cambria" w:hAnsi="Cambria"/>
                <w:sz w:val="20"/>
                <w:szCs w:val="20"/>
              </w:rPr>
            </w:pPr>
            <w:r w:rsidRPr="00B63804">
              <w:rPr>
                <w:rFonts w:ascii="Cambria" w:hAnsi="Cambria"/>
                <w:sz w:val="20"/>
                <w:szCs w:val="20"/>
              </w:rPr>
              <w:t>Broj</w:t>
            </w:r>
          </w:p>
        </w:tc>
        <w:tc>
          <w:tcPr>
            <w:tcW w:w="504" w:type="pct"/>
            <w:vAlign w:val="center"/>
          </w:tcPr>
          <w:p w14:paraId="583386FF" w14:textId="77777777" w:rsidR="00D40E67" w:rsidRPr="00B63804" w:rsidRDefault="00ED0BA2" w:rsidP="00F40574">
            <w:pPr>
              <w:spacing w:before="240"/>
              <w:jc w:val="center"/>
              <w:rPr>
                <w:rFonts w:ascii="Cambria" w:eastAsia="Times New Roman" w:hAnsi="Cambria"/>
                <w:sz w:val="20"/>
                <w:szCs w:val="20"/>
                <w:highlight w:val="yellow"/>
              </w:rPr>
            </w:pPr>
            <w:r w:rsidRPr="00A31EFC">
              <w:rPr>
                <w:rFonts w:ascii="Cambria" w:eastAsia="Times New Roman" w:hAnsi="Cambria"/>
                <w:sz w:val="20"/>
                <w:szCs w:val="20"/>
              </w:rPr>
              <w:t>Redovno ažuriranje</w:t>
            </w:r>
          </w:p>
        </w:tc>
        <w:tc>
          <w:tcPr>
            <w:tcW w:w="943" w:type="pct"/>
            <w:vAlign w:val="center"/>
          </w:tcPr>
          <w:p w14:paraId="4BCEBC9A"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Objavljen Registar imovine </w:t>
            </w:r>
            <w:r w:rsidR="009E13BB">
              <w:rPr>
                <w:rFonts w:ascii="Cambria" w:eastAsia="Times New Roman" w:hAnsi="Cambria"/>
                <w:sz w:val="20"/>
                <w:szCs w:val="20"/>
              </w:rPr>
              <w:t>Općine Čavle</w:t>
            </w:r>
          </w:p>
        </w:tc>
      </w:tr>
      <w:tr w:rsidR="00D40E67" w:rsidRPr="00B63804" w14:paraId="2DA987B9" w14:textId="77777777" w:rsidTr="00F40574">
        <w:trPr>
          <w:trHeight w:val="1312"/>
        </w:trPr>
        <w:tc>
          <w:tcPr>
            <w:tcW w:w="564" w:type="pct"/>
            <w:vAlign w:val="center"/>
          </w:tcPr>
          <w:p w14:paraId="37EDD566" w14:textId="77777777" w:rsidR="00D40E67" w:rsidRPr="00B63804" w:rsidRDefault="00D40E67" w:rsidP="00F40574">
            <w:pPr>
              <w:jc w:val="center"/>
              <w:rPr>
                <w:rFonts w:ascii="Cambria" w:hAnsi="Cambria"/>
                <w:sz w:val="20"/>
                <w:szCs w:val="20"/>
              </w:rPr>
            </w:pPr>
            <w:r w:rsidRPr="00B63804">
              <w:rPr>
                <w:rFonts w:ascii="Cambria" w:hAnsi="Cambria"/>
                <w:sz w:val="20"/>
                <w:szCs w:val="20"/>
              </w:rPr>
              <w:t>Javna objava registra komunalne infrastrukture</w:t>
            </w:r>
          </w:p>
        </w:tc>
        <w:tc>
          <w:tcPr>
            <w:tcW w:w="671" w:type="pct"/>
            <w:vMerge/>
          </w:tcPr>
          <w:p w14:paraId="3A206EEA" w14:textId="77777777" w:rsidR="00D40E67" w:rsidRPr="00B63804" w:rsidRDefault="00D40E67" w:rsidP="00F40574">
            <w:pPr>
              <w:jc w:val="center"/>
              <w:rPr>
                <w:rFonts w:ascii="Cambria" w:hAnsi="Cambria"/>
                <w:sz w:val="20"/>
                <w:szCs w:val="20"/>
              </w:rPr>
            </w:pPr>
          </w:p>
        </w:tc>
        <w:tc>
          <w:tcPr>
            <w:tcW w:w="671" w:type="pct"/>
            <w:vAlign w:val="center"/>
          </w:tcPr>
          <w:p w14:paraId="094BDE14"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1. Objava Evidencije komunalne infrastrukture </w:t>
            </w:r>
            <w:r w:rsidR="009E13BB">
              <w:rPr>
                <w:rFonts w:ascii="Cambria" w:eastAsia="Times New Roman" w:hAnsi="Cambria"/>
                <w:sz w:val="20"/>
                <w:szCs w:val="20"/>
              </w:rPr>
              <w:t>Općine Čavle</w:t>
            </w:r>
          </w:p>
        </w:tc>
        <w:tc>
          <w:tcPr>
            <w:tcW w:w="624" w:type="pct"/>
            <w:vMerge/>
            <w:vAlign w:val="center"/>
          </w:tcPr>
          <w:p w14:paraId="3E935B4A" w14:textId="77777777" w:rsidR="00D40E67" w:rsidRPr="00B63804" w:rsidRDefault="00D40E67" w:rsidP="00F40574">
            <w:pPr>
              <w:jc w:val="center"/>
              <w:rPr>
                <w:rFonts w:ascii="Cambria" w:eastAsia="Times New Roman" w:hAnsi="Cambria"/>
                <w:sz w:val="20"/>
                <w:szCs w:val="20"/>
              </w:rPr>
            </w:pPr>
          </w:p>
        </w:tc>
        <w:tc>
          <w:tcPr>
            <w:tcW w:w="527" w:type="pct"/>
            <w:vAlign w:val="center"/>
          </w:tcPr>
          <w:p w14:paraId="3621FE4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Komunalna infrastruktura na području </w:t>
            </w:r>
            <w:r w:rsidR="009E13BB">
              <w:rPr>
                <w:rFonts w:ascii="Cambria" w:eastAsia="Times New Roman" w:hAnsi="Cambria"/>
                <w:sz w:val="20"/>
                <w:szCs w:val="20"/>
              </w:rPr>
              <w:t>Općine Čavle</w:t>
            </w:r>
          </w:p>
        </w:tc>
        <w:tc>
          <w:tcPr>
            <w:tcW w:w="496" w:type="pct"/>
            <w:vAlign w:val="center"/>
          </w:tcPr>
          <w:p w14:paraId="51259056" w14:textId="77777777" w:rsidR="00D40E67" w:rsidRPr="00B63804" w:rsidRDefault="00D40E67" w:rsidP="00F40574">
            <w:pPr>
              <w:jc w:val="center"/>
              <w:rPr>
                <w:rFonts w:ascii="Cambria" w:hAnsi="Cambria"/>
                <w:sz w:val="20"/>
                <w:szCs w:val="20"/>
              </w:rPr>
            </w:pPr>
            <w:r w:rsidRPr="00B63804">
              <w:rPr>
                <w:rFonts w:ascii="Cambria" w:hAnsi="Cambria"/>
                <w:sz w:val="20"/>
                <w:szCs w:val="20"/>
              </w:rPr>
              <w:t>Broj</w:t>
            </w:r>
          </w:p>
        </w:tc>
        <w:tc>
          <w:tcPr>
            <w:tcW w:w="504" w:type="pct"/>
            <w:vAlign w:val="center"/>
          </w:tcPr>
          <w:p w14:paraId="291F0E35" w14:textId="77777777" w:rsidR="00D40E67" w:rsidRPr="00B63804" w:rsidRDefault="00CA1CEE" w:rsidP="00F40574">
            <w:pPr>
              <w:spacing w:before="240"/>
              <w:jc w:val="center"/>
              <w:rPr>
                <w:rFonts w:ascii="Cambria" w:eastAsia="Times New Roman" w:hAnsi="Cambria"/>
                <w:sz w:val="20"/>
                <w:szCs w:val="20"/>
                <w:highlight w:val="yellow"/>
              </w:rPr>
            </w:pPr>
            <w:r w:rsidRPr="006F7EBF">
              <w:rPr>
                <w:rFonts w:ascii="Cambria" w:eastAsia="Times New Roman" w:hAnsi="Cambria"/>
                <w:sz w:val="20"/>
                <w:szCs w:val="20"/>
              </w:rPr>
              <w:t>Redovno ažuriranje</w:t>
            </w:r>
          </w:p>
        </w:tc>
        <w:tc>
          <w:tcPr>
            <w:tcW w:w="943" w:type="pct"/>
            <w:vAlign w:val="center"/>
          </w:tcPr>
          <w:p w14:paraId="2770CE5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Objavljena Evidencija komunalne infrastrukture </w:t>
            </w:r>
            <w:r w:rsidR="009E13BB">
              <w:rPr>
                <w:rFonts w:ascii="Cambria" w:eastAsia="Times New Roman" w:hAnsi="Cambria"/>
                <w:sz w:val="20"/>
                <w:szCs w:val="20"/>
              </w:rPr>
              <w:t>Općine Čavle</w:t>
            </w:r>
          </w:p>
        </w:tc>
      </w:tr>
    </w:tbl>
    <w:p w14:paraId="5BC8980D" w14:textId="77777777" w:rsidR="00D40E67" w:rsidRPr="00B63804" w:rsidRDefault="00D40E67" w:rsidP="00D40E67">
      <w:pPr>
        <w:pStyle w:val="Naslov1"/>
        <w:spacing w:before="0" w:beforeAutospacing="0" w:after="0" w:afterAutospacing="0" w:line="276" w:lineRule="auto"/>
        <w:jc w:val="both"/>
        <w:rPr>
          <w:rFonts w:ascii="Cambria" w:hAnsi="Cambria"/>
          <w:sz w:val="26"/>
          <w:szCs w:val="26"/>
        </w:rPr>
        <w:sectPr w:rsidR="00D40E67" w:rsidRPr="00B63804" w:rsidSect="00DF295B">
          <w:pgSz w:w="16838" w:h="11906" w:orient="landscape"/>
          <w:pgMar w:top="1418" w:right="1134" w:bottom="1418" w:left="1134" w:header="709" w:footer="709" w:gutter="0"/>
          <w:cols w:space="708"/>
          <w:titlePg/>
          <w:docGrid w:linePitch="360"/>
        </w:sectPr>
      </w:pPr>
    </w:p>
    <w:p w14:paraId="397E0E61" w14:textId="77777777" w:rsidR="00D40E67" w:rsidRPr="00B63804" w:rsidRDefault="00D40E67" w:rsidP="00D40E67">
      <w:pPr>
        <w:pStyle w:val="Naslov1"/>
        <w:numPr>
          <w:ilvl w:val="0"/>
          <w:numId w:val="1"/>
        </w:numPr>
        <w:spacing w:before="0" w:beforeAutospacing="0" w:after="0" w:afterAutospacing="0" w:line="276" w:lineRule="auto"/>
        <w:jc w:val="both"/>
        <w:rPr>
          <w:rFonts w:ascii="Cambria" w:hAnsi="Cambria"/>
          <w:sz w:val="26"/>
          <w:szCs w:val="26"/>
        </w:rPr>
      </w:pPr>
      <w:bookmarkStart w:id="200" w:name="_Toc209591535"/>
      <w:bookmarkEnd w:id="199"/>
      <w:r w:rsidRPr="00B63804">
        <w:rPr>
          <w:rFonts w:ascii="Cambria" w:hAnsi="Cambria"/>
          <w:sz w:val="26"/>
          <w:szCs w:val="26"/>
        </w:rPr>
        <w:lastRenderedPageBreak/>
        <w:t>POSEBAN CILJ 1.4. - „</w:t>
      </w:r>
      <w:r w:rsidRPr="00B63804">
        <w:rPr>
          <w:rFonts w:ascii="Cambria" w:hAnsi="Cambria"/>
          <w:color w:val="000000"/>
          <w:sz w:val="26"/>
          <w:szCs w:val="26"/>
        </w:rPr>
        <w:t>Primjena koncepta funkcionalne klasifikacije nekretnina“</w:t>
      </w:r>
      <w:bookmarkEnd w:id="200"/>
    </w:p>
    <w:tbl>
      <w:tblPr>
        <w:tblStyle w:val="Reetkatablice"/>
        <w:tblW w:w="5000" w:type="pct"/>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ayout w:type="fixed"/>
        <w:tblLook w:val="04A0" w:firstRow="1" w:lastRow="0" w:firstColumn="1" w:lastColumn="0" w:noHBand="0" w:noVBand="1"/>
      </w:tblPr>
      <w:tblGrid>
        <w:gridCol w:w="1642"/>
        <w:gridCol w:w="2094"/>
        <w:gridCol w:w="1814"/>
        <w:gridCol w:w="1814"/>
        <w:gridCol w:w="1479"/>
        <w:gridCol w:w="1506"/>
        <w:gridCol w:w="1468"/>
        <w:gridCol w:w="2743"/>
      </w:tblGrid>
      <w:tr w:rsidR="00D40E67" w:rsidRPr="00B63804" w14:paraId="1BF0DCFA" w14:textId="77777777" w:rsidTr="00F40574">
        <w:tc>
          <w:tcPr>
            <w:tcW w:w="5000" w:type="pct"/>
            <w:gridSpan w:val="8"/>
            <w:shd w:val="clear" w:color="auto" w:fill="B8CCE4" w:themeFill="accent1" w:themeFillTint="66"/>
            <w:vAlign w:val="center"/>
          </w:tcPr>
          <w:p w14:paraId="33FA690B" w14:textId="77777777" w:rsidR="00D40E67" w:rsidRPr="0047401A" w:rsidRDefault="00D40E67" w:rsidP="00F40574">
            <w:pPr>
              <w:jc w:val="center"/>
              <w:rPr>
                <w:rFonts w:ascii="Cambria" w:hAnsi="Cambria"/>
                <w:color w:val="0F243E" w:themeColor="text2" w:themeShade="80"/>
                <w:sz w:val="20"/>
                <w:szCs w:val="20"/>
              </w:rPr>
            </w:pPr>
            <w:r w:rsidRPr="0047401A">
              <w:rPr>
                <w:rFonts w:ascii="Cambria" w:eastAsia="Times New Roman" w:hAnsi="Cambria"/>
                <w:b/>
                <w:color w:val="0F243E" w:themeColor="text2" w:themeShade="80"/>
                <w:sz w:val="20"/>
                <w:szCs w:val="20"/>
              </w:rPr>
              <w:t>PRILOG 5: POSEBAN CILJ 1.5.</w:t>
            </w:r>
            <w:r w:rsidRPr="0047401A">
              <w:rPr>
                <w:rFonts w:ascii="Cambria" w:eastAsia="Times New Roman" w:hAnsi="Cambria"/>
                <w:color w:val="0F243E" w:themeColor="text2" w:themeShade="80"/>
                <w:sz w:val="20"/>
                <w:szCs w:val="20"/>
              </w:rPr>
              <w:t xml:space="preserve"> </w:t>
            </w:r>
            <w:r w:rsidRPr="0047401A">
              <w:rPr>
                <w:rFonts w:ascii="Cambria" w:hAnsi="Cambria"/>
                <w:color w:val="0F243E" w:themeColor="text2" w:themeShade="80"/>
                <w:sz w:val="20"/>
                <w:szCs w:val="20"/>
              </w:rPr>
              <w:t>„Primjena koncepta funkcionalne klasifikacije nekretnina“</w:t>
            </w:r>
          </w:p>
          <w:p w14:paraId="289CA19D" w14:textId="25F98FB1" w:rsidR="00D40E67" w:rsidRPr="0002366D" w:rsidRDefault="00D40E67" w:rsidP="00F40574">
            <w:pPr>
              <w:jc w:val="center"/>
              <w:rPr>
                <w:rFonts w:ascii="Cambria" w:eastAsia="Times New Roman" w:hAnsi="Cambria"/>
                <w:color w:val="0F243E" w:themeColor="text2" w:themeShade="80"/>
                <w:sz w:val="24"/>
                <w:szCs w:val="24"/>
              </w:rPr>
            </w:pPr>
            <w:r w:rsidRPr="0047401A">
              <w:rPr>
                <w:rFonts w:ascii="Cambria" w:hAnsi="Cambria"/>
                <w:b/>
                <w:color w:val="0F243E" w:themeColor="text2" w:themeShade="80"/>
                <w:sz w:val="20"/>
                <w:szCs w:val="20"/>
              </w:rPr>
              <w:t>Razdoblje:</w:t>
            </w:r>
            <w:r w:rsidRPr="0047401A">
              <w:rPr>
                <w:rFonts w:ascii="Cambria" w:hAnsi="Cambria"/>
                <w:color w:val="0F243E" w:themeColor="text2" w:themeShade="80"/>
                <w:sz w:val="20"/>
                <w:szCs w:val="20"/>
              </w:rPr>
              <w:t xml:space="preserve"> siječanj – prosinac </w:t>
            </w:r>
            <w:r w:rsidR="00FF1A67">
              <w:rPr>
                <w:rFonts w:ascii="Cambria" w:hAnsi="Cambria"/>
                <w:color w:val="0F243E" w:themeColor="text2" w:themeShade="80"/>
                <w:sz w:val="20"/>
                <w:szCs w:val="20"/>
              </w:rPr>
              <w:t>2027.</w:t>
            </w:r>
          </w:p>
        </w:tc>
      </w:tr>
      <w:tr w:rsidR="00D40E67" w:rsidRPr="00B63804" w14:paraId="0B0E1451" w14:textId="77777777" w:rsidTr="00F40574">
        <w:tc>
          <w:tcPr>
            <w:tcW w:w="564" w:type="pct"/>
            <w:shd w:val="clear" w:color="auto" w:fill="F2F2F2" w:themeFill="background1" w:themeFillShade="F2"/>
            <w:vAlign w:val="center"/>
          </w:tcPr>
          <w:p w14:paraId="025A2D9A"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MJERA</w:t>
            </w:r>
          </w:p>
        </w:tc>
        <w:tc>
          <w:tcPr>
            <w:tcW w:w="719" w:type="pct"/>
            <w:shd w:val="clear" w:color="auto" w:fill="F2F2F2" w:themeFill="background1" w:themeFillShade="F2"/>
            <w:vAlign w:val="center"/>
          </w:tcPr>
          <w:p w14:paraId="58942B0F"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PRAVNO/UPRAVNI INSTRUMENTI PROVEDBE MJERE</w:t>
            </w:r>
          </w:p>
        </w:tc>
        <w:tc>
          <w:tcPr>
            <w:tcW w:w="623" w:type="pct"/>
            <w:shd w:val="clear" w:color="auto" w:fill="F2F2F2" w:themeFill="background1" w:themeFillShade="F2"/>
            <w:vAlign w:val="center"/>
          </w:tcPr>
          <w:p w14:paraId="4744CE8B"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AKTIVNOSTI/</w:t>
            </w:r>
          </w:p>
          <w:p w14:paraId="35B49126"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NAČIN OSTVARENJA</w:t>
            </w:r>
          </w:p>
        </w:tc>
        <w:tc>
          <w:tcPr>
            <w:tcW w:w="623" w:type="pct"/>
            <w:shd w:val="clear" w:color="auto" w:fill="F2F2F2" w:themeFill="background1" w:themeFillShade="F2"/>
            <w:vAlign w:val="center"/>
          </w:tcPr>
          <w:p w14:paraId="6B3132CC"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OPIS AKTIVNOSTI</w:t>
            </w:r>
          </w:p>
        </w:tc>
        <w:tc>
          <w:tcPr>
            <w:tcW w:w="508" w:type="pct"/>
            <w:shd w:val="clear" w:color="auto" w:fill="F2F2F2" w:themeFill="background1" w:themeFillShade="F2"/>
            <w:vAlign w:val="center"/>
          </w:tcPr>
          <w:p w14:paraId="5976ADB3"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POKAZATELJI REZULTATA</w:t>
            </w:r>
          </w:p>
        </w:tc>
        <w:tc>
          <w:tcPr>
            <w:tcW w:w="517" w:type="pct"/>
            <w:shd w:val="clear" w:color="auto" w:fill="F2F2F2" w:themeFill="background1" w:themeFillShade="F2"/>
            <w:vAlign w:val="center"/>
          </w:tcPr>
          <w:p w14:paraId="38F293F4"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MJERNA JEDINICA ZA POKAZATELJ REZULTATA</w:t>
            </w:r>
          </w:p>
        </w:tc>
        <w:tc>
          <w:tcPr>
            <w:tcW w:w="504" w:type="pct"/>
            <w:shd w:val="clear" w:color="auto" w:fill="F2F2F2" w:themeFill="background1" w:themeFillShade="F2"/>
            <w:vAlign w:val="center"/>
          </w:tcPr>
          <w:p w14:paraId="4D22CF02"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POLAZNA I CILJANA VRIJEDNOST MJERNE JEDINICE</w:t>
            </w:r>
          </w:p>
        </w:tc>
        <w:tc>
          <w:tcPr>
            <w:tcW w:w="942" w:type="pct"/>
            <w:shd w:val="clear" w:color="auto" w:fill="F2F2F2" w:themeFill="background1" w:themeFillShade="F2"/>
            <w:vAlign w:val="center"/>
          </w:tcPr>
          <w:p w14:paraId="4B6C519F"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PROJEKT/</w:t>
            </w:r>
          </w:p>
          <w:p w14:paraId="15842F0F"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OPIS PROJEKTA</w:t>
            </w:r>
          </w:p>
        </w:tc>
      </w:tr>
      <w:tr w:rsidR="00D40E67" w:rsidRPr="00B63804" w14:paraId="41CF36F0" w14:textId="77777777" w:rsidTr="00F40574">
        <w:trPr>
          <w:trHeight w:val="585"/>
        </w:trPr>
        <w:tc>
          <w:tcPr>
            <w:tcW w:w="564" w:type="pct"/>
            <w:vAlign w:val="center"/>
          </w:tcPr>
          <w:p w14:paraId="362E0DF1" w14:textId="77777777" w:rsidR="00D40E67" w:rsidRPr="00B63804" w:rsidRDefault="00D40E67" w:rsidP="00F40574">
            <w:pPr>
              <w:pStyle w:val="pt-bodytext-000074"/>
              <w:spacing w:before="0" w:beforeAutospacing="0" w:after="0" w:afterAutospacing="0"/>
              <w:jc w:val="center"/>
              <w:rPr>
                <w:rFonts w:ascii="Cambria" w:hAnsi="Cambria"/>
                <w:sz w:val="20"/>
                <w:szCs w:val="20"/>
              </w:rPr>
            </w:pPr>
            <w:r w:rsidRPr="00B63804">
              <w:rPr>
                <w:rFonts w:ascii="Cambria" w:hAnsi="Cambria"/>
                <w:sz w:val="20"/>
                <w:szCs w:val="20"/>
              </w:rPr>
              <w:t>Izvršiti potpunu klasifikaciju svih jedinica imovine</w:t>
            </w:r>
          </w:p>
        </w:tc>
        <w:tc>
          <w:tcPr>
            <w:tcW w:w="719" w:type="pct"/>
            <w:vMerge w:val="restart"/>
            <w:vAlign w:val="center"/>
          </w:tcPr>
          <w:p w14:paraId="1FD997F7" w14:textId="77777777" w:rsidR="00D40E67" w:rsidRPr="00B63804" w:rsidRDefault="00D40E67" w:rsidP="00F40574">
            <w:pPr>
              <w:jc w:val="center"/>
              <w:rPr>
                <w:rFonts w:ascii="Cambria" w:eastAsia="Times New Roman" w:hAnsi="Cambria"/>
                <w:sz w:val="20"/>
                <w:szCs w:val="20"/>
              </w:rPr>
            </w:pPr>
          </w:p>
          <w:p w14:paraId="79A7A828" w14:textId="77777777" w:rsidR="00D40E67" w:rsidRDefault="00D40E67" w:rsidP="00F40574">
            <w:pPr>
              <w:jc w:val="center"/>
              <w:rPr>
                <w:rFonts w:ascii="Cambria" w:eastAsia="Times New Roman" w:hAnsi="Cambria"/>
                <w:sz w:val="20"/>
                <w:szCs w:val="20"/>
              </w:rPr>
            </w:pPr>
            <w:r w:rsidRPr="00B63804">
              <w:rPr>
                <w:rFonts w:ascii="Cambria" w:eastAsia="Times New Roman" w:hAnsi="Cambria"/>
                <w:sz w:val="20"/>
                <w:szCs w:val="20"/>
              </w:rPr>
              <w:t>Zakon o računovodstvu (»Narodne novine«, broj 78/15, 134/15, 120/16, 116/18, 42/20, 47/20, 114/22, 82/23)</w:t>
            </w:r>
            <w:r w:rsidR="00345ECD">
              <w:rPr>
                <w:rFonts w:ascii="Cambria" w:eastAsia="Times New Roman" w:hAnsi="Cambria"/>
                <w:sz w:val="20"/>
                <w:szCs w:val="20"/>
              </w:rPr>
              <w:t>,</w:t>
            </w:r>
          </w:p>
          <w:p w14:paraId="2FEB0709" w14:textId="77777777" w:rsidR="00345ECD" w:rsidRPr="00B63804" w:rsidRDefault="00345ECD" w:rsidP="00F40574">
            <w:pPr>
              <w:jc w:val="center"/>
              <w:rPr>
                <w:rFonts w:ascii="Cambria" w:eastAsia="Times New Roman" w:hAnsi="Cambria"/>
                <w:sz w:val="20"/>
                <w:szCs w:val="20"/>
              </w:rPr>
            </w:pPr>
          </w:p>
          <w:p w14:paraId="6679AB86" w14:textId="77777777" w:rsidR="00D40E67" w:rsidRDefault="00D40E67" w:rsidP="00F40574">
            <w:pPr>
              <w:jc w:val="center"/>
              <w:rPr>
                <w:rFonts w:ascii="Cambria" w:eastAsia="Times New Roman" w:hAnsi="Cambria"/>
                <w:sz w:val="20"/>
                <w:szCs w:val="20"/>
              </w:rPr>
            </w:pPr>
            <w:r w:rsidRPr="00B63804">
              <w:rPr>
                <w:rFonts w:ascii="Cambria" w:eastAsia="Times New Roman" w:hAnsi="Cambria"/>
                <w:sz w:val="20"/>
                <w:szCs w:val="20"/>
              </w:rPr>
              <w:t>Zakon o lokalnoj i područnoj (regionalnoj) samoupravi (»Narodne novine«, broj 33/01, 60/01, 129/05, 109/07, 125/08, 36/09, 36/09, 150/11, 144/12, 19/13, 137/15, 123/17, 98/19, 144/20)</w:t>
            </w:r>
            <w:r w:rsidR="00345ECD">
              <w:rPr>
                <w:rFonts w:ascii="Cambria" w:eastAsia="Times New Roman" w:hAnsi="Cambria"/>
                <w:sz w:val="20"/>
                <w:szCs w:val="20"/>
              </w:rPr>
              <w:t>,</w:t>
            </w:r>
          </w:p>
          <w:p w14:paraId="64B629EA" w14:textId="77777777" w:rsidR="00345ECD" w:rsidRPr="00B63804" w:rsidRDefault="00345ECD" w:rsidP="00F40574">
            <w:pPr>
              <w:jc w:val="center"/>
              <w:rPr>
                <w:rFonts w:ascii="Cambria" w:eastAsia="Times New Roman" w:hAnsi="Cambria"/>
                <w:sz w:val="20"/>
                <w:szCs w:val="20"/>
              </w:rPr>
            </w:pPr>
          </w:p>
          <w:p w14:paraId="3B72E7F9"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Zakon o vlasništvu i drugim stvarnim pravima (»Narodne novine« , broj 91/96, </w:t>
            </w:r>
            <w:r w:rsidRPr="00B63804">
              <w:rPr>
                <w:rFonts w:ascii="Cambria" w:eastAsia="Times New Roman" w:hAnsi="Cambria"/>
                <w:sz w:val="20"/>
                <w:szCs w:val="20"/>
              </w:rPr>
              <w:lastRenderedPageBreak/>
              <w:t>68/98, 137/99, 22/00, 73/00, 129/00, 114/01, 79/06, 141/06, 146/08, 38/09, 153/09, 143/12, 152/14, 81/15, 94/17)</w:t>
            </w:r>
          </w:p>
          <w:p w14:paraId="423A1FDC" w14:textId="77777777" w:rsidR="00D40E67" w:rsidRPr="00B63804" w:rsidRDefault="00D40E67" w:rsidP="00F40574">
            <w:pPr>
              <w:jc w:val="center"/>
              <w:rPr>
                <w:rFonts w:ascii="Cambria" w:eastAsia="Times New Roman" w:hAnsi="Cambria"/>
                <w:sz w:val="20"/>
                <w:szCs w:val="20"/>
              </w:rPr>
            </w:pPr>
          </w:p>
        </w:tc>
        <w:tc>
          <w:tcPr>
            <w:tcW w:w="623" w:type="pct"/>
            <w:vAlign w:val="center"/>
          </w:tcPr>
          <w:p w14:paraId="4AE5240C"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lastRenderedPageBreak/>
              <w:t>1. Klasifikacija imovine i standardizacija podataka o imovini</w:t>
            </w:r>
          </w:p>
        </w:tc>
        <w:tc>
          <w:tcPr>
            <w:tcW w:w="623" w:type="pct"/>
            <w:vAlign w:val="center"/>
          </w:tcPr>
          <w:p w14:paraId="53A4B421"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Klasifikacija imovine u izrađenoj internoj evidenciji imovine po utvrđenim odredbama</w:t>
            </w:r>
          </w:p>
        </w:tc>
        <w:tc>
          <w:tcPr>
            <w:tcW w:w="508" w:type="pct"/>
            <w:vAlign w:val="center"/>
          </w:tcPr>
          <w:p w14:paraId="709F32AC"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Pojavni oblici općinske imovine u internim evidencijama</w:t>
            </w:r>
          </w:p>
        </w:tc>
        <w:tc>
          <w:tcPr>
            <w:tcW w:w="517" w:type="pct"/>
            <w:vAlign w:val="center"/>
          </w:tcPr>
          <w:p w14:paraId="2667E4C6"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504" w:type="pct"/>
            <w:vAlign w:val="center"/>
          </w:tcPr>
          <w:p w14:paraId="7AC0562B" w14:textId="77777777" w:rsidR="001639EE" w:rsidRPr="0001031B" w:rsidRDefault="001639EE" w:rsidP="001639EE">
            <w:pPr>
              <w:jc w:val="center"/>
              <w:rPr>
                <w:rFonts w:ascii="Cambria" w:eastAsia="Times New Roman" w:hAnsi="Cambria"/>
                <w:sz w:val="20"/>
                <w:szCs w:val="20"/>
              </w:rPr>
            </w:pPr>
            <w:r w:rsidRPr="0001031B">
              <w:rPr>
                <w:rFonts w:ascii="Cambria" w:eastAsia="Times New Roman" w:hAnsi="Cambria"/>
                <w:sz w:val="20"/>
                <w:szCs w:val="20"/>
              </w:rPr>
              <w:t xml:space="preserve">Pojavni oblici nekretnina </w:t>
            </w:r>
          </w:p>
          <w:p w14:paraId="3FB6B272" w14:textId="77777777" w:rsidR="001639EE" w:rsidRPr="0001031B" w:rsidRDefault="001639EE" w:rsidP="001639EE">
            <w:pPr>
              <w:jc w:val="center"/>
              <w:rPr>
                <w:rFonts w:ascii="Cambria" w:eastAsia="Times New Roman" w:hAnsi="Cambria"/>
                <w:sz w:val="20"/>
                <w:szCs w:val="20"/>
              </w:rPr>
            </w:pPr>
            <w:r w:rsidRPr="0001031B">
              <w:rPr>
                <w:rFonts w:ascii="Cambria" w:eastAsia="Times New Roman" w:hAnsi="Cambria"/>
                <w:sz w:val="20"/>
                <w:szCs w:val="20"/>
              </w:rPr>
              <w:t>(broj je varijabilan te se redovno ažurira sukladno izmjenama u Evidenciji imovine)</w:t>
            </w:r>
          </w:p>
          <w:p w14:paraId="5EE89EF2" w14:textId="77777777" w:rsidR="001639EE" w:rsidRPr="0001031B" w:rsidRDefault="001639EE" w:rsidP="001639EE">
            <w:pPr>
              <w:jc w:val="center"/>
              <w:rPr>
                <w:rFonts w:ascii="Cambria" w:eastAsia="Times New Roman" w:hAnsi="Cambria"/>
                <w:sz w:val="20"/>
                <w:szCs w:val="20"/>
              </w:rPr>
            </w:pPr>
          </w:p>
          <w:p w14:paraId="1D269A75" w14:textId="77777777" w:rsidR="001639EE" w:rsidRPr="0001031B" w:rsidRDefault="001639EE" w:rsidP="001639EE">
            <w:pPr>
              <w:jc w:val="center"/>
              <w:rPr>
                <w:rFonts w:ascii="Cambria" w:eastAsia="Times New Roman" w:hAnsi="Cambria"/>
                <w:sz w:val="20"/>
                <w:szCs w:val="20"/>
              </w:rPr>
            </w:pPr>
            <w:r w:rsidRPr="0001031B">
              <w:rPr>
                <w:rFonts w:ascii="Cambria" w:eastAsia="Times New Roman" w:hAnsi="Cambria"/>
                <w:sz w:val="20"/>
                <w:szCs w:val="20"/>
              </w:rPr>
              <w:t>Pojavni oblici financijske imovine (dionice, poslovni udjeli, vrijednosni papiri) Polazna (</w:t>
            </w:r>
            <w:r w:rsidR="001D78DB">
              <w:rPr>
                <w:rFonts w:ascii="Cambria" w:eastAsia="Times New Roman" w:hAnsi="Cambria"/>
                <w:sz w:val="20"/>
                <w:szCs w:val="20"/>
              </w:rPr>
              <w:t>6</w:t>
            </w:r>
            <w:r w:rsidRPr="0001031B">
              <w:rPr>
                <w:rFonts w:ascii="Cambria" w:eastAsia="Times New Roman" w:hAnsi="Cambria"/>
                <w:sz w:val="20"/>
                <w:szCs w:val="20"/>
              </w:rPr>
              <w:t>)</w:t>
            </w:r>
          </w:p>
          <w:p w14:paraId="6D004D99" w14:textId="77777777" w:rsidR="001639EE" w:rsidRPr="0001031B" w:rsidRDefault="001639EE" w:rsidP="001639EE">
            <w:pPr>
              <w:jc w:val="center"/>
              <w:rPr>
                <w:rFonts w:ascii="Cambria" w:eastAsia="Times New Roman" w:hAnsi="Cambria"/>
                <w:sz w:val="20"/>
                <w:szCs w:val="20"/>
              </w:rPr>
            </w:pPr>
            <w:r w:rsidRPr="0001031B">
              <w:rPr>
                <w:rFonts w:ascii="Cambria" w:eastAsia="Times New Roman" w:hAnsi="Cambria"/>
                <w:sz w:val="20"/>
                <w:szCs w:val="20"/>
              </w:rPr>
              <w:t>Ciljana (</w:t>
            </w:r>
            <w:r w:rsidR="00E5406F">
              <w:rPr>
                <w:rFonts w:ascii="Cambria" w:eastAsia="Times New Roman" w:hAnsi="Cambria"/>
                <w:sz w:val="20"/>
                <w:szCs w:val="20"/>
              </w:rPr>
              <w:t>0</w:t>
            </w:r>
            <w:r w:rsidRPr="0001031B">
              <w:rPr>
                <w:rFonts w:ascii="Cambria" w:eastAsia="Times New Roman" w:hAnsi="Cambria"/>
                <w:sz w:val="20"/>
                <w:szCs w:val="20"/>
              </w:rPr>
              <w:t>)</w:t>
            </w:r>
          </w:p>
          <w:p w14:paraId="3FADD148" w14:textId="77777777" w:rsidR="001639EE" w:rsidRPr="0001031B" w:rsidRDefault="001639EE" w:rsidP="001639EE">
            <w:pPr>
              <w:jc w:val="center"/>
              <w:rPr>
                <w:rFonts w:ascii="Cambria" w:eastAsia="Times New Roman" w:hAnsi="Cambria"/>
                <w:sz w:val="20"/>
                <w:szCs w:val="20"/>
              </w:rPr>
            </w:pPr>
          </w:p>
          <w:p w14:paraId="0A4283D0" w14:textId="77777777" w:rsidR="001639EE" w:rsidRPr="00B77AE1" w:rsidRDefault="001639EE" w:rsidP="001639EE">
            <w:pPr>
              <w:jc w:val="center"/>
              <w:rPr>
                <w:rFonts w:ascii="Cambria" w:eastAsia="Times New Roman" w:hAnsi="Cambria"/>
                <w:sz w:val="20"/>
                <w:szCs w:val="20"/>
              </w:rPr>
            </w:pPr>
            <w:r w:rsidRPr="00B77AE1">
              <w:rPr>
                <w:rFonts w:ascii="Cambria" w:eastAsia="Times New Roman" w:hAnsi="Cambria"/>
                <w:sz w:val="20"/>
                <w:szCs w:val="20"/>
              </w:rPr>
              <w:t xml:space="preserve">Pojavni oblici pokretnina </w:t>
            </w:r>
          </w:p>
          <w:p w14:paraId="34C76F12" w14:textId="77777777" w:rsidR="001639EE" w:rsidRPr="00B77AE1" w:rsidRDefault="001639EE" w:rsidP="001639EE">
            <w:pPr>
              <w:jc w:val="center"/>
              <w:rPr>
                <w:rFonts w:ascii="Cambria" w:eastAsia="Times New Roman" w:hAnsi="Cambria"/>
                <w:sz w:val="20"/>
                <w:szCs w:val="20"/>
              </w:rPr>
            </w:pPr>
            <w:r w:rsidRPr="00B77AE1">
              <w:rPr>
                <w:rFonts w:ascii="Cambria" w:eastAsia="Times New Roman" w:hAnsi="Cambria"/>
                <w:sz w:val="20"/>
                <w:szCs w:val="20"/>
              </w:rPr>
              <w:t>Polazna (</w:t>
            </w:r>
            <w:r w:rsidR="00BC1495" w:rsidRPr="00B77AE1">
              <w:rPr>
                <w:rFonts w:ascii="Cambria" w:eastAsia="Times New Roman" w:hAnsi="Cambria"/>
                <w:sz w:val="20"/>
                <w:szCs w:val="20"/>
              </w:rPr>
              <w:t>0</w:t>
            </w:r>
            <w:r w:rsidRPr="00B77AE1">
              <w:rPr>
                <w:rFonts w:ascii="Cambria" w:eastAsia="Times New Roman" w:hAnsi="Cambria"/>
                <w:sz w:val="20"/>
                <w:szCs w:val="20"/>
              </w:rPr>
              <w:t>)</w:t>
            </w:r>
          </w:p>
          <w:p w14:paraId="61FCDB55" w14:textId="77777777" w:rsidR="00D40E67" w:rsidRPr="00B63804" w:rsidRDefault="001639EE" w:rsidP="001639EE">
            <w:pPr>
              <w:jc w:val="center"/>
              <w:rPr>
                <w:rFonts w:ascii="Cambria" w:eastAsia="Times New Roman" w:hAnsi="Cambria"/>
                <w:sz w:val="20"/>
                <w:szCs w:val="20"/>
                <w:highlight w:val="yellow"/>
              </w:rPr>
            </w:pPr>
            <w:r w:rsidRPr="00B77AE1">
              <w:rPr>
                <w:rFonts w:ascii="Cambria" w:eastAsia="Times New Roman" w:hAnsi="Cambria"/>
                <w:sz w:val="20"/>
                <w:szCs w:val="20"/>
              </w:rPr>
              <w:t>Ciljana (</w:t>
            </w:r>
            <w:r w:rsidR="00E5406F" w:rsidRPr="00B77AE1">
              <w:rPr>
                <w:rFonts w:ascii="Cambria" w:eastAsia="Times New Roman" w:hAnsi="Cambria"/>
                <w:sz w:val="20"/>
                <w:szCs w:val="20"/>
              </w:rPr>
              <w:t>0</w:t>
            </w:r>
            <w:r w:rsidRPr="00B77AE1">
              <w:rPr>
                <w:rFonts w:ascii="Cambria" w:eastAsia="Times New Roman" w:hAnsi="Cambria"/>
                <w:sz w:val="20"/>
                <w:szCs w:val="20"/>
              </w:rPr>
              <w:t>)</w:t>
            </w:r>
          </w:p>
        </w:tc>
        <w:tc>
          <w:tcPr>
            <w:tcW w:w="942" w:type="pct"/>
            <w:vMerge w:val="restart"/>
            <w:vAlign w:val="center"/>
          </w:tcPr>
          <w:p w14:paraId="3C7724E5"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Projekt Implementacija upravljanja imovinom</w:t>
            </w:r>
          </w:p>
        </w:tc>
      </w:tr>
      <w:tr w:rsidR="00D40E67" w:rsidRPr="00B63804" w14:paraId="41577966" w14:textId="77777777" w:rsidTr="00F40574">
        <w:trPr>
          <w:trHeight w:val="1407"/>
        </w:trPr>
        <w:tc>
          <w:tcPr>
            <w:tcW w:w="564" w:type="pct"/>
            <w:vAlign w:val="center"/>
          </w:tcPr>
          <w:p w14:paraId="457B758C" w14:textId="77777777" w:rsidR="00D40E67" w:rsidRPr="00B63804" w:rsidRDefault="00D40E67" w:rsidP="00F40574">
            <w:pPr>
              <w:pStyle w:val="pt-bodytext-000074"/>
              <w:spacing w:before="0" w:beforeAutospacing="0" w:after="0" w:afterAutospacing="0"/>
              <w:jc w:val="center"/>
              <w:rPr>
                <w:rFonts w:ascii="Cambria" w:hAnsi="Cambria"/>
                <w:sz w:val="20"/>
                <w:szCs w:val="20"/>
              </w:rPr>
            </w:pPr>
            <w:r w:rsidRPr="00B63804">
              <w:rPr>
                <w:rFonts w:ascii="Cambria" w:hAnsi="Cambria"/>
                <w:sz w:val="20"/>
                <w:szCs w:val="20"/>
              </w:rPr>
              <w:lastRenderedPageBreak/>
              <w:t>Uvesti obvezu korištenja periodičnih operativnih izvještaja i periodičnog praćenja operativnih troškova</w:t>
            </w:r>
          </w:p>
        </w:tc>
        <w:tc>
          <w:tcPr>
            <w:tcW w:w="719" w:type="pct"/>
            <w:vMerge/>
          </w:tcPr>
          <w:p w14:paraId="2C5945F7" w14:textId="77777777" w:rsidR="00D40E67" w:rsidRPr="00B63804" w:rsidRDefault="00D40E67" w:rsidP="00F40574">
            <w:pPr>
              <w:jc w:val="center"/>
              <w:rPr>
                <w:rFonts w:ascii="Cambria" w:hAnsi="Cambria"/>
              </w:rPr>
            </w:pPr>
          </w:p>
        </w:tc>
        <w:tc>
          <w:tcPr>
            <w:tcW w:w="623" w:type="pct"/>
            <w:vMerge w:val="restart"/>
            <w:vAlign w:val="center"/>
          </w:tcPr>
          <w:p w14:paraId="77DDE0DB"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Naplata potraživanja</w:t>
            </w:r>
          </w:p>
        </w:tc>
        <w:tc>
          <w:tcPr>
            <w:tcW w:w="623" w:type="pct"/>
            <w:vMerge w:val="restart"/>
            <w:vAlign w:val="center"/>
          </w:tcPr>
          <w:p w14:paraId="16082061"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Potraživanja od imovine</w:t>
            </w:r>
          </w:p>
        </w:tc>
        <w:tc>
          <w:tcPr>
            <w:tcW w:w="508" w:type="pct"/>
            <w:vMerge w:val="restart"/>
            <w:vAlign w:val="center"/>
          </w:tcPr>
          <w:p w14:paraId="50CEF597"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Postotak naplaćenih potraživanja</w:t>
            </w:r>
          </w:p>
        </w:tc>
        <w:tc>
          <w:tcPr>
            <w:tcW w:w="517" w:type="pct"/>
            <w:vMerge w:val="restart"/>
            <w:vAlign w:val="center"/>
          </w:tcPr>
          <w:p w14:paraId="2EB07F38"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w:t>
            </w:r>
          </w:p>
        </w:tc>
        <w:tc>
          <w:tcPr>
            <w:tcW w:w="504" w:type="pct"/>
            <w:vMerge w:val="restart"/>
            <w:vAlign w:val="center"/>
          </w:tcPr>
          <w:p w14:paraId="440D4742" w14:textId="40979C64" w:rsidR="00E5406F" w:rsidRPr="00B77AE1" w:rsidRDefault="00E5406F" w:rsidP="00E5406F">
            <w:pPr>
              <w:jc w:val="center"/>
              <w:rPr>
                <w:rFonts w:ascii="Cambria" w:eastAsia="Times New Roman" w:hAnsi="Cambria"/>
                <w:sz w:val="20"/>
                <w:szCs w:val="20"/>
              </w:rPr>
            </w:pPr>
            <w:r w:rsidRPr="00B77AE1">
              <w:rPr>
                <w:rFonts w:ascii="Cambria" w:eastAsia="Times New Roman" w:hAnsi="Cambria"/>
                <w:sz w:val="20"/>
                <w:szCs w:val="20"/>
              </w:rPr>
              <w:t>Polazna (</w:t>
            </w:r>
            <w:r w:rsidR="00114A88" w:rsidRPr="00B77AE1">
              <w:rPr>
                <w:rFonts w:ascii="Cambria" w:eastAsia="Times New Roman" w:hAnsi="Cambria"/>
                <w:sz w:val="20"/>
                <w:szCs w:val="20"/>
              </w:rPr>
              <w:t>90</w:t>
            </w:r>
            <w:r w:rsidRPr="00B77AE1">
              <w:rPr>
                <w:rFonts w:ascii="Cambria" w:eastAsia="Times New Roman" w:hAnsi="Cambria"/>
                <w:sz w:val="20"/>
                <w:szCs w:val="20"/>
              </w:rPr>
              <w:t>)</w:t>
            </w:r>
          </w:p>
          <w:p w14:paraId="4C73867E" w14:textId="77777777" w:rsidR="00E5406F" w:rsidRPr="00B77AE1" w:rsidRDefault="00E5406F" w:rsidP="00E5406F">
            <w:pPr>
              <w:jc w:val="center"/>
              <w:rPr>
                <w:rFonts w:ascii="Cambria" w:eastAsia="Times New Roman" w:hAnsi="Cambria"/>
                <w:sz w:val="20"/>
                <w:szCs w:val="20"/>
              </w:rPr>
            </w:pPr>
          </w:p>
          <w:p w14:paraId="06FB6F9C" w14:textId="77777777" w:rsidR="00D40E67" w:rsidRPr="00B63804" w:rsidRDefault="00E5406F" w:rsidP="00E5406F">
            <w:pPr>
              <w:jc w:val="center"/>
              <w:rPr>
                <w:rFonts w:ascii="Cambria" w:eastAsia="Times New Roman" w:hAnsi="Cambria"/>
                <w:sz w:val="20"/>
                <w:szCs w:val="20"/>
                <w:highlight w:val="yellow"/>
              </w:rPr>
            </w:pPr>
            <w:r w:rsidRPr="00B77AE1">
              <w:rPr>
                <w:rFonts w:ascii="Cambria" w:eastAsia="Times New Roman" w:hAnsi="Cambria"/>
                <w:sz w:val="20"/>
                <w:szCs w:val="20"/>
              </w:rPr>
              <w:t>Ciljana (</w:t>
            </w:r>
            <w:r w:rsidR="00DC1688" w:rsidRPr="00B77AE1">
              <w:rPr>
                <w:rFonts w:ascii="Cambria" w:eastAsia="Times New Roman" w:hAnsi="Cambria"/>
                <w:sz w:val="20"/>
                <w:szCs w:val="20"/>
              </w:rPr>
              <w:t>100</w:t>
            </w:r>
            <w:r w:rsidRPr="00B77AE1">
              <w:rPr>
                <w:rFonts w:ascii="Cambria" w:eastAsia="Times New Roman" w:hAnsi="Cambria"/>
                <w:sz w:val="20"/>
                <w:szCs w:val="20"/>
              </w:rPr>
              <w:t>)</w:t>
            </w:r>
          </w:p>
        </w:tc>
        <w:tc>
          <w:tcPr>
            <w:tcW w:w="942" w:type="pct"/>
            <w:vMerge/>
            <w:vAlign w:val="center"/>
          </w:tcPr>
          <w:p w14:paraId="76F5735C" w14:textId="77777777" w:rsidR="00D40E67" w:rsidRPr="00B63804" w:rsidRDefault="00D40E67" w:rsidP="00F40574">
            <w:pPr>
              <w:jc w:val="center"/>
              <w:rPr>
                <w:rFonts w:ascii="Cambria" w:eastAsia="Times New Roman" w:hAnsi="Cambria"/>
                <w:sz w:val="20"/>
                <w:szCs w:val="20"/>
              </w:rPr>
            </w:pPr>
          </w:p>
        </w:tc>
      </w:tr>
      <w:tr w:rsidR="00D40E67" w:rsidRPr="00B63804" w14:paraId="0ED23D3A" w14:textId="77777777" w:rsidTr="00F40574">
        <w:trPr>
          <w:trHeight w:val="285"/>
        </w:trPr>
        <w:tc>
          <w:tcPr>
            <w:tcW w:w="564" w:type="pct"/>
            <w:vAlign w:val="center"/>
          </w:tcPr>
          <w:p w14:paraId="53D903F6" w14:textId="77777777" w:rsidR="00D40E67" w:rsidRPr="00B63804" w:rsidRDefault="00D40E67" w:rsidP="00F40574">
            <w:pPr>
              <w:pStyle w:val="pt-bodytext-000074"/>
              <w:spacing w:before="0" w:beforeAutospacing="0" w:after="0" w:afterAutospacing="0"/>
              <w:jc w:val="center"/>
              <w:rPr>
                <w:rFonts w:ascii="Cambria" w:hAnsi="Cambria"/>
                <w:kern w:val="36"/>
                <w:sz w:val="20"/>
                <w:szCs w:val="20"/>
              </w:rPr>
            </w:pPr>
            <w:r w:rsidRPr="00B63804">
              <w:rPr>
                <w:rFonts w:ascii="Cambria" w:hAnsi="Cambria"/>
                <w:kern w:val="36"/>
                <w:sz w:val="20"/>
                <w:szCs w:val="20"/>
              </w:rPr>
              <w:t>Definirati formate i vremenske dimenzije operativnih izvještaja</w:t>
            </w:r>
          </w:p>
        </w:tc>
        <w:tc>
          <w:tcPr>
            <w:tcW w:w="719" w:type="pct"/>
            <w:vMerge/>
          </w:tcPr>
          <w:p w14:paraId="4779E044" w14:textId="77777777" w:rsidR="00D40E67" w:rsidRPr="00B63804" w:rsidRDefault="00D40E67" w:rsidP="00F40574">
            <w:pPr>
              <w:rPr>
                <w:rFonts w:ascii="Cambria" w:eastAsia="Times New Roman" w:hAnsi="Cambria"/>
                <w:sz w:val="24"/>
                <w:szCs w:val="24"/>
              </w:rPr>
            </w:pPr>
          </w:p>
        </w:tc>
        <w:tc>
          <w:tcPr>
            <w:tcW w:w="623" w:type="pct"/>
            <w:vMerge/>
            <w:vAlign w:val="center"/>
          </w:tcPr>
          <w:p w14:paraId="299D59C3" w14:textId="77777777" w:rsidR="00D40E67" w:rsidRPr="00B63804" w:rsidRDefault="00D40E67" w:rsidP="00F40574">
            <w:pPr>
              <w:jc w:val="center"/>
              <w:rPr>
                <w:rFonts w:ascii="Cambria" w:eastAsia="Times New Roman" w:hAnsi="Cambria"/>
                <w:sz w:val="20"/>
                <w:szCs w:val="20"/>
              </w:rPr>
            </w:pPr>
          </w:p>
        </w:tc>
        <w:tc>
          <w:tcPr>
            <w:tcW w:w="623" w:type="pct"/>
            <w:vMerge/>
            <w:vAlign w:val="center"/>
          </w:tcPr>
          <w:p w14:paraId="14894524" w14:textId="77777777" w:rsidR="00D40E67" w:rsidRPr="00B63804" w:rsidRDefault="00D40E67" w:rsidP="00F40574">
            <w:pPr>
              <w:jc w:val="center"/>
              <w:rPr>
                <w:rFonts w:ascii="Cambria" w:eastAsia="Times New Roman" w:hAnsi="Cambria"/>
                <w:sz w:val="20"/>
                <w:szCs w:val="20"/>
              </w:rPr>
            </w:pPr>
          </w:p>
        </w:tc>
        <w:tc>
          <w:tcPr>
            <w:tcW w:w="508" w:type="pct"/>
            <w:vMerge/>
            <w:vAlign w:val="center"/>
          </w:tcPr>
          <w:p w14:paraId="712E2B80" w14:textId="77777777" w:rsidR="00D40E67" w:rsidRPr="00B63804" w:rsidRDefault="00D40E67" w:rsidP="00F40574">
            <w:pPr>
              <w:jc w:val="center"/>
              <w:rPr>
                <w:rFonts w:ascii="Cambria" w:eastAsia="Times New Roman" w:hAnsi="Cambria"/>
                <w:sz w:val="20"/>
                <w:szCs w:val="20"/>
              </w:rPr>
            </w:pPr>
          </w:p>
        </w:tc>
        <w:tc>
          <w:tcPr>
            <w:tcW w:w="517" w:type="pct"/>
            <w:vMerge/>
            <w:vAlign w:val="center"/>
          </w:tcPr>
          <w:p w14:paraId="1347BAE6" w14:textId="77777777" w:rsidR="00D40E67" w:rsidRPr="00B63804" w:rsidRDefault="00D40E67" w:rsidP="00F40574">
            <w:pPr>
              <w:jc w:val="center"/>
              <w:rPr>
                <w:rFonts w:ascii="Cambria" w:eastAsia="Times New Roman" w:hAnsi="Cambria"/>
                <w:sz w:val="20"/>
                <w:szCs w:val="20"/>
              </w:rPr>
            </w:pPr>
          </w:p>
        </w:tc>
        <w:tc>
          <w:tcPr>
            <w:tcW w:w="504" w:type="pct"/>
            <w:vMerge/>
            <w:vAlign w:val="center"/>
          </w:tcPr>
          <w:p w14:paraId="41D9C486" w14:textId="77777777" w:rsidR="00D40E67" w:rsidRPr="00B63804" w:rsidRDefault="00D40E67" w:rsidP="00F40574">
            <w:pPr>
              <w:jc w:val="center"/>
              <w:rPr>
                <w:rFonts w:ascii="Cambria" w:eastAsia="Times New Roman" w:hAnsi="Cambria"/>
                <w:sz w:val="24"/>
                <w:szCs w:val="24"/>
                <w:highlight w:val="yellow"/>
              </w:rPr>
            </w:pPr>
          </w:p>
        </w:tc>
        <w:tc>
          <w:tcPr>
            <w:tcW w:w="942" w:type="pct"/>
            <w:vMerge/>
            <w:vAlign w:val="center"/>
          </w:tcPr>
          <w:p w14:paraId="5A5520A5" w14:textId="77777777" w:rsidR="00D40E67" w:rsidRPr="00B63804" w:rsidRDefault="00D40E67" w:rsidP="00F40574">
            <w:pPr>
              <w:jc w:val="center"/>
              <w:rPr>
                <w:rFonts w:ascii="Cambria" w:eastAsia="Times New Roman" w:hAnsi="Cambria"/>
                <w:sz w:val="24"/>
                <w:szCs w:val="24"/>
              </w:rPr>
            </w:pPr>
          </w:p>
        </w:tc>
      </w:tr>
      <w:tr w:rsidR="00D40E67" w:rsidRPr="00B63804" w14:paraId="0813870D" w14:textId="77777777" w:rsidTr="00F40574">
        <w:trPr>
          <w:trHeight w:val="285"/>
        </w:trPr>
        <w:tc>
          <w:tcPr>
            <w:tcW w:w="564" w:type="pct"/>
            <w:vAlign w:val="center"/>
          </w:tcPr>
          <w:p w14:paraId="32838109" w14:textId="77777777" w:rsidR="00D40E67" w:rsidRPr="00B63804" w:rsidRDefault="00D40E67" w:rsidP="00F40574">
            <w:pPr>
              <w:pStyle w:val="pt-bodytext-000074"/>
              <w:spacing w:before="0" w:beforeAutospacing="0" w:after="0" w:afterAutospacing="0"/>
              <w:jc w:val="center"/>
              <w:rPr>
                <w:rFonts w:ascii="Cambria" w:hAnsi="Cambria"/>
                <w:kern w:val="36"/>
                <w:sz w:val="20"/>
                <w:szCs w:val="20"/>
              </w:rPr>
            </w:pPr>
            <w:r w:rsidRPr="00B63804">
              <w:rPr>
                <w:rFonts w:ascii="Cambria" w:hAnsi="Cambria"/>
                <w:kern w:val="36"/>
                <w:sz w:val="20"/>
                <w:szCs w:val="20"/>
              </w:rPr>
              <w:t>Uvesti sustav donošenja odluka o raspolaganju jedinicama imovine na temelju financijskih pokazatelja i drugih općih društvenih interesa, a u svrhu ostvarivanja zadanih ciljeva</w:t>
            </w:r>
          </w:p>
        </w:tc>
        <w:tc>
          <w:tcPr>
            <w:tcW w:w="719" w:type="pct"/>
            <w:vMerge/>
          </w:tcPr>
          <w:p w14:paraId="79F9FB20" w14:textId="77777777" w:rsidR="00D40E67" w:rsidRPr="00B63804" w:rsidRDefault="00D40E67" w:rsidP="00F40574">
            <w:pPr>
              <w:rPr>
                <w:rFonts w:ascii="Cambria" w:eastAsia="Times New Roman" w:hAnsi="Cambria"/>
                <w:sz w:val="24"/>
                <w:szCs w:val="24"/>
              </w:rPr>
            </w:pPr>
          </w:p>
        </w:tc>
        <w:tc>
          <w:tcPr>
            <w:tcW w:w="1246" w:type="pct"/>
            <w:gridSpan w:val="2"/>
            <w:vAlign w:val="center"/>
          </w:tcPr>
          <w:p w14:paraId="0623F80F"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Donijeti Odluke o raspolaganju jedinicama imovine </w:t>
            </w:r>
            <w:r w:rsidRPr="00B63804">
              <w:rPr>
                <w:rFonts w:ascii="Cambria" w:hAnsi="Cambria"/>
                <w:kern w:val="36"/>
                <w:sz w:val="20"/>
                <w:szCs w:val="20"/>
              </w:rPr>
              <w:t>temelju financijskih pokazatelja i drugih općih društvenih interesa, a u svrhu ostvarivanja zadanih ciljeva</w:t>
            </w:r>
          </w:p>
        </w:tc>
        <w:tc>
          <w:tcPr>
            <w:tcW w:w="508" w:type="pct"/>
            <w:vAlign w:val="center"/>
          </w:tcPr>
          <w:p w14:paraId="2CF00DA0"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 donesenih Odluka</w:t>
            </w:r>
          </w:p>
        </w:tc>
        <w:tc>
          <w:tcPr>
            <w:tcW w:w="517" w:type="pct"/>
            <w:vAlign w:val="center"/>
          </w:tcPr>
          <w:p w14:paraId="1047731E"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504" w:type="pct"/>
            <w:vAlign w:val="center"/>
          </w:tcPr>
          <w:p w14:paraId="2017FE06" w14:textId="77777777" w:rsidR="00D40E67" w:rsidRPr="00B77AE1" w:rsidRDefault="00D40E67" w:rsidP="00F40574">
            <w:pPr>
              <w:jc w:val="center"/>
              <w:rPr>
                <w:rFonts w:ascii="Cambria" w:eastAsia="Times New Roman" w:hAnsi="Cambria"/>
                <w:sz w:val="20"/>
                <w:szCs w:val="20"/>
              </w:rPr>
            </w:pPr>
            <w:r w:rsidRPr="00B77AE1">
              <w:rPr>
                <w:rFonts w:ascii="Cambria" w:eastAsia="Times New Roman" w:hAnsi="Cambria"/>
                <w:sz w:val="20"/>
                <w:szCs w:val="20"/>
              </w:rPr>
              <w:t>Polazno(</w:t>
            </w:r>
            <w:r w:rsidR="00E1305F" w:rsidRPr="00B77AE1">
              <w:rPr>
                <w:rFonts w:ascii="Cambria" w:eastAsia="Times New Roman" w:hAnsi="Cambria"/>
                <w:sz w:val="20"/>
                <w:szCs w:val="20"/>
              </w:rPr>
              <w:t>0</w:t>
            </w:r>
            <w:r w:rsidRPr="00B77AE1">
              <w:rPr>
                <w:rFonts w:ascii="Cambria" w:eastAsia="Times New Roman" w:hAnsi="Cambria"/>
                <w:sz w:val="20"/>
                <w:szCs w:val="20"/>
              </w:rPr>
              <w:t>)</w:t>
            </w:r>
          </w:p>
          <w:p w14:paraId="5378E187" w14:textId="77777777" w:rsidR="00D40E67" w:rsidRPr="0002075A" w:rsidRDefault="00D40E67" w:rsidP="00F40574">
            <w:pPr>
              <w:jc w:val="center"/>
              <w:rPr>
                <w:rFonts w:ascii="Cambria" w:eastAsia="Times New Roman" w:hAnsi="Cambria"/>
                <w:sz w:val="20"/>
                <w:szCs w:val="20"/>
              </w:rPr>
            </w:pPr>
            <w:r w:rsidRPr="00B77AE1">
              <w:rPr>
                <w:rFonts w:ascii="Cambria" w:eastAsia="Times New Roman" w:hAnsi="Cambria"/>
                <w:sz w:val="20"/>
                <w:szCs w:val="20"/>
              </w:rPr>
              <w:t>Ciljano</w:t>
            </w:r>
            <w:r w:rsidR="00E5406F" w:rsidRPr="00B77AE1">
              <w:rPr>
                <w:rFonts w:ascii="Cambria" w:eastAsia="Times New Roman" w:hAnsi="Cambria"/>
                <w:sz w:val="20"/>
                <w:szCs w:val="20"/>
              </w:rPr>
              <w:t xml:space="preserve"> </w:t>
            </w:r>
            <w:r w:rsidRPr="00B77AE1">
              <w:rPr>
                <w:rFonts w:ascii="Cambria" w:eastAsia="Times New Roman" w:hAnsi="Cambria"/>
                <w:sz w:val="20"/>
                <w:szCs w:val="20"/>
              </w:rPr>
              <w:t>(</w:t>
            </w:r>
            <w:r w:rsidR="0002075A" w:rsidRPr="00B77AE1">
              <w:rPr>
                <w:rFonts w:ascii="Cambria" w:eastAsia="Times New Roman" w:hAnsi="Cambria"/>
                <w:sz w:val="20"/>
                <w:szCs w:val="20"/>
              </w:rPr>
              <w:t>1</w:t>
            </w:r>
            <w:r w:rsidRPr="00B77AE1">
              <w:rPr>
                <w:rFonts w:ascii="Cambria" w:eastAsia="Times New Roman" w:hAnsi="Cambria"/>
                <w:sz w:val="20"/>
                <w:szCs w:val="20"/>
              </w:rPr>
              <w:t>)</w:t>
            </w:r>
          </w:p>
        </w:tc>
        <w:tc>
          <w:tcPr>
            <w:tcW w:w="942" w:type="pct"/>
            <w:vAlign w:val="center"/>
          </w:tcPr>
          <w:p w14:paraId="5F70DE78" w14:textId="77777777" w:rsidR="00D40E67" w:rsidRPr="00B63804" w:rsidRDefault="00D40E67" w:rsidP="00F40574">
            <w:pPr>
              <w:jc w:val="center"/>
              <w:rPr>
                <w:rFonts w:ascii="Cambria" w:eastAsia="Times New Roman" w:hAnsi="Cambria"/>
                <w:sz w:val="24"/>
                <w:szCs w:val="24"/>
              </w:rPr>
            </w:pPr>
            <w:r w:rsidRPr="00B63804">
              <w:rPr>
                <w:rFonts w:ascii="Cambria" w:eastAsia="Times New Roman" w:hAnsi="Cambria"/>
                <w:sz w:val="24"/>
                <w:szCs w:val="24"/>
              </w:rPr>
              <w:t>-</w:t>
            </w:r>
          </w:p>
        </w:tc>
      </w:tr>
    </w:tbl>
    <w:p w14:paraId="7030AEF3" w14:textId="77777777" w:rsidR="00D40E67" w:rsidRPr="00B63804" w:rsidRDefault="00D40E67" w:rsidP="00D40E67">
      <w:pPr>
        <w:pStyle w:val="Naslov1"/>
        <w:spacing w:before="0" w:beforeAutospacing="0" w:after="0" w:afterAutospacing="0" w:line="276" w:lineRule="auto"/>
        <w:jc w:val="both"/>
        <w:rPr>
          <w:rFonts w:ascii="Cambria" w:hAnsi="Cambria"/>
          <w:sz w:val="26"/>
          <w:szCs w:val="26"/>
        </w:rPr>
      </w:pPr>
    </w:p>
    <w:p w14:paraId="16B48715" w14:textId="77777777" w:rsidR="00D40E67" w:rsidRPr="00B63804" w:rsidRDefault="00D40E67" w:rsidP="00D40E67">
      <w:pPr>
        <w:pStyle w:val="Naslov1"/>
        <w:numPr>
          <w:ilvl w:val="0"/>
          <w:numId w:val="1"/>
        </w:numPr>
        <w:spacing w:before="0" w:beforeAutospacing="0" w:after="0" w:afterAutospacing="0" w:line="276" w:lineRule="auto"/>
        <w:jc w:val="both"/>
        <w:rPr>
          <w:rFonts w:ascii="Cambria" w:hAnsi="Cambria"/>
          <w:sz w:val="26"/>
          <w:szCs w:val="26"/>
        </w:rPr>
        <w:sectPr w:rsidR="00D40E67" w:rsidRPr="00B63804" w:rsidSect="00DF295B">
          <w:pgSz w:w="16838" w:h="11906" w:orient="landscape"/>
          <w:pgMar w:top="1418" w:right="1134" w:bottom="1418" w:left="1134" w:header="709" w:footer="709" w:gutter="0"/>
          <w:cols w:space="708"/>
          <w:titlePg/>
          <w:docGrid w:linePitch="360"/>
        </w:sectPr>
      </w:pPr>
    </w:p>
    <w:p w14:paraId="26AEEC33" w14:textId="05DB0E75" w:rsidR="00D40E67" w:rsidRPr="00B63804" w:rsidRDefault="00D40E67" w:rsidP="00D40E67">
      <w:pPr>
        <w:pStyle w:val="Naslov1"/>
        <w:numPr>
          <w:ilvl w:val="0"/>
          <w:numId w:val="1"/>
        </w:numPr>
        <w:spacing w:before="0" w:beforeAutospacing="0" w:after="0" w:afterAutospacing="0" w:line="276" w:lineRule="auto"/>
        <w:ind w:left="624"/>
        <w:jc w:val="both"/>
        <w:rPr>
          <w:rFonts w:ascii="Cambria" w:hAnsi="Cambria"/>
          <w:sz w:val="26"/>
          <w:szCs w:val="26"/>
        </w:rPr>
      </w:pPr>
      <w:bookmarkStart w:id="201" w:name="_Toc209591536"/>
      <w:r w:rsidRPr="00B63804">
        <w:rPr>
          <w:rFonts w:ascii="Cambria" w:hAnsi="Cambria"/>
          <w:sz w:val="26"/>
          <w:szCs w:val="26"/>
        </w:rPr>
        <w:lastRenderedPageBreak/>
        <w:t>POSEBAN CILJ 1.</w:t>
      </w:r>
      <w:r w:rsidR="009C0354">
        <w:rPr>
          <w:rFonts w:ascii="Cambria" w:hAnsi="Cambria"/>
          <w:sz w:val="26"/>
          <w:szCs w:val="26"/>
        </w:rPr>
        <w:t>5</w:t>
      </w:r>
      <w:r w:rsidRPr="00B63804">
        <w:rPr>
          <w:rFonts w:ascii="Cambria" w:hAnsi="Cambria"/>
          <w:sz w:val="26"/>
          <w:szCs w:val="26"/>
        </w:rPr>
        <w:t>. - „Organizacija vođenja kapitalnih projekata“</w:t>
      </w:r>
      <w:bookmarkEnd w:id="201"/>
    </w:p>
    <w:tbl>
      <w:tblPr>
        <w:tblStyle w:val="Reetkatablice"/>
        <w:tblW w:w="5000" w:type="pct"/>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ayout w:type="fixed"/>
        <w:tblLook w:val="04A0" w:firstRow="1" w:lastRow="0" w:firstColumn="1" w:lastColumn="0" w:noHBand="0" w:noVBand="1"/>
      </w:tblPr>
      <w:tblGrid>
        <w:gridCol w:w="1642"/>
        <w:gridCol w:w="2606"/>
        <w:gridCol w:w="1302"/>
        <w:gridCol w:w="1709"/>
        <w:gridCol w:w="1581"/>
        <w:gridCol w:w="1506"/>
        <w:gridCol w:w="1468"/>
        <w:gridCol w:w="2746"/>
      </w:tblGrid>
      <w:tr w:rsidR="00D40E67" w:rsidRPr="00B63804" w14:paraId="643F9E06" w14:textId="77777777" w:rsidTr="00F40574">
        <w:trPr>
          <w:trHeight w:val="284"/>
        </w:trPr>
        <w:tc>
          <w:tcPr>
            <w:tcW w:w="5000" w:type="pct"/>
            <w:gridSpan w:val="8"/>
            <w:shd w:val="clear" w:color="auto" w:fill="B8CCE4" w:themeFill="accent1" w:themeFillTint="66"/>
            <w:vAlign w:val="center"/>
          </w:tcPr>
          <w:p w14:paraId="1FA82384" w14:textId="36C53609" w:rsidR="00D40E67" w:rsidRPr="0002366D" w:rsidRDefault="00D40E67" w:rsidP="00F40574">
            <w:pPr>
              <w:jc w:val="center"/>
              <w:rPr>
                <w:rFonts w:ascii="Cambria" w:hAnsi="Cambria"/>
                <w:color w:val="0F243E" w:themeColor="text2" w:themeShade="80"/>
                <w:sz w:val="20"/>
                <w:szCs w:val="20"/>
              </w:rPr>
            </w:pPr>
            <w:r w:rsidRPr="0002366D">
              <w:rPr>
                <w:rFonts w:ascii="Cambria" w:eastAsia="Times New Roman" w:hAnsi="Cambria"/>
                <w:b/>
                <w:color w:val="0F243E" w:themeColor="text2" w:themeShade="80"/>
                <w:sz w:val="20"/>
                <w:szCs w:val="20"/>
              </w:rPr>
              <w:t>PRILOG 6: POSEBAN CILJ 1.</w:t>
            </w:r>
            <w:r w:rsidR="009C0354">
              <w:rPr>
                <w:rFonts w:ascii="Cambria" w:eastAsia="Times New Roman" w:hAnsi="Cambria"/>
                <w:b/>
                <w:color w:val="0F243E" w:themeColor="text2" w:themeShade="80"/>
                <w:sz w:val="20"/>
                <w:szCs w:val="20"/>
              </w:rPr>
              <w:t>5</w:t>
            </w:r>
            <w:r w:rsidRPr="0002366D">
              <w:rPr>
                <w:rFonts w:ascii="Cambria" w:eastAsia="Times New Roman" w:hAnsi="Cambria"/>
                <w:b/>
                <w:color w:val="0F243E" w:themeColor="text2" w:themeShade="80"/>
                <w:sz w:val="20"/>
                <w:szCs w:val="20"/>
              </w:rPr>
              <w:t>.</w:t>
            </w:r>
            <w:r w:rsidRPr="0002366D">
              <w:rPr>
                <w:rFonts w:ascii="Cambria" w:hAnsi="Cambria"/>
                <w:color w:val="0F243E" w:themeColor="text2" w:themeShade="80"/>
                <w:sz w:val="20"/>
                <w:szCs w:val="20"/>
              </w:rPr>
              <w:t>„Oraganizacija vođenja kapitalnih projekata“</w:t>
            </w:r>
          </w:p>
          <w:p w14:paraId="10674145" w14:textId="0FDCAC7F" w:rsidR="00D40E67" w:rsidRPr="0002366D" w:rsidRDefault="00D40E67" w:rsidP="00F40574">
            <w:pPr>
              <w:jc w:val="center"/>
              <w:rPr>
                <w:rFonts w:ascii="Cambria" w:eastAsia="Times New Roman" w:hAnsi="Cambria"/>
                <w:color w:val="0F243E" w:themeColor="text2" w:themeShade="80"/>
                <w:sz w:val="24"/>
                <w:szCs w:val="24"/>
              </w:rPr>
            </w:pPr>
            <w:r w:rsidRPr="0002366D">
              <w:rPr>
                <w:rFonts w:ascii="Cambria" w:hAnsi="Cambria"/>
                <w:b/>
                <w:color w:val="0F243E" w:themeColor="text2" w:themeShade="80"/>
                <w:sz w:val="20"/>
                <w:szCs w:val="20"/>
              </w:rPr>
              <w:t>Razdoblje:</w:t>
            </w:r>
            <w:r w:rsidRPr="0002366D">
              <w:rPr>
                <w:rFonts w:ascii="Cambria" w:hAnsi="Cambria"/>
                <w:color w:val="0F243E" w:themeColor="text2" w:themeShade="80"/>
                <w:sz w:val="20"/>
                <w:szCs w:val="20"/>
              </w:rPr>
              <w:t xml:space="preserve"> siječanj – prosinac </w:t>
            </w:r>
            <w:r w:rsidR="00FF1A67">
              <w:rPr>
                <w:rFonts w:ascii="Cambria" w:hAnsi="Cambria"/>
                <w:color w:val="0F243E" w:themeColor="text2" w:themeShade="80"/>
                <w:sz w:val="20"/>
                <w:szCs w:val="20"/>
              </w:rPr>
              <w:t>2027.</w:t>
            </w:r>
          </w:p>
        </w:tc>
      </w:tr>
      <w:tr w:rsidR="00D40E67" w:rsidRPr="00B63804" w14:paraId="77876032" w14:textId="77777777" w:rsidTr="00F40574">
        <w:trPr>
          <w:trHeight w:val="284"/>
        </w:trPr>
        <w:tc>
          <w:tcPr>
            <w:tcW w:w="564" w:type="pct"/>
            <w:shd w:val="clear" w:color="auto" w:fill="F2F2F2" w:themeFill="background1" w:themeFillShade="F2"/>
            <w:vAlign w:val="center"/>
          </w:tcPr>
          <w:p w14:paraId="779E4197"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MJERA</w:t>
            </w:r>
          </w:p>
        </w:tc>
        <w:tc>
          <w:tcPr>
            <w:tcW w:w="895" w:type="pct"/>
            <w:shd w:val="clear" w:color="auto" w:fill="F2F2F2" w:themeFill="background1" w:themeFillShade="F2"/>
            <w:vAlign w:val="center"/>
          </w:tcPr>
          <w:p w14:paraId="0D472FE6"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PRAVNO/UPRAVNI INSTRUMENTI PROVEDBE MJERE</w:t>
            </w:r>
          </w:p>
        </w:tc>
        <w:tc>
          <w:tcPr>
            <w:tcW w:w="447" w:type="pct"/>
            <w:shd w:val="clear" w:color="auto" w:fill="F2F2F2" w:themeFill="background1" w:themeFillShade="F2"/>
            <w:vAlign w:val="center"/>
          </w:tcPr>
          <w:p w14:paraId="7F054FB6"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AKTIVNOSTI/</w:t>
            </w:r>
          </w:p>
          <w:p w14:paraId="09CFEC10"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 xml:space="preserve">NAČIN </w:t>
            </w:r>
          </w:p>
          <w:p w14:paraId="089FC781"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OSTVARENJA</w:t>
            </w:r>
          </w:p>
        </w:tc>
        <w:tc>
          <w:tcPr>
            <w:tcW w:w="587" w:type="pct"/>
            <w:shd w:val="clear" w:color="auto" w:fill="F2F2F2" w:themeFill="background1" w:themeFillShade="F2"/>
            <w:vAlign w:val="center"/>
          </w:tcPr>
          <w:p w14:paraId="74B56159"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OPIS AKTIVNOSTI</w:t>
            </w:r>
          </w:p>
        </w:tc>
        <w:tc>
          <w:tcPr>
            <w:tcW w:w="543" w:type="pct"/>
            <w:shd w:val="clear" w:color="auto" w:fill="F2F2F2" w:themeFill="background1" w:themeFillShade="F2"/>
            <w:vAlign w:val="center"/>
          </w:tcPr>
          <w:p w14:paraId="6D648A17"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POKAZATELJI REZULTATA</w:t>
            </w:r>
          </w:p>
        </w:tc>
        <w:tc>
          <w:tcPr>
            <w:tcW w:w="517" w:type="pct"/>
            <w:shd w:val="clear" w:color="auto" w:fill="F2F2F2" w:themeFill="background1" w:themeFillShade="F2"/>
            <w:vAlign w:val="center"/>
          </w:tcPr>
          <w:p w14:paraId="451290D0"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MJERNA JEDINICA ZA POKAZATELJ REZULTATA</w:t>
            </w:r>
          </w:p>
        </w:tc>
        <w:tc>
          <w:tcPr>
            <w:tcW w:w="504" w:type="pct"/>
            <w:shd w:val="clear" w:color="auto" w:fill="F2F2F2" w:themeFill="background1" w:themeFillShade="F2"/>
            <w:vAlign w:val="center"/>
          </w:tcPr>
          <w:p w14:paraId="744A4A29"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POLAZNA I CILJANA VRIJEDNOST MJERNE JEDINICE</w:t>
            </w:r>
          </w:p>
        </w:tc>
        <w:tc>
          <w:tcPr>
            <w:tcW w:w="943" w:type="pct"/>
            <w:shd w:val="clear" w:color="auto" w:fill="F2F2F2" w:themeFill="background1" w:themeFillShade="F2"/>
            <w:vAlign w:val="center"/>
          </w:tcPr>
          <w:p w14:paraId="610BF57D"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PROJEKT/</w:t>
            </w:r>
          </w:p>
          <w:p w14:paraId="22D59A26"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OPIS PROJEKTA</w:t>
            </w:r>
          </w:p>
        </w:tc>
      </w:tr>
      <w:tr w:rsidR="00D40E67" w:rsidRPr="00B63804" w14:paraId="424EB72B" w14:textId="77777777" w:rsidTr="00F40574">
        <w:trPr>
          <w:trHeight w:val="2165"/>
        </w:trPr>
        <w:tc>
          <w:tcPr>
            <w:tcW w:w="564" w:type="pct"/>
            <w:vAlign w:val="center"/>
          </w:tcPr>
          <w:p w14:paraId="1F824771"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Analiza postojeće imovine i njenog korištenja i usporedba sa novim potrebama koje se pojavljuju</w:t>
            </w:r>
          </w:p>
        </w:tc>
        <w:tc>
          <w:tcPr>
            <w:tcW w:w="895" w:type="pct"/>
            <w:vMerge w:val="restart"/>
            <w:vAlign w:val="center"/>
          </w:tcPr>
          <w:p w14:paraId="63FB7578" w14:textId="77777777" w:rsidR="00D40E67" w:rsidRDefault="00D40E67" w:rsidP="00F40574">
            <w:pPr>
              <w:jc w:val="center"/>
              <w:rPr>
                <w:rFonts w:ascii="Cambria" w:eastAsia="Times New Roman" w:hAnsi="Cambria"/>
                <w:sz w:val="20"/>
                <w:szCs w:val="20"/>
              </w:rPr>
            </w:pPr>
            <w:r w:rsidRPr="00B63804">
              <w:rPr>
                <w:rFonts w:ascii="Cambria" w:eastAsia="Times New Roman" w:hAnsi="Cambria"/>
                <w:sz w:val="20"/>
                <w:szCs w:val="20"/>
              </w:rPr>
              <w:t>Zakon o institucionalnom okviru za korištenje fondova Europske unije u Republici Hrvatskoj (»Narodne novine«, broj 116/21),</w:t>
            </w:r>
          </w:p>
          <w:p w14:paraId="40D65802" w14:textId="77777777" w:rsidR="00345ECD" w:rsidRPr="00B63804" w:rsidRDefault="00345ECD" w:rsidP="00F40574">
            <w:pPr>
              <w:jc w:val="center"/>
              <w:rPr>
                <w:rFonts w:ascii="Cambria" w:eastAsia="Times New Roman" w:hAnsi="Cambria"/>
                <w:sz w:val="20"/>
                <w:szCs w:val="20"/>
              </w:rPr>
            </w:pPr>
          </w:p>
          <w:p w14:paraId="79FB0F47"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Pravilnik o informacijskom sustavu tržišta nekretnina (»Narodne novine«, broj 68/20</w:t>
            </w:r>
            <w:r w:rsidR="00CE1262">
              <w:rPr>
                <w:rFonts w:ascii="Cambria" w:eastAsia="Times New Roman" w:hAnsi="Cambria"/>
                <w:sz w:val="20"/>
                <w:szCs w:val="20"/>
              </w:rPr>
              <w:t>, 12/24</w:t>
            </w:r>
            <w:r w:rsidRPr="00B63804">
              <w:rPr>
                <w:rFonts w:ascii="Cambria" w:eastAsia="Times New Roman" w:hAnsi="Cambria"/>
                <w:sz w:val="20"/>
                <w:szCs w:val="20"/>
              </w:rPr>
              <w:t>)</w:t>
            </w:r>
          </w:p>
          <w:p w14:paraId="2F860CBB" w14:textId="77777777" w:rsidR="00D40E67" w:rsidRPr="00B63804" w:rsidRDefault="00D40E67" w:rsidP="00F40574">
            <w:pPr>
              <w:jc w:val="center"/>
              <w:rPr>
                <w:rFonts w:ascii="Cambria" w:eastAsia="Times New Roman" w:hAnsi="Cambria"/>
                <w:sz w:val="20"/>
                <w:szCs w:val="20"/>
              </w:rPr>
            </w:pPr>
          </w:p>
        </w:tc>
        <w:tc>
          <w:tcPr>
            <w:tcW w:w="447" w:type="pct"/>
            <w:vAlign w:val="center"/>
          </w:tcPr>
          <w:p w14:paraId="44A3382D" w14:textId="77777777" w:rsidR="00D40E67" w:rsidRPr="00B63804" w:rsidRDefault="00D40E67" w:rsidP="00F40574">
            <w:pPr>
              <w:rPr>
                <w:rFonts w:ascii="Cambria" w:eastAsia="Times New Roman" w:hAnsi="Cambria"/>
                <w:sz w:val="20"/>
                <w:szCs w:val="20"/>
              </w:rPr>
            </w:pPr>
            <w:r w:rsidRPr="00B63804">
              <w:rPr>
                <w:rFonts w:ascii="Cambria" w:eastAsia="Times New Roman" w:hAnsi="Cambria"/>
                <w:sz w:val="20"/>
                <w:szCs w:val="20"/>
              </w:rPr>
              <w:t xml:space="preserve">1. Analiza stanja imovine/nekretnina </w:t>
            </w:r>
          </w:p>
        </w:tc>
        <w:tc>
          <w:tcPr>
            <w:tcW w:w="587" w:type="pct"/>
            <w:vAlign w:val="center"/>
          </w:tcPr>
          <w:p w14:paraId="44AEF2CF"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Analiza stanja imovine/nekretnina i načina njihovog sadašnjeg korištenja te razmatranje mogućnosti korištenja za nove potrebe, odnosno za potrebe provedbe kapitalnih projekata</w:t>
            </w:r>
          </w:p>
        </w:tc>
        <w:tc>
          <w:tcPr>
            <w:tcW w:w="543" w:type="pct"/>
            <w:vAlign w:val="center"/>
          </w:tcPr>
          <w:p w14:paraId="06A5CE96"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 provedenih analiza</w:t>
            </w:r>
          </w:p>
        </w:tc>
        <w:tc>
          <w:tcPr>
            <w:tcW w:w="517" w:type="pct"/>
            <w:vAlign w:val="center"/>
          </w:tcPr>
          <w:p w14:paraId="21F30CB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504" w:type="pct"/>
            <w:vAlign w:val="center"/>
          </w:tcPr>
          <w:p w14:paraId="043C63A3" w14:textId="77777777" w:rsidR="00D40E67" w:rsidRPr="001A7245" w:rsidRDefault="001A7245" w:rsidP="00F40574">
            <w:pPr>
              <w:jc w:val="center"/>
              <w:rPr>
                <w:rFonts w:ascii="Cambria" w:eastAsia="Times New Roman" w:hAnsi="Cambria"/>
                <w:sz w:val="20"/>
                <w:szCs w:val="20"/>
              </w:rPr>
            </w:pPr>
            <w:r w:rsidRPr="001A7245">
              <w:rPr>
                <w:rFonts w:ascii="Cambria" w:eastAsia="Times New Roman" w:hAnsi="Cambria"/>
                <w:sz w:val="20"/>
                <w:szCs w:val="20"/>
              </w:rPr>
              <w:t>Kontinuirano</w:t>
            </w:r>
          </w:p>
        </w:tc>
        <w:tc>
          <w:tcPr>
            <w:tcW w:w="943" w:type="pct"/>
            <w:vAlign w:val="center"/>
          </w:tcPr>
          <w:p w14:paraId="1BC727C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w:t>
            </w:r>
          </w:p>
        </w:tc>
      </w:tr>
      <w:tr w:rsidR="00D40E67" w:rsidRPr="00B63804" w14:paraId="43BB93E6" w14:textId="77777777" w:rsidTr="00F40574">
        <w:trPr>
          <w:trHeight w:val="284"/>
        </w:trPr>
        <w:tc>
          <w:tcPr>
            <w:tcW w:w="564" w:type="pct"/>
            <w:vAlign w:val="center"/>
          </w:tcPr>
          <w:p w14:paraId="60D5C256" w14:textId="77777777" w:rsidR="00D40E67" w:rsidRPr="00B63804" w:rsidRDefault="00D40E67" w:rsidP="00F40574">
            <w:pPr>
              <w:jc w:val="center"/>
              <w:rPr>
                <w:rFonts w:ascii="Cambria" w:hAnsi="Cambria"/>
                <w:sz w:val="20"/>
                <w:szCs w:val="20"/>
              </w:rPr>
            </w:pPr>
            <w:r w:rsidRPr="00B63804">
              <w:rPr>
                <w:rFonts w:ascii="Cambria" w:hAnsi="Cambria"/>
                <w:sz w:val="20"/>
                <w:szCs w:val="20"/>
              </w:rPr>
              <w:t>Uspostava koordinacije pripreme, provedbe i praćenja provedbe i izvještavanja o kapitalnom projektu iz jednog centra</w:t>
            </w:r>
          </w:p>
        </w:tc>
        <w:tc>
          <w:tcPr>
            <w:tcW w:w="895" w:type="pct"/>
            <w:vMerge/>
            <w:vAlign w:val="center"/>
          </w:tcPr>
          <w:p w14:paraId="038D55A8" w14:textId="77777777" w:rsidR="00D40E67" w:rsidRPr="00B63804" w:rsidRDefault="00D40E67" w:rsidP="00F40574">
            <w:pPr>
              <w:jc w:val="center"/>
              <w:rPr>
                <w:rFonts w:ascii="Cambria" w:eastAsia="Times New Roman" w:hAnsi="Cambria"/>
                <w:sz w:val="20"/>
                <w:szCs w:val="20"/>
              </w:rPr>
            </w:pPr>
          </w:p>
        </w:tc>
        <w:tc>
          <w:tcPr>
            <w:tcW w:w="447" w:type="pct"/>
            <w:vAlign w:val="center"/>
          </w:tcPr>
          <w:p w14:paraId="601BBD89"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1.Participacija u pripremi, provedbi, praćenju provedbe i izvještavanju o kapitalnom projektu</w:t>
            </w:r>
          </w:p>
        </w:tc>
        <w:tc>
          <w:tcPr>
            <w:tcW w:w="587" w:type="pct"/>
            <w:vAlign w:val="center"/>
          </w:tcPr>
          <w:p w14:paraId="234310C1"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Izrada kapitalnog projekta</w:t>
            </w:r>
          </w:p>
        </w:tc>
        <w:tc>
          <w:tcPr>
            <w:tcW w:w="543" w:type="pct"/>
            <w:vAlign w:val="center"/>
          </w:tcPr>
          <w:p w14:paraId="5EE689B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 provedenih projekata</w:t>
            </w:r>
          </w:p>
        </w:tc>
        <w:tc>
          <w:tcPr>
            <w:tcW w:w="517" w:type="pct"/>
            <w:vAlign w:val="center"/>
          </w:tcPr>
          <w:p w14:paraId="4D3EF864"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504" w:type="pct"/>
            <w:vAlign w:val="center"/>
          </w:tcPr>
          <w:p w14:paraId="03CC0147" w14:textId="77777777" w:rsidR="00D40E67" w:rsidRPr="001E7485" w:rsidRDefault="00D40E67" w:rsidP="00F40574">
            <w:pPr>
              <w:jc w:val="center"/>
              <w:rPr>
                <w:rFonts w:ascii="Cambria" w:eastAsia="Times New Roman" w:hAnsi="Cambria"/>
                <w:sz w:val="20"/>
                <w:szCs w:val="20"/>
              </w:rPr>
            </w:pPr>
            <w:r w:rsidRPr="001E7485">
              <w:rPr>
                <w:rFonts w:ascii="Cambria" w:eastAsia="Times New Roman" w:hAnsi="Cambria"/>
                <w:sz w:val="20"/>
                <w:szCs w:val="20"/>
              </w:rPr>
              <w:t>Polazna (</w:t>
            </w:r>
            <w:r w:rsidR="00914795" w:rsidRPr="001E7485">
              <w:rPr>
                <w:rFonts w:ascii="Cambria" w:eastAsia="Times New Roman" w:hAnsi="Cambria"/>
                <w:sz w:val="20"/>
                <w:szCs w:val="20"/>
              </w:rPr>
              <w:t>4</w:t>
            </w:r>
            <w:r w:rsidRPr="001E7485">
              <w:rPr>
                <w:rFonts w:ascii="Cambria" w:eastAsia="Times New Roman" w:hAnsi="Cambria"/>
                <w:sz w:val="20"/>
                <w:szCs w:val="20"/>
              </w:rPr>
              <w:t>)</w:t>
            </w:r>
          </w:p>
          <w:p w14:paraId="4459B851" w14:textId="77777777" w:rsidR="00D40E67" w:rsidRPr="001E7485" w:rsidRDefault="00D40E67" w:rsidP="00F40574">
            <w:pPr>
              <w:jc w:val="center"/>
              <w:rPr>
                <w:rFonts w:ascii="Cambria" w:eastAsia="Times New Roman" w:hAnsi="Cambria"/>
                <w:sz w:val="20"/>
                <w:szCs w:val="20"/>
              </w:rPr>
            </w:pPr>
          </w:p>
          <w:p w14:paraId="4100C5C1" w14:textId="77777777" w:rsidR="00D40E67" w:rsidRPr="001E7485" w:rsidRDefault="00D40E67" w:rsidP="00F40574">
            <w:pPr>
              <w:jc w:val="center"/>
              <w:rPr>
                <w:rFonts w:ascii="Cambria" w:eastAsia="Times New Roman" w:hAnsi="Cambria"/>
                <w:sz w:val="20"/>
                <w:szCs w:val="20"/>
              </w:rPr>
            </w:pPr>
            <w:r w:rsidRPr="001E7485">
              <w:rPr>
                <w:rFonts w:ascii="Cambria" w:eastAsia="Times New Roman" w:hAnsi="Cambria"/>
                <w:sz w:val="20"/>
                <w:szCs w:val="20"/>
              </w:rPr>
              <w:t>Ciljana (</w:t>
            </w:r>
            <w:r w:rsidR="00914795" w:rsidRPr="001E7485">
              <w:rPr>
                <w:rFonts w:ascii="Cambria" w:eastAsia="Times New Roman" w:hAnsi="Cambria"/>
                <w:sz w:val="20"/>
                <w:szCs w:val="20"/>
              </w:rPr>
              <w:t>9</w:t>
            </w:r>
            <w:r w:rsidRPr="001E7485">
              <w:rPr>
                <w:rFonts w:ascii="Cambria" w:eastAsia="Times New Roman" w:hAnsi="Cambria"/>
                <w:sz w:val="20"/>
                <w:szCs w:val="20"/>
              </w:rPr>
              <w:t>)</w:t>
            </w:r>
          </w:p>
        </w:tc>
        <w:tc>
          <w:tcPr>
            <w:tcW w:w="943" w:type="pct"/>
            <w:vAlign w:val="center"/>
          </w:tcPr>
          <w:p w14:paraId="55AF5E25" w14:textId="77777777" w:rsidR="00AA1EB9" w:rsidRPr="00AA1EB9" w:rsidRDefault="00D40E67" w:rsidP="007F1856">
            <w:pPr>
              <w:jc w:val="center"/>
              <w:rPr>
                <w:rFonts w:ascii="Cambria" w:eastAsia="Times New Roman" w:hAnsi="Cambria"/>
                <w:sz w:val="20"/>
                <w:szCs w:val="20"/>
              </w:rPr>
            </w:pPr>
            <w:r w:rsidRPr="00B63804">
              <w:rPr>
                <w:rFonts w:ascii="Cambria" w:eastAsia="Times New Roman" w:hAnsi="Cambria"/>
                <w:sz w:val="20"/>
                <w:szCs w:val="20"/>
              </w:rPr>
              <w:t xml:space="preserve">Kapitalni projekti </w:t>
            </w:r>
            <w:r w:rsidR="009E13BB">
              <w:rPr>
                <w:rFonts w:ascii="Cambria" w:eastAsia="Times New Roman" w:hAnsi="Cambria"/>
                <w:sz w:val="20"/>
                <w:szCs w:val="20"/>
              </w:rPr>
              <w:t>Općine Čavle</w:t>
            </w:r>
          </w:p>
        </w:tc>
      </w:tr>
      <w:tr w:rsidR="00D40E67" w:rsidRPr="00B63804" w14:paraId="7095BF12" w14:textId="77777777" w:rsidTr="00F40574">
        <w:trPr>
          <w:trHeight w:val="284"/>
        </w:trPr>
        <w:tc>
          <w:tcPr>
            <w:tcW w:w="564" w:type="pct"/>
            <w:vAlign w:val="center"/>
          </w:tcPr>
          <w:p w14:paraId="0E25ABF5" w14:textId="77777777" w:rsidR="00D40E67" w:rsidRPr="00B63804" w:rsidRDefault="00D40E67" w:rsidP="00F40574">
            <w:pPr>
              <w:jc w:val="center"/>
              <w:rPr>
                <w:rFonts w:ascii="Cambria" w:hAnsi="Cambria"/>
                <w:sz w:val="20"/>
                <w:szCs w:val="20"/>
              </w:rPr>
            </w:pPr>
            <w:r w:rsidRPr="00B63804">
              <w:rPr>
                <w:rFonts w:ascii="Cambria" w:hAnsi="Cambria"/>
                <w:sz w:val="20"/>
                <w:szCs w:val="20"/>
              </w:rPr>
              <w:t>Analiza financiranja iz EU fondova</w:t>
            </w:r>
          </w:p>
        </w:tc>
        <w:tc>
          <w:tcPr>
            <w:tcW w:w="895" w:type="pct"/>
            <w:vMerge/>
            <w:vAlign w:val="center"/>
          </w:tcPr>
          <w:p w14:paraId="5642A1D5" w14:textId="77777777" w:rsidR="00D40E67" w:rsidRPr="00B63804" w:rsidRDefault="00D40E67" w:rsidP="00F40574">
            <w:pPr>
              <w:jc w:val="center"/>
              <w:rPr>
                <w:rFonts w:ascii="Cambria" w:eastAsia="Times New Roman" w:hAnsi="Cambria"/>
                <w:sz w:val="20"/>
                <w:szCs w:val="20"/>
              </w:rPr>
            </w:pPr>
          </w:p>
        </w:tc>
        <w:tc>
          <w:tcPr>
            <w:tcW w:w="447" w:type="pct"/>
            <w:vAlign w:val="center"/>
          </w:tcPr>
          <w:p w14:paraId="55473B53"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1.</w:t>
            </w:r>
            <w:r w:rsidRPr="00B63804">
              <w:rPr>
                <w:rFonts w:ascii="Cambria" w:hAnsi="Cambria"/>
              </w:rPr>
              <w:t xml:space="preserve"> </w:t>
            </w:r>
            <w:r w:rsidRPr="00B63804">
              <w:rPr>
                <w:rFonts w:ascii="Cambria" w:eastAsia="Times New Roman" w:hAnsi="Cambria"/>
                <w:sz w:val="20"/>
                <w:szCs w:val="20"/>
              </w:rPr>
              <w:t xml:space="preserve">Osmišljavanje projekata, praćenje </w:t>
            </w:r>
            <w:r w:rsidRPr="00B63804">
              <w:rPr>
                <w:rFonts w:ascii="Cambria" w:eastAsia="Times New Roman" w:hAnsi="Cambria"/>
                <w:sz w:val="20"/>
                <w:szCs w:val="20"/>
              </w:rPr>
              <w:lastRenderedPageBreak/>
              <w:t>natječaja i prijava natječaja iz nacionalnih i europskih fondova</w:t>
            </w:r>
          </w:p>
        </w:tc>
        <w:tc>
          <w:tcPr>
            <w:tcW w:w="587" w:type="pct"/>
            <w:vAlign w:val="center"/>
          </w:tcPr>
          <w:p w14:paraId="28BBBBEA"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lastRenderedPageBreak/>
              <w:t>Projekti financirani iz EU fondova</w:t>
            </w:r>
          </w:p>
        </w:tc>
        <w:tc>
          <w:tcPr>
            <w:tcW w:w="543" w:type="pct"/>
            <w:vAlign w:val="center"/>
          </w:tcPr>
          <w:p w14:paraId="4524D4E7"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 financiranih projekata</w:t>
            </w:r>
          </w:p>
        </w:tc>
        <w:tc>
          <w:tcPr>
            <w:tcW w:w="517" w:type="pct"/>
            <w:vAlign w:val="center"/>
          </w:tcPr>
          <w:p w14:paraId="3108740A"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504" w:type="pct"/>
            <w:vAlign w:val="center"/>
          </w:tcPr>
          <w:p w14:paraId="2C588078" w14:textId="77777777" w:rsidR="00D40E67" w:rsidRPr="001E7485" w:rsidRDefault="00D40E67" w:rsidP="00F40574">
            <w:pPr>
              <w:jc w:val="center"/>
              <w:rPr>
                <w:rFonts w:ascii="Cambria" w:eastAsia="Times New Roman" w:hAnsi="Cambria"/>
                <w:sz w:val="20"/>
                <w:szCs w:val="20"/>
              </w:rPr>
            </w:pPr>
            <w:r w:rsidRPr="001E7485">
              <w:rPr>
                <w:rFonts w:ascii="Cambria" w:eastAsia="Times New Roman" w:hAnsi="Cambria"/>
                <w:sz w:val="20"/>
                <w:szCs w:val="20"/>
              </w:rPr>
              <w:t>Polazno</w:t>
            </w:r>
            <w:r w:rsidR="001A7245" w:rsidRPr="001E7485">
              <w:rPr>
                <w:rFonts w:ascii="Cambria" w:eastAsia="Times New Roman" w:hAnsi="Cambria"/>
                <w:sz w:val="20"/>
                <w:szCs w:val="20"/>
              </w:rPr>
              <w:t xml:space="preserve"> </w:t>
            </w:r>
            <w:r w:rsidRPr="001E7485">
              <w:rPr>
                <w:rFonts w:ascii="Cambria" w:eastAsia="Times New Roman" w:hAnsi="Cambria"/>
                <w:sz w:val="20"/>
                <w:szCs w:val="20"/>
              </w:rPr>
              <w:t>(</w:t>
            </w:r>
            <w:r w:rsidR="001D78DB" w:rsidRPr="001E7485">
              <w:rPr>
                <w:rFonts w:ascii="Cambria" w:eastAsia="Times New Roman" w:hAnsi="Cambria"/>
                <w:sz w:val="20"/>
                <w:szCs w:val="20"/>
              </w:rPr>
              <w:t>5</w:t>
            </w:r>
            <w:r w:rsidRPr="001E7485">
              <w:rPr>
                <w:rFonts w:ascii="Cambria" w:eastAsia="Times New Roman" w:hAnsi="Cambria"/>
                <w:sz w:val="20"/>
                <w:szCs w:val="20"/>
              </w:rPr>
              <w:t>)</w:t>
            </w:r>
          </w:p>
          <w:p w14:paraId="5A455774" w14:textId="77777777" w:rsidR="00D40E67" w:rsidRPr="001E7485" w:rsidRDefault="00D40E67" w:rsidP="00F40574">
            <w:pPr>
              <w:jc w:val="center"/>
              <w:rPr>
                <w:rFonts w:ascii="Cambria" w:eastAsia="Times New Roman" w:hAnsi="Cambria"/>
                <w:sz w:val="20"/>
                <w:szCs w:val="20"/>
              </w:rPr>
            </w:pPr>
            <w:r w:rsidRPr="001E7485">
              <w:rPr>
                <w:rFonts w:ascii="Cambria" w:eastAsia="Times New Roman" w:hAnsi="Cambria"/>
                <w:sz w:val="20"/>
                <w:szCs w:val="20"/>
              </w:rPr>
              <w:t>Ciljano(</w:t>
            </w:r>
            <w:r w:rsidR="007F1856" w:rsidRPr="001E7485">
              <w:rPr>
                <w:rFonts w:ascii="Cambria" w:eastAsia="Times New Roman" w:hAnsi="Cambria"/>
                <w:sz w:val="20"/>
                <w:szCs w:val="20"/>
              </w:rPr>
              <w:t xml:space="preserve"> ovisi o dinamici </w:t>
            </w:r>
            <w:r w:rsidR="007F1856" w:rsidRPr="001E7485">
              <w:rPr>
                <w:rFonts w:ascii="Cambria" w:eastAsia="Times New Roman" w:hAnsi="Cambria"/>
                <w:sz w:val="20"/>
                <w:szCs w:val="20"/>
              </w:rPr>
              <w:lastRenderedPageBreak/>
              <w:t>otvorenih natječaja</w:t>
            </w:r>
            <w:r w:rsidRPr="001E7485">
              <w:rPr>
                <w:rFonts w:ascii="Cambria" w:eastAsia="Times New Roman" w:hAnsi="Cambria"/>
                <w:sz w:val="20"/>
                <w:szCs w:val="20"/>
              </w:rPr>
              <w:t>)</w:t>
            </w:r>
          </w:p>
        </w:tc>
        <w:tc>
          <w:tcPr>
            <w:tcW w:w="943" w:type="pct"/>
            <w:vAlign w:val="center"/>
          </w:tcPr>
          <w:p w14:paraId="3138F181" w14:textId="77777777" w:rsidR="00D40E67" w:rsidRPr="00B63804" w:rsidRDefault="009B4A40" w:rsidP="007F1856">
            <w:pPr>
              <w:jc w:val="center"/>
              <w:rPr>
                <w:rFonts w:ascii="Cambria" w:eastAsia="Times New Roman" w:hAnsi="Cambria"/>
                <w:sz w:val="20"/>
                <w:szCs w:val="20"/>
              </w:rPr>
            </w:pPr>
            <w:r>
              <w:rPr>
                <w:rFonts w:ascii="Cambria" w:eastAsia="Times New Roman" w:hAnsi="Cambria"/>
                <w:sz w:val="20"/>
                <w:szCs w:val="20"/>
              </w:rPr>
              <w:lastRenderedPageBreak/>
              <w:t>-</w:t>
            </w:r>
          </w:p>
        </w:tc>
      </w:tr>
      <w:tr w:rsidR="00D40E67" w:rsidRPr="00B63804" w14:paraId="230C6265" w14:textId="77777777" w:rsidTr="00F40574">
        <w:trPr>
          <w:trHeight w:val="284"/>
        </w:trPr>
        <w:tc>
          <w:tcPr>
            <w:tcW w:w="564" w:type="pct"/>
            <w:vAlign w:val="center"/>
          </w:tcPr>
          <w:p w14:paraId="3BD0143E" w14:textId="77777777" w:rsidR="00D40E67" w:rsidRPr="00B63804" w:rsidRDefault="00D40E67" w:rsidP="00F40574">
            <w:pPr>
              <w:jc w:val="center"/>
              <w:rPr>
                <w:rFonts w:ascii="Cambria" w:hAnsi="Cambria"/>
                <w:sz w:val="20"/>
                <w:szCs w:val="20"/>
              </w:rPr>
            </w:pPr>
            <w:r w:rsidRPr="00B63804">
              <w:rPr>
                <w:rFonts w:ascii="Cambria" w:hAnsi="Cambria"/>
                <w:sz w:val="20"/>
                <w:szCs w:val="20"/>
              </w:rPr>
              <w:t>Osigurati zaduženim djelatnicima dodatnu edukaciju o vođenju projekata</w:t>
            </w:r>
          </w:p>
        </w:tc>
        <w:tc>
          <w:tcPr>
            <w:tcW w:w="895" w:type="pct"/>
            <w:vAlign w:val="center"/>
          </w:tcPr>
          <w:p w14:paraId="38A56E5C" w14:textId="343D21D6"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Zakon o službenicima i namještenicima u lokalnoj i područnoj (regionalnoj) samoupravi (</w:t>
            </w:r>
            <w:r w:rsidRPr="00B63804">
              <w:rPr>
                <w:rFonts w:ascii="Cambria" w:eastAsia="Times New Roman" w:hAnsi="Cambria" w:cstheme="majorHAnsi"/>
                <w:sz w:val="20"/>
                <w:szCs w:val="20"/>
              </w:rPr>
              <w:t>»</w:t>
            </w:r>
            <w:r w:rsidRPr="00B63804">
              <w:rPr>
                <w:rFonts w:ascii="Cambria" w:eastAsia="Times New Roman" w:hAnsi="Cambria"/>
                <w:sz w:val="20"/>
                <w:szCs w:val="20"/>
              </w:rPr>
              <w:t>Narodne novine</w:t>
            </w:r>
            <w:r w:rsidRPr="00B63804">
              <w:rPr>
                <w:rFonts w:ascii="Cambria" w:eastAsia="Times New Roman" w:hAnsi="Cambria" w:cstheme="majorHAnsi"/>
                <w:sz w:val="20"/>
                <w:szCs w:val="20"/>
              </w:rPr>
              <w:t>«,</w:t>
            </w:r>
            <w:r w:rsidRPr="00B63804">
              <w:rPr>
                <w:rFonts w:ascii="Cambria" w:eastAsia="Times New Roman" w:hAnsi="Cambria"/>
                <w:sz w:val="20"/>
                <w:szCs w:val="20"/>
              </w:rPr>
              <w:t xml:space="preserve"> broj 86/08, 61/11, 04/18, 112/19</w:t>
            </w:r>
            <w:r w:rsidR="00D267A3">
              <w:rPr>
                <w:rFonts w:ascii="Cambria" w:eastAsia="Times New Roman" w:hAnsi="Cambria"/>
                <w:sz w:val="20"/>
                <w:szCs w:val="20"/>
              </w:rPr>
              <w:t>, 17/25</w:t>
            </w:r>
            <w:r w:rsidRPr="00B63804">
              <w:rPr>
                <w:rFonts w:ascii="Cambria" w:eastAsia="Times New Roman" w:hAnsi="Cambria"/>
                <w:sz w:val="20"/>
                <w:szCs w:val="20"/>
              </w:rPr>
              <w:t>)</w:t>
            </w:r>
          </w:p>
        </w:tc>
        <w:tc>
          <w:tcPr>
            <w:tcW w:w="447" w:type="pct"/>
            <w:vAlign w:val="center"/>
          </w:tcPr>
          <w:p w14:paraId="3D877F1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1. Provedba edukacija i stručnih  usavršavanja</w:t>
            </w:r>
          </w:p>
        </w:tc>
        <w:tc>
          <w:tcPr>
            <w:tcW w:w="587" w:type="pct"/>
            <w:vAlign w:val="center"/>
          </w:tcPr>
          <w:p w14:paraId="12243E26"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Izrada plana izobrazbe</w:t>
            </w:r>
          </w:p>
        </w:tc>
        <w:tc>
          <w:tcPr>
            <w:tcW w:w="543" w:type="pct"/>
            <w:vAlign w:val="center"/>
          </w:tcPr>
          <w:p w14:paraId="1370FDA4"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 provedenih edukacija</w:t>
            </w:r>
          </w:p>
        </w:tc>
        <w:tc>
          <w:tcPr>
            <w:tcW w:w="517" w:type="pct"/>
            <w:vAlign w:val="center"/>
          </w:tcPr>
          <w:p w14:paraId="70BF3B24"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504" w:type="pct"/>
            <w:vAlign w:val="center"/>
          </w:tcPr>
          <w:p w14:paraId="734CC79D" w14:textId="2FC389B5" w:rsidR="00D40E67" w:rsidRPr="00B60C2F" w:rsidRDefault="00851BF5" w:rsidP="00F40574">
            <w:pPr>
              <w:jc w:val="center"/>
              <w:rPr>
                <w:rFonts w:ascii="Cambria" w:eastAsia="Times New Roman" w:hAnsi="Cambria"/>
                <w:sz w:val="20"/>
                <w:szCs w:val="20"/>
              </w:rPr>
            </w:pPr>
            <w:r w:rsidRPr="00B60C2F">
              <w:rPr>
                <w:rFonts w:ascii="Cambria" w:eastAsia="Times New Roman" w:hAnsi="Cambria"/>
                <w:sz w:val="20"/>
                <w:szCs w:val="20"/>
              </w:rPr>
              <w:t>Polazno (1</w:t>
            </w:r>
            <w:r w:rsidR="001E7485" w:rsidRPr="00B60C2F">
              <w:rPr>
                <w:rFonts w:ascii="Cambria" w:eastAsia="Times New Roman" w:hAnsi="Cambria"/>
                <w:sz w:val="20"/>
                <w:szCs w:val="20"/>
              </w:rPr>
              <w:t>1</w:t>
            </w:r>
            <w:r w:rsidRPr="00B60C2F">
              <w:rPr>
                <w:rFonts w:ascii="Cambria" w:eastAsia="Times New Roman" w:hAnsi="Cambria"/>
                <w:sz w:val="20"/>
                <w:szCs w:val="20"/>
              </w:rPr>
              <w:t>)</w:t>
            </w:r>
          </w:p>
          <w:p w14:paraId="6392D5D5" w14:textId="77777777" w:rsidR="009A0EA2" w:rsidRPr="00B63804" w:rsidRDefault="009A0EA2" w:rsidP="00F40574">
            <w:pPr>
              <w:jc w:val="center"/>
              <w:rPr>
                <w:rFonts w:ascii="Cambria" w:eastAsia="Times New Roman" w:hAnsi="Cambria"/>
                <w:sz w:val="20"/>
                <w:szCs w:val="20"/>
                <w:highlight w:val="yellow"/>
              </w:rPr>
            </w:pPr>
            <w:r w:rsidRPr="00B60C2F">
              <w:rPr>
                <w:rFonts w:ascii="Cambria" w:eastAsia="Times New Roman" w:hAnsi="Cambria"/>
                <w:sz w:val="20"/>
                <w:szCs w:val="20"/>
              </w:rPr>
              <w:t>Ciljano (10)</w:t>
            </w:r>
          </w:p>
        </w:tc>
        <w:tc>
          <w:tcPr>
            <w:tcW w:w="943" w:type="pct"/>
            <w:vAlign w:val="center"/>
          </w:tcPr>
          <w:p w14:paraId="132239B4"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Općina Čavle planira provedbu</w:t>
            </w:r>
            <w:r w:rsidR="00C0269D">
              <w:rPr>
                <w:rFonts w:ascii="Cambria" w:eastAsia="Times New Roman" w:hAnsi="Cambria"/>
                <w:sz w:val="20"/>
                <w:szCs w:val="20"/>
              </w:rPr>
              <w:t>/pohađanje</w:t>
            </w:r>
            <w:r w:rsidRPr="00B63804">
              <w:rPr>
                <w:rFonts w:ascii="Cambria" w:eastAsia="Times New Roman" w:hAnsi="Cambria"/>
                <w:sz w:val="20"/>
                <w:szCs w:val="20"/>
              </w:rPr>
              <w:t xml:space="preserve"> edukacija/seminara.</w:t>
            </w:r>
          </w:p>
        </w:tc>
      </w:tr>
    </w:tbl>
    <w:p w14:paraId="2D27726B" w14:textId="77777777" w:rsidR="00D40E67" w:rsidRPr="00B63804" w:rsidRDefault="00D40E67" w:rsidP="00D40E67">
      <w:pPr>
        <w:pStyle w:val="Naslov1"/>
        <w:numPr>
          <w:ilvl w:val="0"/>
          <w:numId w:val="1"/>
        </w:numPr>
        <w:spacing w:before="0" w:beforeAutospacing="0" w:after="0" w:afterAutospacing="0" w:line="276" w:lineRule="auto"/>
        <w:ind w:left="624"/>
        <w:jc w:val="both"/>
        <w:rPr>
          <w:rFonts w:ascii="Cambria" w:hAnsi="Cambria"/>
          <w:sz w:val="26"/>
          <w:szCs w:val="26"/>
        </w:rPr>
        <w:sectPr w:rsidR="00D40E67" w:rsidRPr="00B63804" w:rsidSect="00DF295B">
          <w:pgSz w:w="16838" w:h="11906" w:orient="landscape"/>
          <w:pgMar w:top="1418" w:right="1134" w:bottom="1418" w:left="1134" w:header="709" w:footer="709" w:gutter="0"/>
          <w:cols w:space="708"/>
          <w:titlePg/>
          <w:docGrid w:linePitch="360"/>
        </w:sectPr>
      </w:pPr>
    </w:p>
    <w:p w14:paraId="5D5D2F69" w14:textId="6F6406A0" w:rsidR="00D40E67" w:rsidRPr="00B63804" w:rsidRDefault="00D40E67" w:rsidP="00D40E67">
      <w:pPr>
        <w:pStyle w:val="Naslov1"/>
        <w:numPr>
          <w:ilvl w:val="0"/>
          <w:numId w:val="1"/>
        </w:numPr>
        <w:spacing w:before="0" w:beforeAutospacing="0" w:after="0" w:afterAutospacing="0" w:line="276" w:lineRule="auto"/>
        <w:ind w:left="624"/>
        <w:jc w:val="both"/>
        <w:rPr>
          <w:rFonts w:ascii="Cambria" w:hAnsi="Cambria"/>
          <w:sz w:val="26"/>
          <w:szCs w:val="26"/>
        </w:rPr>
      </w:pPr>
      <w:bookmarkStart w:id="202" w:name="_Toc209591537"/>
      <w:r w:rsidRPr="00B63804">
        <w:rPr>
          <w:rFonts w:ascii="Cambria" w:hAnsi="Cambria"/>
          <w:sz w:val="26"/>
          <w:szCs w:val="26"/>
        </w:rPr>
        <w:lastRenderedPageBreak/>
        <w:t>POSEBAN CILJ 1.</w:t>
      </w:r>
      <w:r w:rsidR="009C0354">
        <w:rPr>
          <w:rFonts w:ascii="Cambria" w:hAnsi="Cambria"/>
          <w:sz w:val="26"/>
          <w:szCs w:val="26"/>
        </w:rPr>
        <w:t>6</w:t>
      </w:r>
      <w:r w:rsidRPr="00B63804">
        <w:rPr>
          <w:rFonts w:ascii="Cambria" w:hAnsi="Cambria"/>
          <w:sz w:val="26"/>
          <w:szCs w:val="26"/>
        </w:rPr>
        <w:t>. - „</w:t>
      </w:r>
      <w:r w:rsidRPr="00B63804">
        <w:rPr>
          <w:rFonts w:ascii="Cambria" w:hAnsi="Cambria"/>
          <w:color w:val="000000"/>
          <w:sz w:val="26"/>
          <w:szCs w:val="26"/>
        </w:rPr>
        <w:t>Usklađivanje i povezivanje baze podataka o imovini</w:t>
      </w:r>
      <w:r w:rsidRPr="00B63804">
        <w:rPr>
          <w:rFonts w:ascii="Cambria" w:hAnsi="Cambria"/>
          <w:sz w:val="26"/>
          <w:szCs w:val="26"/>
        </w:rPr>
        <w:t>“</w:t>
      </w:r>
      <w:bookmarkEnd w:id="202"/>
    </w:p>
    <w:tbl>
      <w:tblPr>
        <w:tblStyle w:val="Reetkatablice"/>
        <w:tblW w:w="5000" w:type="pct"/>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ayout w:type="fixed"/>
        <w:tblLook w:val="04A0" w:firstRow="1" w:lastRow="0" w:firstColumn="1" w:lastColumn="0" w:noHBand="0" w:noVBand="1"/>
      </w:tblPr>
      <w:tblGrid>
        <w:gridCol w:w="1782"/>
        <w:gridCol w:w="2094"/>
        <w:gridCol w:w="1535"/>
        <w:gridCol w:w="1954"/>
        <w:gridCol w:w="1814"/>
        <w:gridCol w:w="1313"/>
        <w:gridCol w:w="1409"/>
        <w:gridCol w:w="2659"/>
      </w:tblGrid>
      <w:tr w:rsidR="00D40E67" w:rsidRPr="00B63804" w14:paraId="45616BE0" w14:textId="77777777" w:rsidTr="00F40574">
        <w:trPr>
          <w:trHeight w:val="284"/>
        </w:trPr>
        <w:tc>
          <w:tcPr>
            <w:tcW w:w="5000" w:type="pct"/>
            <w:gridSpan w:val="8"/>
            <w:shd w:val="clear" w:color="auto" w:fill="B8CCE4" w:themeFill="accent1" w:themeFillTint="66"/>
            <w:vAlign w:val="center"/>
          </w:tcPr>
          <w:p w14:paraId="5AF0C65B" w14:textId="39BDF12B" w:rsidR="00D40E67" w:rsidRPr="00E930F7" w:rsidRDefault="00D40E67" w:rsidP="00F40574">
            <w:pPr>
              <w:jc w:val="center"/>
              <w:rPr>
                <w:rFonts w:ascii="Cambria" w:hAnsi="Cambria"/>
                <w:color w:val="0F243E" w:themeColor="text2" w:themeShade="80"/>
                <w:sz w:val="20"/>
                <w:szCs w:val="20"/>
              </w:rPr>
            </w:pPr>
            <w:r w:rsidRPr="00E930F7">
              <w:rPr>
                <w:rFonts w:ascii="Cambria" w:eastAsia="Times New Roman" w:hAnsi="Cambria"/>
                <w:b/>
                <w:color w:val="0F243E" w:themeColor="text2" w:themeShade="80"/>
                <w:sz w:val="20"/>
                <w:szCs w:val="20"/>
              </w:rPr>
              <w:t>PRILOG 7: POSEBAN CILJ 1.</w:t>
            </w:r>
            <w:r w:rsidR="009C0354">
              <w:rPr>
                <w:rFonts w:ascii="Cambria" w:eastAsia="Times New Roman" w:hAnsi="Cambria"/>
                <w:b/>
                <w:color w:val="0F243E" w:themeColor="text2" w:themeShade="80"/>
                <w:sz w:val="20"/>
                <w:szCs w:val="20"/>
              </w:rPr>
              <w:t>6</w:t>
            </w:r>
            <w:r w:rsidRPr="00E930F7">
              <w:rPr>
                <w:rFonts w:ascii="Cambria" w:eastAsia="Times New Roman" w:hAnsi="Cambria"/>
                <w:b/>
                <w:color w:val="0F243E" w:themeColor="text2" w:themeShade="80"/>
                <w:sz w:val="20"/>
                <w:szCs w:val="20"/>
              </w:rPr>
              <w:t>.</w:t>
            </w:r>
            <w:r w:rsidRPr="00E930F7">
              <w:rPr>
                <w:rFonts w:ascii="Cambria" w:eastAsia="Times New Roman" w:hAnsi="Cambria"/>
                <w:color w:val="0F243E" w:themeColor="text2" w:themeShade="80"/>
                <w:sz w:val="20"/>
                <w:szCs w:val="20"/>
              </w:rPr>
              <w:t xml:space="preserve"> </w:t>
            </w:r>
            <w:r w:rsidRPr="00E930F7">
              <w:rPr>
                <w:rFonts w:ascii="Cambria" w:hAnsi="Cambria"/>
                <w:color w:val="0F243E" w:themeColor="text2" w:themeShade="80"/>
                <w:sz w:val="20"/>
                <w:szCs w:val="20"/>
              </w:rPr>
              <w:t>„Usklađivanje i povezivanje baze podataka o imovini“</w:t>
            </w:r>
          </w:p>
          <w:p w14:paraId="61F66A85" w14:textId="60054430" w:rsidR="00D40E67" w:rsidRPr="0002366D" w:rsidRDefault="00D40E67" w:rsidP="00F40574">
            <w:pPr>
              <w:jc w:val="center"/>
              <w:rPr>
                <w:rFonts w:ascii="Cambria" w:eastAsia="Times New Roman" w:hAnsi="Cambria"/>
                <w:color w:val="0F243E" w:themeColor="text2" w:themeShade="80"/>
                <w:sz w:val="24"/>
                <w:szCs w:val="24"/>
              </w:rPr>
            </w:pPr>
            <w:r w:rsidRPr="00E930F7">
              <w:rPr>
                <w:rFonts w:ascii="Cambria" w:hAnsi="Cambria"/>
                <w:b/>
                <w:color w:val="0F243E" w:themeColor="text2" w:themeShade="80"/>
                <w:sz w:val="20"/>
                <w:szCs w:val="20"/>
              </w:rPr>
              <w:t>Razdoblje:</w:t>
            </w:r>
            <w:r w:rsidRPr="00E930F7">
              <w:rPr>
                <w:rFonts w:ascii="Cambria" w:hAnsi="Cambria"/>
                <w:color w:val="0F243E" w:themeColor="text2" w:themeShade="80"/>
                <w:sz w:val="20"/>
                <w:szCs w:val="20"/>
              </w:rPr>
              <w:t xml:space="preserve"> siječanj – prosinac </w:t>
            </w:r>
            <w:r w:rsidR="00FF1A67">
              <w:rPr>
                <w:rFonts w:ascii="Cambria" w:hAnsi="Cambria"/>
                <w:color w:val="0F243E" w:themeColor="text2" w:themeShade="80"/>
                <w:sz w:val="20"/>
                <w:szCs w:val="20"/>
              </w:rPr>
              <w:t>2027.</w:t>
            </w:r>
          </w:p>
        </w:tc>
      </w:tr>
      <w:tr w:rsidR="00D40E67" w:rsidRPr="00B63804" w14:paraId="15BD8F9C" w14:textId="77777777" w:rsidTr="00F40574">
        <w:trPr>
          <w:trHeight w:val="284"/>
        </w:trPr>
        <w:tc>
          <w:tcPr>
            <w:tcW w:w="612" w:type="pct"/>
            <w:shd w:val="clear" w:color="auto" w:fill="F2F2F2" w:themeFill="background1" w:themeFillShade="F2"/>
            <w:vAlign w:val="center"/>
          </w:tcPr>
          <w:p w14:paraId="45743802"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MJERA</w:t>
            </w:r>
          </w:p>
        </w:tc>
        <w:tc>
          <w:tcPr>
            <w:tcW w:w="719" w:type="pct"/>
            <w:shd w:val="clear" w:color="auto" w:fill="F2F2F2" w:themeFill="background1" w:themeFillShade="F2"/>
            <w:vAlign w:val="center"/>
          </w:tcPr>
          <w:p w14:paraId="16957115"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PRAVNO/UPRAVNI INSTRUMENTI PROVEDBE MJERE</w:t>
            </w:r>
          </w:p>
        </w:tc>
        <w:tc>
          <w:tcPr>
            <w:tcW w:w="527" w:type="pct"/>
            <w:shd w:val="clear" w:color="auto" w:fill="F2F2F2" w:themeFill="background1" w:themeFillShade="F2"/>
            <w:vAlign w:val="center"/>
          </w:tcPr>
          <w:p w14:paraId="7E1FE99F"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AKTIVNOSTI/</w:t>
            </w:r>
          </w:p>
          <w:p w14:paraId="29528567"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 xml:space="preserve">NAČIN </w:t>
            </w:r>
          </w:p>
          <w:p w14:paraId="5DD49802"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OSTVARENJA</w:t>
            </w:r>
          </w:p>
        </w:tc>
        <w:tc>
          <w:tcPr>
            <w:tcW w:w="671" w:type="pct"/>
            <w:shd w:val="clear" w:color="auto" w:fill="F2F2F2" w:themeFill="background1" w:themeFillShade="F2"/>
            <w:vAlign w:val="center"/>
          </w:tcPr>
          <w:p w14:paraId="3FD86B87"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OPIS AKTIVNOSTI</w:t>
            </w:r>
          </w:p>
        </w:tc>
        <w:tc>
          <w:tcPr>
            <w:tcW w:w="623" w:type="pct"/>
            <w:shd w:val="clear" w:color="auto" w:fill="F2F2F2" w:themeFill="background1" w:themeFillShade="F2"/>
            <w:vAlign w:val="center"/>
          </w:tcPr>
          <w:p w14:paraId="6CA1FBF9"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POKAZATELJI REZULTATA</w:t>
            </w:r>
          </w:p>
        </w:tc>
        <w:tc>
          <w:tcPr>
            <w:tcW w:w="451" w:type="pct"/>
            <w:shd w:val="clear" w:color="auto" w:fill="F2F2F2" w:themeFill="background1" w:themeFillShade="F2"/>
            <w:vAlign w:val="center"/>
          </w:tcPr>
          <w:p w14:paraId="1D4C68CF"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MJERNA JEDINICA ZA POKAZATELJ REZULTATA</w:t>
            </w:r>
          </w:p>
        </w:tc>
        <w:tc>
          <w:tcPr>
            <w:tcW w:w="484" w:type="pct"/>
            <w:shd w:val="clear" w:color="auto" w:fill="F2F2F2" w:themeFill="background1" w:themeFillShade="F2"/>
            <w:vAlign w:val="center"/>
          </w:tcPr>
          <w:p w14:paraId="175D8FAA"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POLAZNA I CILJANA VRIJEDNOST MJERNE JEDINICE</w:t>
            </w:r>
          </w:p>
        </w:tc>
        <w:tc>
          <w:tcPr>
            <w:tcW w:w="913" w:type="pct"/>
            <w:shd w:val="clear" w:color="auto" w:fill="F2F2F2" w:themeFill="background1" w:themeFillShade="F2"/>
            <w:vAlign w:val="center"/>
          </w:tcPr>
          <w:p w14:paraId="7B5D24A7"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PROJEKT/</w:t>
            </w:r>
          </w:p>
          <w:p w14:paraId="3F5407D7"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OPIS PROJEKTA</w:t>
            </w:r>
          </w:p>
        </w:tc>
      </w:tr>
      <w:tr w:rsidR="00D40E67" w:rsidRPr="00B63804" w14:paraId="0F2D90C5" w14:textId="77777777" w:rsidTr="00F40574">
        <w:trPr>
          <w:trHeight w:val="1818"/>
        </w:trPr>
        <w:tc>
          <w:tcPr>
            <w:tcW w:w="612" w:type="pct"/>
            <w:vAlign w:val="center"/>
          </w:tcPr>
          <w:p w14:paraId="243B189C" w14:textId="77777777" w:rsidR="00D40E67" w:rsidRPr="00B63804" w:rsidRDefault="00D40E67" w:rsidP="00F40574">
            <w:pPr>
              <w:jc w:val="center"/>
              <w:rPr>
                <w:rFonts w:ascii="Cambria" w:hAnsi="Cambria"/>
                <w:sz w:val="20"/>
                <w:szCs w:val="20"/>
              </w:rPr>
            </w:pPr>
            <w:r w:rsidRPr="00B63804">
              <w:rPr>
                <w:rFonts w:ascii="Cambria" w:hAnsi="Cambria"/>
                <w:sz w:val="20"/>
                <w:szCs w:val="20"/>
              </w:rPr>
              <w:t>Analiza zajedničkih i specifičnih, razlikovnih atributa u bazama različite namjene</w:t>
            </w:r>
          </w:p>
        </w:tc>
        <w:tc>
          <w:tcPr>
            <w:tcW w:w="719" w:type="pct"/>
            <w:vMerge w:val="restart"/>
            <w:vAlign w:val="center"/>
          </w:tcPr>
          <w:p w14:paraId="0A2BD059" w14:textId="77777777" w:rsidR="00D40E67" w:rsidRDefault="00D40E67" w:rsidP="00F40574">
            <w:pPr>
              <w:jc w:val="center"/>
              <w:rPr>
                <w:rFonts w:ascii="Cambria" w:hAnsi="Cambria"/>
                <w:sz w:val="20"/>
                <w:szCs w:val="20"/>
              </w:rPr>
            </w:pPr>
            <w:r w:rsidRPr="00B63804">
              <w:rPr>
                <w:rFonts w:ascii="Cambria" w:hAnsi="Cambria"/>
                <w:sz w:val="20"/>
                <w:szCs w:val="20"/>
              </w:rPr>
              <w:t>Zakon o komunalnom gospodarstvu (»Narodne novine«, broj 68/18, 110/18, 32/20),</w:t>
            </w:r>
          </w:p>
          <w:p w14:paraId="4DE4983C" w14:textId="77777777" w:rsidR="00E44C8D" w:rsidRPr="00B63804" w:rsidRDefault="00E44C8D" w:rsidP="00F40574">
            <w:pPr>
              <w:jc w:val="center"/>
              <w:rPr>
                <w:rFonts w:ascii="Cambria" w:hAnsi="Cambria"/>
                <w:sz w:val="20"/>
                <w:szCs w:val="20"/>
              </w:rPr>
            </w:pPr>
          </w:p>
          <w:p w14:paraId="55B10E96" w14:textId="77777777" w:rsidR="00D40E67" w:rsidRPr="00B63804" w:rsidRDefault="00D40E67" w:rsidP="00F40574">
            <w:pPr>
              <w:jc w:val="center"/>
              <w:rPr>
                <w:rFonts w:ascii="Cambria" w:hAnsi="Cambria"/>
                <w:sz w:val="20"/>
                <w:szCs w:val="20"/>
              </w:rPr>
            </w:pPr>
            <w:r w:rsidRPr="00B63804">
              <w:rPr>
                <w:rFonts w:ascii="Cambria" w:hAnsi="Cambria"/>
                <w:sz w:val="20"/>
                <w:szCs w:val="20"/>
              </w:rPr>
              <w:t>Zakon o službenicima i namještenicima u lokalnoj i područnoj (regionalnoj) samoupravi</w:t>
            </w:r>
          </w:p>
          <w:p w14:paraId="048973B4" w14:textId="77777777" w:rsidR="00D40E67" w:rsidRPr="00B63804" w:rsidRDefault="00D40E67" w:rsidP="00F40574">
            <w:pPr>
              <w:jc w:val="center"/>
              <w:rPr>
                <w:rFonts w:ascii="Cambria" w:hAnsi="Cambria"/>
                <w:sz w:val="20"/>
                <w:szCs w:val="20"/>
              </w:rPr>
            </w:pPr>
            <w:r w:rsidRPr="00B63804">
              <w:rPr>
                <w:rFonts w:ascii="Cambria" w:hAnsi="Cambria"/>
                <w:sz w:val="20"/>
                <w:szCs w:val="20"/>
              </w:rPr>
              <w:t>(»Narodne novine«, broj 86/08, 61/11, 04/18, 112/19)</w:t>
            </w:r>
          </w:p>
        </w:tc>
        <w:tc>
          <w:tcPr>
            <w:tcW w:w="527" w:type="pct"/>
            <w:vMerge w:val="restart"/>
            <w:vAlign w:val="center"/>
          </w:tcPr>
          <w:p w14:paraId="28286063"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Pojavni oblici nekretnina u Evidenciji komunalne infrastrukture</w:t>
            </w:r>
          </w:p>
        </w:tc>
        <w:tc>
          <w:tcPr>
            <w:tcW w:w="671" w:type="pct"/>
            <w:vMerge w:val="restart"/>
            <w:vAlign w:val="center"/>
          </w:tcPr>
          <w:p w14:paraId="30067EF2"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Evidentiranje pojavnih oblika komunalne infrastrukture i povezivanje s analitičkom evidencijom imovine</w:t>
            </w:r>
          </w:p>
        </w:tc>
        <w:tc>
          <w:tcPr>
            <w:tcW w:w="623" w:type="pct"/>
            <w:vMerge w:val="restart"/>
            <w:vAlign w:val="center"/>
          </w:tcPr>
          <w:p w14:paraId="0440E09C"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Postotak povezanih pojavnih oblika komunalne infrastrukture s analitičkom evidencijom imovine</w:t>
            </w:r>
          </w:p>
        </w:tc>
        <w:tc>
          <w:tcPr>
            <w:tcW w:w="451" w:type="pct"/>
            <w:vMerge w:val="restart"/>
            <w:vAlign w:val="center"/>
          </w:tcPr>
          <w:p w14:paraId="47F57A37"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w:t>
            </w:r>
          </w:p>
        </w:tc>
        <w:tc>
          <w:tcPr>
            <w:tcW w:w="484" w:type="pct"/>
            <w:vMerge w:val="restart"/>
            <w:vAlign w:val="center"/>
          </w:tcPr>
          <w:p w14:paraId="2F5E7D01" w14:textId="77777777" w:rsidR="00D40E67" w:rsidRPr="00B63804" w:rsidRDefault="00F80858" w:rsidP="00F40574">
            <w:pPr>
              <w:jc w:val="center"/>
              <w:rPr>
                <w:rFonts w:ascii="Cambria" w:eastAsia="Times New Roman" w:hAnsi="Cambria"/>
                <w:sz w:val="20"/>
                <w:szCs w:val="20"/>
                <w:highlight w:val="yellow"/>
              </w:rPr>
            </w:pPr>
            <w:r w:rsidRPr="00F80858">
              <w:rPr>
                <w:rFonts w:ascii="Cambria" w:eastAsia="Times New Roman" w:hAnsi="Cambria"/>
                <w:sz w:val="20"/>
                <w:szCs w:val="20"/>
              </w:rPr>
              <w:t>Kontinuirano</w:t>
            </w:r>
          </w:p>
        </w:tc>
        <w:tc>
          <w:tcPr>
            <w:tcW w:w="913" w:type="pct"/>
            <w:vMerge w:val="restart"/>
            <w:vAlign w:val="center"/>
          </w:tcPr>
          <w:p w14:paraId="56EE4DDA"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Povezivanje Evidencije komunalne infrastrukture s analitičkom evidencijom imovine</w:t>
            </w:r>
          </w:p>
        </w:tc>
      </w:tr>
      <w:tr w:rsidR="00D40E67" w:rsidRPr="00B63804" w14:paraId="7F3C2FAE" w14:textId="77777777" w:rsidTr="00F40574">
        <w:trPr>
          <w:trHeight w:val="1712"/>
        </w:trPr>
        <w:tc>
          <w:tcPr>
            <w:tcW w:w="612" w:type="pct"/>
            <w:tcBorders>
              <w:bottom w:val="single" w:sz="4" w:space="0" w:color="8DB3E2" w:themeColor="text2" w:themeTint="66"/>
            </w:tcBorders>
            <w:vAlign w:val="center"/>
          </w:tcPr>
          <w:p w14:paraId="6217909C" w14:textId="77777777" w:rsidR="00D40E67" w:rsidRPr="00B63804" w:rsidRDefault="00D40E67" w:rsidP="00F40574">
            <w:pPr>
              <w:jc w:val="center"/>
              <w:rPr>
                <w:rFonts w:ascii="Cambria" w:hAnsi="Cambria"/>
                <w:sz w:val="20"/>
                <w:szCs w:val="20"/>
              </w:rPr>
            </w:pPr>
            <w:r w:rsidRPr="00B63804">
              <w:rPr>
                <w:rFonts w:ascii="Cambria" w:hAnsi="Cambria"/>
                <w:sz w:val="20"/>
                <w:szCs w:val="20"/>
              </w:rPr>
              <w:t>Standardizacija pojmova u svim aplikativnim rješenjima</w:t>
            </w:r>
          </w:p>
        </w:tc>
        <w:tc>
          <w:tcPr>
            <w:tcW w:w="719" w:type="pct"/>
            <w:vMerge/>
            <w:tcBorders>
              <w:bottom w:val="single" w:sz="4" w:space="0" w:color="8DB3E2" w:themeColor="text2" w:themeTint="66"/>
            </w:tcBorders>
            <w:vAlign w:val="center"/>
          </w:tcPr>
          <w:p w14:paraId="3D138F9B" w14:textId="77777777" w:rsidR="00D40E67" w:rsidRPr="00B63804" w:rsidRDefault="00D40E67" w:rsidP="00F40574">
            <w:pPr>
              <w:jc w:val="center"/>
              <w:rPr>
                <w:rFonts w:ascii="Cambria" w:eastAsia="Times New Roman" w:hAnsi="Cambria"/>
                <w:sz w:val="24"/>
                <w:szCs w:val="24"/>
              </w:rPr>
            </w:pPr>
          </w:p>
        </w:tc>
        <w:tc>
          <w:tcPr>
            <w:tcW w:w="527" w:type="pct"/>
            <w:vMerge/>
            <w:tcBorders>
              <w:bottom w:val="single" w:sz="4" w:space="0" w:color="8DB3E2" w:themeColor="text2" w:themeTint="66"/>
            </w:tcBorders>
            <w:vAlign w:val="center"/>
          </w:tcPr>
          <w:p w14:paraId="32790C78" w14:textId="77777777" w:rsidR="00D40E67" w:rsidRPr="00B63804" w:rsidRDefault="00D40E67" w:rsidP="00F40574">
            <w:pPr>
              <w:jc w:val="center"/>
              <w:rPr>
                <w:rFonts w:ascii="Cambria" w:eastAsia="Times New Roman" w:hAnsi="Cambria"/>
                <w:sz w:val="20"/>
                <w:szCs w:val="20"/>
              </w:rPr>
            </w:pPr>
          </w:p>
        </w:tc>
        <w:tc>
          <w:tcPr>
            <w:tcW w:w="671" w:type="pct"/>
            <w:vMerge/>
            <w:tcBorders>
              <w:bottom w:val="single" w:sz="4" w:space="0" w:color="8DB3E2" w:themeColor="text2" w:themeTint="66"/>
            </w:tcBorders>
            <w:vAlign w:val="center"/>
          </w:tcPr>
          <w:p w14:paraId="68E0254B" w14:textId="77777777" w:rsidR="00D40E67" w:rsidRPr="00B63804" w:rsidRDefault="00D40E67" w:rsidP="00F40574">
            <w:pPr>
              <w:jc w:val="center"/>
              <w:rPr>
                <w:rFonts w:ascii="Cambria" w:eastAsia="Times New Roman" w:hAnsi="Cambria"/>
                <w:sz w:val="20"/>
                <w:szCs w:val="20"/>
              </w:rPr>
            </w:pPr>
          </w:p>
        </w:tc>
        <w:tc>
          <w:tcPr>
            <w:tcW w:w="623" w:type="pct"/>
            <w:vMerge/>
            <w:tcBorders>
              <w:bottom w:val="single" w:sz="4" w:space="0" w:color="8DB3E2" w:themeColor="text2" w:themeTint="66"/>
            </w:tcBorders>
            <w:vAlign w:val="center"/>
          </w:tcPr>
          <w:p w14:paraId="7A0395F2" w14:textId="77777777" w:rsidR="00D40E67" w:rsidRPr="00B63804" w:rsidRDefault="00D40E67" w:rsidP="00F40574">
            <w:pPr>
              <w:jc w:val="center"/>
              <w:rPr>
                <w:rFonts w:ascii="Cambria" w:eastAsia="Times New Roman" w:hAnsi="Cambria"/>
                <w:sz w:val="20"/>
                <w:szCs w:val="20"/>
              </w:rPr>
            </w:pPr>
          </w:p>
        </w:tc>
        <w:tc>
          <w:tcPr>
            <w:tcW w:w="451" w:type="pct"/>
            <w:vMerge/>
            <w:tcBorders>
              <w:bottom w:val="single" w:sz="4" w:space="0" w:color="8DB3E2" w:themeColor="text2" w:themeTint="66"/>
            </w:tcBorders>
            <w:vAlign w:val="center"/>
          </w:tcPr>
          <w:p w14:paraId="769C4DBC" w14:textId="77777777" w:rsidR="00D40E67" w:rsidRPr="00B63804" w:rsidRDefault="00D40E67" w:rsidP="00F40574">
            <w:pPr>
              <w:jc w:val="center"/>
              <w:rPr>
                <w:rFonts w:ascii="Cambria" w:eastAsia="Times New Roman" w:hAnsi="Cambria"/>
                <w:sz w:val="20"/>
                <w:szCs w:val="20"/>
              </w:rPr>
            </w:pPr>
          </w:p>
        </w:tc>
        <w:tc>
          <w:tcPr>
            <w:tcW w:w="484" w:type="pct"/>
            <w:vMerge/>
            <w:tcBorders>
              <w:bottom w:val="single" w:sz="4" w:space="0" w:color="8DB3E2" w:themeColor="text2" w:themeTint="66"/>
            </w:tcBorders>
            <w:vAlign w:val="center"/>
          </w:tcPr>
          <w:p w14:paraId="655F29FE" w14:textId="77777777" w:rsidR="00D40E67" w:rsidRPr="00B63804" w:rsidRDefault="00D40E67" w:rsidP="00F40574">
            <w:pPr>
              <w:jc w:val="center"/>
              <w:rPr>
                <w:rFonts w:ascii="Cambria" w:eastAsia="Times New Roman" w:hAnsi="Cambria"/>
                <w:sz w:val="24"/>
                <w:szCs w:val="24"/>
                <w:highlight w:val="yellow"/>
              </w:rPr>
            </w:pPr>
          </w:p>
        </w:tc>
        <w:tc>
          <w:tcPr>
            <w:tcW w:w="913" w:type="pct"/>
            <w:vMerge/>
            <w:vAlign w:val="center"/>
          </w:tcPr>
          <w:p w14:paraId="0EDAE97E" w14:textId="77777777" w:rsidR="00D40E67" w:rsidRPr="00B63804" w:rsidRDefault="00D40E67" w:rsidP="00F40574">
            <w:pPr>
              <w:jc w:val="center"/>
              <w:rPr>
                <w:rFonts w:ascii="Cambria" w:eastAsia="Times New Roman" w:hAnsi="Cambria"/>
                <w:sz w:val="20"/>
                <w:szCs w:val="20"/>
              </w:rPr>
            </w:pPr>
          </w:p>
        </w:tc>
      </w:tr>
      <w:tr w:rsidR="00D267A3" w:rsidRPr="00B63804" w14:paraId="1BF87DC2" w14:textId="77777777" w:rsidTr="00D267A3">
        <w:trPr>
          <w:trHeight w:val="284"/>
        </w:trPr>
        <w:tc>
          <w:tcPr>
            <w:tcW w:w="612" w:type="pct"/>
            <w:vAlign w:val="center"/>
          </w:tcPr>
          <w:p w14:paraId="42FE2D28" w14:textId="77777777" w:rsidR="00D267A3" w:rsidRPr="00B63804" w:rsidRDefault="00D267A3" w:rsidP="00F40574">
            <w:pPr>
              <w:jc w:val="center"/>
              <w:rPr>
                <w:rFonts w:ascii="Cambria" w:hAnsi="Cambria"/>
                <w:sz w:val="20"/>
                <w:szCs w:val="20"/>
              </w:rPr>
            </w:pPr>
            <w:r w:rsidRPr="00B63804">
              <w:rPr>
                <w:rFonts w:ascii="Cambria" w:hAnsi="Cambria"/>
                <w:sz w:val="20"/>
                <w:szCs w:val="20"/>
              </w:rPr>
              <w:t xml:space="preserve">Radna koordinacija upravnih tijela ili djelatnika jedinstvenog upravnog odjela nadležnih za poslove evidentiranja općinske imovine, za poslove evidentiranja </w:t>
            </w:r>
            <w:r w:rsidRPr="00B63804">
              <w:rPr>
                <w:rFonts w:ascii="Cambria" w:hAnsi="Cambria"/>
                <w:sz w:val="20"/>
                <w:szCs w:val="20"/>
              </w:rPr>
              <w:lastRenderedPageBreak/>
              <w:t>komunalne infrastrukture i za poslove financija i proračuna , s ciljem uspostave i primjene jedinstvenog identifikacijskog sustava za svu imovinu</w:t>
            </w:r>
          </w:p>
        </w:tc>
        <w:tc>
          <w:tcPr>
            <w:tcW w:w="719" w:type="pct"/>
            <w:vMerge/>
            <w:vAlign w:val="center"/>
          </w:tcPr>
          <w:p w14:paraId="2C17369E" w14:textId="77777777" w:rsidR="00D267A3" w:rsidRPr="00B63804" w:rsidRDefault="00D267A3" w:rsidP="00F40574">
            <w:pPr>
              <w:jc w:val="center"/>
              <w:rPr>
                <w:rFonts w:ascii="Cambria" w:eastAsia="Times New Roman" w:hAnsi="Cambria"/>
                <w:sz w:val="24"/>
                <w:szCs w:val="24"/>
              </w:rPr>
            </w:pPr>
          </w:p>
        </w:tc>
        <w:tc>
          <w:tcPr>
            <w:tcW w:w="1198" w:type="pct"/>
            <w:gridSpan w:val="2"/>
            <w:vAlign w:val="center"/>
          </w:tcPr>
          <w:p w14:paraId="11971222" w14:textId="77777777" w:rsidR="00D267A3" w:rsidRPr="00B63804" w:rsidRDefault="00D267A3" w:rsidP="00FF779A">
            <w:pPr>
              <w:rPr>
                <w:rFonts w:ascii="Cambria" w:eastAsia="Times New Roman" w:hAnsi="Cambria"/>
                <w:sz w:val="20"/>
                <w:szCs w:val="20"/>
              </w:rPr>
            </w:pPr>
          </w:p>
          <w:p w14:paraId="6B9F67CF" w14:textId="77777777" w:rsidR="00D267A3" w:rsidRPr="00B63804" w:rsidRDefault="00D267A3" w:rsidP="00F40574">
            <w:pPr>
              <w:jc w:val="center"/>
              <w:rPr>
                <w:rFonts w:ascii="Cambria" w:eastAsia="Times New Roman" w:hAnsi="Cambria"/>
                <w:sz w:val="20"/>
                <w:szCs w:val="20"/>
              </w:rPr>
            </w:pPr>
            <w:r w:rsidRPr="00B63804">
              <w:rPr>
                <w:rFonts w:ascii="Cambria" w:eastAsia="Times New Roman" w:hAnsi="Cambria"/>
                <w:sz w:val="20"/>
                <w:szCs w:val="20"/>
              </w:rPr>
              <w:t>Poslovi evidentiranja općinske imovine, poslovi evidentiranja komunalne infrastrukture i poslovi financija i proračuna</w:t>
            </w:r>
          </w:p>
        </w:tc>
        <w:tc>
          <w:tcPr>
            <w:tcW w:w="623" w:type="pct"/>
            <w:vAlign w:val="center"/>
          </w:tcPr>
          <w:p w14:paraId="5D5E58A6" w14:textId="77777777" w:rsidR="00D267A3" w:rsidRPr="00B63804" w:rsidRDefault="00D267A3" w:rsidP="00A72EA4">
            <w:pPr>
              <w:rPr>
                <w:rFonts w:ascii="Cambria" w:eastAsia="Times New Roman" w:hAnsi="Cambria"/>
                <w:sz w:val="20"/>
                <w:szCs w:val="20"/>
              </w:rPr>
            </w:pPr>
          </w:p>
          <w:p w14:paraId="077BBA3D" w14:textId="77777777" w:rsidR="00D267A3" w:rsidRPr="00B63804" w:rsidRDefault="00D267A3" w:rsidP="00F40574">
            <w:pPr>
              <w:jc w:val="center"/>
              <w:rPr>
                <w:rFonts w:ascii="Cambria" w:eastAsia="Times New Roman" w:hAnsi="Cambria"/>
                <w:sz w:val="20"/>
                <w:szCs w:val="20"/>
              </w:rPr>
            </w:pPr>
            <w:r w:rsidRPr="00236FA0">
              <w:rPr>
                <w:rFonts w:ascii="Cambria" w:eastAsia="Times New Roman" w:hAnsi="Cambria"/>
                <w:sz w:val="20"/>
                <w:szCs w:val="20"/>
              </w:rPr>
              <w:t>Nadležnost- Poslovi evidentiranja općinske imovine, poslovi evidentiranja komunalne infrastrukture i poslovi financija i proračuna</w:t>
            </w:r>
          </w:p>
        </w:tc>
        <w:tc>
          <w:tcPr>
            <w:tcW w:w="451" w:type="pct"/>
            <w:vAlign w:val="center"/>
          </w:tcPr>
          <w:p w14:paraId="30A47926" w14:textId="77777777" w:rsidR="00D267A3" w:rsidRPr="00B63804" w:rsidRDefault="00D267A3" w:rsidP="00F40574">
            <w:pPr>
              <w:jc w:val="center"/>
              <w:rPr>
                <w:rFonts w:ascii="Cambria" w:eastAsia="Times New Roman" w:hAnsi="Cambria"/>
                <w:sz w:val="20"/>
                <w:szCs w:val="20"/>
              </w:rPr>
            </w:pPr>
            <w:r>
              <w:rPr>
                <w:rFonts w:ascii="Cambria" w:eastAsia="Times New Roman" w:hAnsi="Cambria"/>
                <w:sz w:val="20"/>
                <w:szCs w:val="20"/>
              </w:rPr>
              <w:t>-</w:t>
            </w:r>
          </w:p>
        </w:tc>
        <w:tc>
          <w:tcPr>
            <w:tcW w:w="1397" w:type="pct"/>
            <w:gridSpan w:val="2"/>
            <w:vAlign w:val="center"/>
          </w:tcPr>
          <w:p w14:paraId="46C702F2" w14:textId="77777777" w:rsidR="00D267A3" w:rsidRPr="00B63804" w:rsidRDefault="00D267A3" w:rsidP="00024D3E">
            <w:pPr>
              <w:jc w:val="center"/>
              <w:rPr>
                <w:rFonts w:ascii="Cambria" w:eastAsia="Times New Roman" w:hAnsi="Cambria"/>
                <w:sz w:val="20"/>
                <w:szCs w:val="20"/>
                <w:highlight w:val="yellow"/>
              </w:rPr>
            </w:pPr>
            <w:r w:rsidRPr="00024D3E">
              <w:rPr>
                <w:rFonts w:ascii="Cambria" w:eastAsia="Times New Roman" w:hAnsi="Cambria"/>
                <w:sz w:val="20"/>
                <w:szCs w:val="20"/>
              </w:rPr>
              <w:t>U nadležnosti Upravnog odjela</w:t>
            </w:r>
          </w:p>
          <w:p w14:paraId="1375743A" w14:textId="43163A4A" w:rsidR="00D267A3" w:rsidRPr="00B63804" w:rsidRDefault="00D267A3" w:rsidP="00F40574">
            <w:pPr>
              <w:jc w:val="center"/>
              <w:rPr>
                <w:rFonts w:ascii="Cambria" w:eastAsia="Times New Roman" w:hAnsi="Cambria"/>
                <w:sz w:val="20"/>
                <w:szCs w:val="20"/>
              </w:rPr>
            </w:pPr>
            <w:r w:rsidRPr="00B63804">
              <w:rPr>
                <w:rFonts w:ascii="Cambria" w:eastAsia="Times New Roman" w:hAnsi="Cambria"/>
                <w:sz w:val="20"/>
                <w:szCs w:val="20"/>
              </w:rPr>
              <w:t>-</w:t>
            </w:r>
          </w:p>
        </w:tc>
      </w:tr>
      <w:tr w:rsidR="00D40E67" w:rsidRPr="00B63804" w14:paraId="2EED1C94" w14:textId="77777777" w:rsidTr="00F40574">
        <w:trPr>
          <w:trHeight w:val="284"/>
        </w:trPr>
        <w:tc>
          <w:tcPr>
            <w:tcW w:w="612" w:type="pct"/>
            <w:vAlign w:val="center"/>
          </w:tcPr>
          <w:p w14:paraId="26FD4728" w14:textId="77777777" w:rsidR="00D40E67" w:rsidRPr="00B63804" w:rsidRDefault="00D40E67" w:rsidP="00F40574">
            <w:pPr>
              <w:jc w:val="center"/>
              <w:rPr>
                <w:rFonts w:ascii="Cambria" w:hAnsi="Cambria"/>
                <w:sz w:val="20"/>
                <w:szCs w:val="20"/>
              </w:rPr>
            </w:pPr>
            <w:r w:rsidRPr="00B63804">
              <w:rPr>
                <w:rFonts w:ascii="Cambria" w:hAnsi="Cambria"/>
                <w:sz w:val="20"/>
                <w:szCs w:val="20"/>
              </w:rPr>
              <w:t>Analiza i definiranje mogućnosti povezivanja sa ostalim informacijskim sustavima koji vode različite podatke o imovini iz svoje nadležnosti</w:t>
            </w:r>
          </w:p>
        </w:tc>
        <w:tc>
          <w:tcPr>
            <w:tcW w:w="719" w:type="pct"/>
            <w:vMerge/>
            <w:vAlign w:val="center"/>
          </w:tcPr>
          <w:p w14:paraId="5D9F8E8A" w14:textId="77777777" w:rsidR="00D40E67" w:rsidRPr="00B63804" w:rsidRDefault="00D40E67" w:rsidP="00F40574">
            <w:pPr>
              <w:jc w:val="center"/>
              <w:rPr>
                <w:rFonts w:ascii="Cambria" w:eastAsia="Times New Roman" w:hAnsi="Cambria"/>
                <w:sz w:val="24"/>
                <w:szCs w:val="24"/>
              </w:rPr>
            </w:pPr>
          </w:p>
        </w:tc>
        <w:tc>
          <w:tcPr>
            <w:tcW w:w="1198" w:type="pct"/>
            <w:gridSpan w:val="2"/>
            <w:vAlign w:val="center"/>
          </w:tcPr>
          <w:p w14:paraId="4D2C2923"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Povezivanje sustava s podacima o imovini</w:t>
            </w:r>
          </w:p>
        </w:tc>
        <w:tc>
          <w:tcPr>
            <w:tcW w:w="623" w:type="pct"/>
            <w:vAlign w:val="center"/>
          </w:tcPr>
          <w:p w14:paraId="3232F7DC"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Svi podaci o imovini upisani na jednom mjestu</w:t>
            </w:r>
          </w:p>
        </w:tc>
        <w:tc>
          <w:tcPr>
            <w:tcW w:w="451" w:type="pct"/>
            <w:vAlign w:val="center"/>
          </w:tcPr>
          <w:p w14:paraId="685B8C16" w14:textId="77777777" w:rsidR="00D40E67" w:rsidRPr="00B63804" w:rsidRDefault="00792EA1" w:rsidP="00F40574">
            <w:pPr>
              <w:jc w:val="center"/>
              <w:rPr>
                <w:rFonts w:ascii="Cambria" w:eastAsia="Times New Roman" w:hAnsi="Cambria"/>
                <w:sz w:val="20"/>
                <w:szCs w:val="20"/>
              </w:rPr>
            </w:pPr>
            <w:r>
              <w:rPr>
                <w:rFonts w:ascii="Cambria" w:eastAsia="Times New Roman" w:hAnsi="Cambria"/>
                <w:sz w:val="20"/>
                <w:szCs w:val="20"/>
              </w:rPr>
              <w:t>%</w:t>
            </w:r>
          </w:p>
        </w:tc>
        <w:tc>
          <w:tcPr>
            <w:tcW w:w="484" w:type="pct"/>
            <w:vAlign w:val="center"/>
          </w:tcPr>
          <w:p w14:paraId="1B1A07AE" w14:textId="77777777" w:rsidR="00D40E67" w:rsidRPr="009B4A40" w:rsidRDefault="00D40E67" w:rsidP="00F40574">
            <w:pPr>
              <w:jc w:val="center"/>
              <w:rPr>
                <w:rFonts w:ascii="Cambria" w:eastAsia="Times New Roman" w:hAnsi="Cambria"/>
                <w:sz w:val="20"/>
                <w:szCs w:val="20"/>
              </w:rPr>
            </w:pPr>
            <w:r w:rsidRPr="009B4A40">
              <w:rPr>
                <w:rFonts w:ascii="Cambria" w:eastAsia="Times New Roman" w:hAnsi="Cambria"/>
                <w:sz w:val="20"/>
                <w:szCs w:val="20"/>
              </w:rPr>
              <w:t>Polazno</w:t>
            </w:r>
            <w:r w:rsidR="0080499B" w:rsidRPr="009B4A40">
              <w:rPr>
                <w:rFonts w:ascii="Cambria" w:eastAsia="Times New Roman" w:hAnsi="Cambria"/>
                <w:sz w:val="20"/>
                <w:szCs w:val="20"/>
              </w:rPr>
              <w:t xml:space="preserve"> </w:t>
            </w:r>
            <w:r w:rsidR="002A2D2F" w:rsidRPr="009B4A40">
              <w:rPr>
                <w:rFonts w:ascii="Cambria" w:eastAsia="Times New Roman" w:hAnsi="Cambria"/>
                <w:sz w:val="20"/>
                <w:szCs w:val="20"/>
              </w:rPr>
              <w:t>(</w:t>
            </w:r>
            <w:r w:rsidR="001A3C97" w:rsidRPr="009B4A40">
              <w:rPr>
                <w:rFonts w:ascii="Cambria" w:eastAsia="Times New Roman" w:hAnsi="Cambria"/>
                <w:sz w:val="20"/>
                <w:szCs w:val="20"/>
              </w:rPr>
              <w:t>80</w:t>
            </w:r>
            <w:r w:rsidR="00FD1CEF" w:rsidRPr="009B4A40">
              <w:rPr>
                <w:rFonts w:ascii="Cambria" w:eastAsia="Times New Roman" w:hAnsi="Cambria"/>
                <w:sz w:val="20"/>
                <w:szCs w:val="20"/>
              </w:rPr>
              <w:t>%</w:t>
            </w:r>
            <w:r w:rsidRPr="009B4A40">
              <w:rPr>
                <w:rFonts w:ascii="Cambria" w:eastAsia="Times New Roman" w:hAnsi="Cambria"/>
                <w:sz w:val="20"/>
                <w:szCs w:val="20"/>
              </w:rPr>
              <w:t>)</w:t>
            </w:r>
          </w:p>
          <w:p w14:paraId="50A54FF6" w14:textId="77777777" w:rsidR="00D40E67" w:rsidRPr="00B63804" w:rsidRDefault="00D40E67" w:rsidP="00F40574">
            <w:pPr>
              <w:jc w:val="center"/>
              <w:rPr>
                <w:rFonts w:ascii="Cambria" w:eastAsia="Times New Roman" w:hAnsi="Cambria"/>
                <w:sz w:val="20"/>
                <w:szCs w:val="20"/>
                <w:highlight w:val="yellow"/>
              </w:rPr>
            </w:pPr>
            <w:r w:rsidRPr="009B4A40">
              <w:rPr>
                <w:rFonts w:ascii="Cambria" w:eastAsia="Times New Roman" w:hAnsi="Cambria"/>
                <w:sz w:val="20"/>
                <w:szCs w:val="20"/>
              </w:rPr>
              <w:t>Ciljano</w:t>
            </w:r>
            <w:r w:rsidR="0080499B" w:rsidRPr="009B4A40">
              <w:rPr>
                <w:rFonts w:ascii="Cambria" w:eastAsia="Times New Roman" w:hAnsi="Cambria"/>
                <w:sz w:val="20"/>
                <w:szCs w:val="20"/>
              </w:rPr>
              <w:t xml:space="preserve"> </w:t>
            </w:r>
            <w:r w:rsidRPr="009B4A40">
              <w:rPr>
                <w:rFonts w:ascii="Cambria" w:eastAsia="Times New Roman" w:hAnsi="Cambria"/>
                <w:sz w:val="20"/>
                <w:szCs w:val="20"/>
              </w:rPr>
              <w:t>(</w:t>
            </w:r>
            <w:r w:rsidR="001A3C97" w:rsidRPr="009B4A40">
              <w:rPr>
                <w:rFonts w:ascii="Cambria" w:eastAsia="Times New Roman" w:hAnsi="Cambria"/>
                <w:sz w:val="20"/>
                <w:szCs w:val="20"/>
              </w:rPr>
              <w:t>100</w:t>
            </w:r>
            <w:r w:rsidR="00FD1CEF" w:rsidRPr="009B4A40">
              <w:rPr>
                <w:rFonts w:ascii="Cambria" w:eastAsia="Times New Roman" w:hAnsi="Cambria"/>
                <w:sz w:val="20"/>
                <w:szCs w:val="20"/>
              </w:rPr>
              <w:t>%</w:t>
            </w:r>
            <w:r w:rsidRPr="009B4A40">
              <w:rPr>
                <w:rFonts w:ascii="Cambria" w:eastAsia="Times New Roman" w:hAnsi="Cambria"/>
                <w:sz w:val="20"/>
                <w:szCs w:val="20"/>
              </w:rPr>
              <w:t>)</w:t>
            </w:r>
          </w:p>
        </w:tc>
        <w:tc>
          <w:tcPr>
            <w:tcW w:w="913" w:type="pct"/>
            <w:vAlign w:val="center"/>
          </w:tcPr>
          <w:p w14:paraId="70F98195"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w:t>
            </w:r>
          </w:p>
        </w:tc>
      </w:tr>
      <w:tr w:rsidR="00D40E67" w:rsidRPr="00B63804" w14:paraId="06418B86" w14:textId="77777777" w:rsidTr="00F40574">
        <w:trPr>
          <w:trHeight w:val="284"/>
        </w:trPr>
        <w:tc>
          <w:tcPr>
            <w:tcW w:w="612" w:type="pct"/>
            <w:vAlign w:val="center"/>
          </w:tcPr>
          <w:p w14:paraId="596E1F86" w14:textId="77777777" w:rsidR="00D40E67" w:rsidRPr="00B63804" w:rsidRDefault="00D40E67" w:rsidP="00F40574">
            <w:pPr>
              <w:jc w:val="center"/>
              <w:rPr>
                <w:rFonts w:ascii="Cambria" w:hAnsi="Cambria"/>
                <w:sz w:val="20"/>
                <w:szCs w:val="20"/>
              </w:rPr>
            </w:pPr>
            <w:r w:rsidRPr="00B63804">
              <w:rPr>
                <w:rFonts w:ascii="Cambria" w:hAnsi="Cambria"/>
                <w:sz w:val="20"/>
                <w:szCs w:val="20"/>
              </w:rPr>
              <w:t>Izrada i implementacija programskog rješenja integracije jedinstvenog identifikacijskog sustava za svu općinsku imovinu</w:t>
            </w:r>
          </w:p>
        </w:tc>
        <w:tc>
          <w:tcPr>
            <w:tcW w:w="719" w:type="pct"/>
            <w:vMerge/>
            <w:vAlign w:val="center"/>
          </w:tcPr>
          <w:p w14:paraId="70BC35A3" w14:textId="77777777" w:rsidR="00D40E67" w:rsidRPr="00B63804" w:rsidRDefault="00D40E67" w:rsidP="00F40574">
            <w:pPr>
              <w:jc w:val="center"/>
              <w:rPr>
                <w:rFonts w:ascii="Cambria" w:eastAsia="Times New Roman" w:hAnsi="Cambria"/>
                <w:sz w:val="24"/>
                <w:szCs w:val="24"/>
              </w:rPr>
            </w:pPr>
          </w:p>
        </w:tc>
        <w:tc>
          <w:tcPr>
            <w:tcW w:w="527" w:type="pct"/>
            <w:vMerge w:val="restart"/>
            <w:vAlign w:val="center"/>
          </w:tcPr>
          <w:p w14:paraId="7F62A5DF"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1.Traženje ponude od postojećeg dobavljača</w:t>
            </w:r>
          </w:p>
          <w:p w14:paraId="06825F5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2. Prihvaćanje ponude i uspostava plana izvođenja</w:t>
            </w:r>
          </w:p>
        </w:tc>
        <w:tc>
          <w:tcPr>
            <w:tcW w:w="671" w:type="pct"/>
            <w:vMerge w:val="restart"/>
            <w:vAlign w:val="center"/>
          </w:tcPr>
          <w:p w14:paraId="5291364B" w14:textId="77777777" w:rsidR="00D40E67" w:rsidRDefault="00D40E67" w:rsidP="00F40574">
            <w:pPr>
              <w:jc w:val="center"/>
              <w:rPr>
                <w:rFonts w:ascii="Cambria" w:eastAsia="Times New Roman" w:hAnsi="Cambria"/>
                <w:sz w:val="20"/>
                <w:szCs w:val="20"/>
              </w:rPr>
            </w:pPr>
            <w:r w:rsidRPr="00B63804">
              <w:rPr>
                <w:rFonts w:ascii="Cambria" w:eastAsia="Times New Roman" w:hAnsi="Cambria"/>
                <w:sz w:val="20"/>
                <w:szCs w:val="20"/>
              </w:rPr>
              <w:t>Traženje ponude</w:t>
            </w:r>
          </w:p>
          <w:p w14:paraId="27DCCE56" w14:textId="77777777" w:rsidR="00A9037D" w:rsidRPr="00B63804" w:rsidRDefault="00A9037D" w:rsidP="00F40574">
            <w:pPr>
              <w:jc w:val="center"/>
              <w:rPr>
                <w:rFonts w:ascii="Cambria" w:eastAsia="Times New Roman" w:hAnsi="Cambria"/>
                <w:sz w:val="20"/>
                <w:szCs w:val="20"/>
              </w:rPr>
            </w:pPr>
          </w:p>
          <w:p w14:paraId="5CE49314"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Razmatranje i prihvaćanje ponude</w:t>
            </w:r>
          </w:p>
        </w:tc>
        <w:tc>
          <w:tcPr>
            <w:tcW w:w="623" w:type="pct"/>
            <w:vMerge w:val="restart"/>
            <w:vAlign w:val="center"/>
          </w:tcPr>
          <w:p w14:paraId="47EB5E4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Zahtjev za ponudom</w:t>
            </w:r>
          </w:p>
        </w:tc>
        <w:tc>
          <w:tcPr>
            <w:tcW w:w="451" w:type="pct"/>
            <w:vMerge w:val="restart"/>
            <w:vAlign w:val="center"/>
          </w:tcPr>
          <w:p w14:paraId="2B8D895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484" w:type="pct"/>
            <w:vMerge w:val="restart"/>
            <w:vAlign w:val="center"/>
          </w:tcPr>
          <w:p w14:paraId="6FDB8302" w14:textId="77777777" w:rsidR="00D40E67" w:rsidRPr="00170E50" w:rsidRDefault="00170E50" w:rsidP="00F40574">
            <w:pPr>
              <w:jc w:val="center"/>
              <w:rPr>
                <w:rFonts w:ascii="Cambria" w:eastAsia="Times New Roman" w:hAnsi="Cambria"/>
                <w:sz w:val="20"/>
                <w:szCs w:val="20"/>
              </w:rPr>
            </w:pPr>
            <w:r w:rsidRPr="00170E50">
              <w:rPr>
                <w:rFonts w:ascii="Cambria" w:eastAsia="Times New Roman" w:hAnsi="Cambria"/>
                <w:sz w:val="20"/>
                <w:szCs w:val="20"/>
              </w:rPr>
              <w:t>Kontinuirano</w:t>
            </w:r>
          </w:p>
        </w:tc>
        <w:tc>
          <w:tcPr>
            <w:tcW w:w="913" w:type="pct"/>
            <w:vAlign w:val="center"/>
          </w:tcPr>
          <w:p w14:paraId="533DD5D7"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w:t>
            </w:r>
          </w:p>
        </w:tc>
      </w:tr>
      <w:tr w:rsidR="00D40E67" w:rsidRPr="00B63804" w14:paraId="11D720DA" w14:textId="77777777" w:rsidTr="00F40574">
        <w:trPr>
          <w:trHeight w:val="284"/>
        </w:trPr>
        <w:tc>
          <w:tcPr>
            <w:tcW w:w="612" w:type="pct"/>
            <w:vAlign w:val="center"/>
          </w:tcPr>
          <w:p w14:paraId="1B92552B" w14:textId="77777777" w:rsidR="00D40E67" w:rsidRPr="00B63804" w:rsidRDefault="00D40E67" w:rsidP="00F40574">
            <w:pPr>
              <w:jc w:val="center"/>
              <w:rPr>
                <w:rFonts w:ascii="Cambria" w:hAnsi="Cambria"/>
                <w:sz w:val="20"/>
                <w:szCs w:val="20"/>
              </w:rPr>
            </w:pPr>
            <w:r w:rsidRPr="00B63804">
              <w:rPr>
                <w:rFonts w:ascii="Cambria" w:hAnsi="Cambria"/>
                <w:sz w:val="20"/>
                <w:szCs w:val="20"/>
              </w:rPr>
              <w:t xml:space="preserve">Izrada izvještajnog sustava s komplementarnim i dopunjujućim podacima iz raznih baza podataka, preko </w:t>
            </w:r>
            <w:r w:rsidRPr="00B63804">
              <w:rPr>
                <w:rFonts w:ascii="Cambria" w:hAnsi="Cambria"/>
                <w:sz w:val="20"/>
                <w:szCs w:val="20"/>
              </w:rPr>
              <w:lastRenderedPageBreak/>
              <w:t>jedinstvenog identifikacijskog sustava</w:t>
            </w:r>
          </w:p>
        </w:tc>
        <w:tc>
          <w:tcPr>
            <w:tcW w:w="719" w:type="pct"/>
            <w:vMerge/>
            <w:vAlign w:val="center"/>
          </w:tcPr>
          <w:p w14:paraId="57DA2305" w14:textId="77777777" w:rsidR="00D40E67" w:rsidRPr="00B63804" w:rsidRDefault="00D40E67" w:rsidP="00F40574">
            <w:pPr>
              <w:jc w:val="center"/>
              <w:rPr>
                <w:rFonts w:ascii="Cambria" w:eastAsia="Times New Roman" w:hAnsi="Cambria"/>
                <w:sz w:val="24"/>
                <w:szCs w:val="24"/>
              </w:rPr>
            </w:pPr>
          </w:p>
        </w:tc>
        <w:tc>
          <w:tcPr>
            <w:tcW w:w="527" w:type="pct"/>
            <w:vMerge/>
            <w:vAlign w:val="center"/>
          </w:tcPr>
          <w:p w14:paraId="667E4CD5" w14:textId="77777777" w:rsidR="00D40E67" w:rsidRPr="00B63804" w:rsidRDefault="00D40E67" w:rsidP="00F40574">
            <w:pPr>
              <w:jc w:val="center"/>
              <w:rPr>
                <w:rFonts w:ascii="Cambria" w:eastAsia="Times New Roman" w:hAnsi="Cambria"/>
                <w:sz w:val="20"/>
                <w:szCs w:val="20"/>
              </w:rPr>
            </w:pPr>
          </w:p>
        </w:tc>
        <w:tc>
          <w:tcPr>
            <w:tcW w:w="671" w:type="pct"/>
            <w:vMerge/>
            <w:vAlign w:val="center"/>
          </w:tcPr>
          <w:p w14:paraId="1656754D" w14:textId="77777777" w:rsidR="00D40E67" w:rsidRPr="00B63804" w:rsidRDefault="00D40E67" w:rsidP="00F40574">
            <w:pPr>
              <w:jc w:val="center"/>
              <w:rPr>
                <w:rFonts w:ascii="Cambria" w:eastAsia="Times New Roman" w:hAnsi="Cambria"/>
                <w:sz w:val="20"/>
                <w:szCs w:val="20"/>
              </w:rPr>
            </w:pPr>
          </w:p>
        </w:tc>
        <w:tc>
          <w:tcPr>
            <w:tcW w:w="623" w:type="pct"/>
            <w:vMerge/>
            <w:vAlign w:val="center"/>
          </w:tcPr>
          <w:p w14:paraId="0DDED05C" w14:textId="77777777" w:rsidR="00D40E67" w:rsidRPr="00B63804" w:rsidRDefault="00D40E67" w:rsidP="00F40574">
            <w:pPr>
              <w:jc w:val="center"/>
              <w:rPr>
                <w:rFonts w:ascii="Cambria" w:eastAsia="Times New Roman" w:hAnsi="Cambria"/>
                <w:sz w:val="20"/>
                <w:szCs w:val="20"/>
              </w:rPr>
            </w:pPr>
          </w:p>
        </w:tc>
        <w:tc>
          <w:tcPr>
            <w:tcW w:w="451" w:type="pct"/>
            <w:vMerge/>
            <w:vAlign w:val="center"/>
          </w:tcPr>
          <w:p w14:paraId="37EC148B" w14:textId="77777777" w:rsidR="00D40E67" w:rsidRPr="00B63804" w:rsidRDefault="00D40E67" w:rsidP="00F40574">
            <w:pPr>
              <w:jc w:val="center"/>
              <w:rPr>
                <w:rFonts w:ascii="Cambria" w:eastAsia="Times New Roman" w:hAnsi="Cambria"/>
                <w:sz w:val="20"/>
                <w:szCs w:val="20"/>
              </w:rPr>
            </w:pPr>
          </w:p>
        </w:tc>
        <w:tc>
          <w:tcPr>
            <w:tcW w:w="484" w:type="pct"/>
            <w:vMerge/>
            <w:vAlign w:val="center"/>
          </w:tcPr>
          <w:p w14:paraId="76DCD808" w14:textId="77777777" w:rsidR="00D40E67" w:rsidRPr="00B63804" w:rsidRDefault="00D40E67" w:rsidP="00F40574">
            <w:pPr>
              <w:jc w:val="center"/>
              <w:rPr>
                <w:rFonts w:ascii="Cambria" w:eastAsia="Times New Roman" w:hAnsi="Cambria"/>
                <w:sz w:val="20"/>
                <w:szCs w:val="20"/>
              </w:rPr>
            </w:pPr>
          </w:p>
        </w:tc>
        <w:tc>
          <w:tcPr>
            <w:tcW w:w="913" w:type="pct"/>
            <w:vAlign w:val="center"/>
          </w:tcPr>
          <w:p w14:paraId="1158AC50" w14:textId="77777777" w:rsidR="00D40E67" w:rsidRPr="00B63804" w:rsidRDefault="009B4A40" w:rsidP="00F40574">
            <w:pPr>
              <w:jc w:val="center"/>
              <w:rPr>
                <w:rFonts w:ascii="Cambria" w:eastAsia="Times New Roman" w:hAnsi="Cambria"/>
                <w:sz w:val="20"/>
                <w:szCs w:val="20"/>
              </w:rPr>
            </w:pPr>
            <w:r>
              <w:rPr>
                <w:rFonts w:ascii="Cambria" w:eastAsia="Times New Roman" w:hAnsi="Cambria"/>
                <w:sz w:val="20"/>
                <w:szCs w:val="20"/>
              </w:rPr>
              <w:t>-</w:t>
            </w:r>
          </w:p>
        </w:tc>
      </w:tr>
    </w:tbl>
    <w:p w14:paraId="05140FFC" w14:textId="77777777" w:rsidR="00D40E67" w:rsidRPr="00B63804" w:rsidRDefault="00D40E67" w:rsidP="00D40E67">
      <w:pPr>
        <w:pStyle w:val="Naslov1"/>
        <w:spacing w:before="0" w:beforeAutospacing="0" w:after="0" w:afterAutospacing="0" w:line="276" w:lineRule="auto"/>
        <w:jc w:val="both"/>
        <w:rPr>
          <w:rFonts w:ascii="Cambria" w:hAnsi="Cambria"/>
          <w:sz w:val="26"/>
          <w:szCs w:val="26"/>
        </w:rPr>
      </w:pPr>
    </w:p>
    <w:p w14:paraId="6DB5E048" w14:textId="77777777" w:rsidR="00D40E67" w:rsidRPr="00B63804" w:rsidRDefault="00D40E67" w:rsidP="00D40E67">
      <w:pPr>
        <w:spacing w:after="160" w:line="259" w:lineRule="auto"/>
        <w:rPr>
          <w:rFonts w:ascii="Cambria" w:eastAsia="Times New Roman" w:hAnsi="Cambria" w:cs="Times New Roman"/>
          <w:b/>
          <w:bCs/>
          <w:kern w:val="36"/>
          <w:sz w:val="26"/>
          <w:szCs w:val="26"/>
        </w:rPr>
      </w:pPr>
      <w:r w:rsidRPr="00B63804">
        <w:rPr>
          <w:rFonts w:ascii="Cambria" w:hAnsi="Cambria"/>
          <w:sz w:val="26"/>
          <w:szCs w:val="26"/>
        </w:rPr>
        <w:br w:type="page"/>
      </w:r>
    </w:p>
    <w:p w14:paraId="0027F3CE" w14:textId="3B7F926B" w:rsidR="00D40E67" w:rsidRPr="00B63804" w:rsidRDefault="00D40E67" w:rsidP="00D40E67">
      <w:pPr>
        <w:pStyle w:val="Naslov1"/>
        <w:numPr>
          <w:ilvl w:val="0"/>
          <w:numId w:val="1"/>
        </w:numPr>
        <w:spacing w:before="0" w:beforeAutospacing="0" w:after="0" w:afterAutospacing="0" w:line="276" w:lineRule="auto"/>
        <w:ind w:left="624"/>
        <w:jc w:val="both"/>
        <w:rPr>
          <w:rFonts w:ascii="Cambria" w:hAnsi="Cambria"/>
          <w:sz w:val="26"/>
          <w:szCs w:val="26"/>
        </w:rPr>
      </w:pPr>
      <w:bookmarkStart w:id="203" w:name="_Toc209591538"/>
      <w:r w:rsidRPr="00B63804">
        <w:rPr>
          <w:rFonts w:ascii="Cambria" w:hAnsi="Cambria"/>
          <w:sz w:val="26"/>
          <w:szCs w:val="26"/>
        </w:rPr>
        <w:lastRenderedPageBreak/>
        <w:t>POSEBAN CILJ 1.</w:t>
      </w:r>
      <w:r w:rsidR="00E80A3A">
        <w:rPr>
          <w:rFonts w:ascii="Cambria" w:hAnsi="Cambria"/>
          <w:sz w:val="26"/>
          <w:szCs w:val="26"/>
        </w:rPr>
        <w:t>7</w:t>
      </w:r>
      <w:r w:rsidRPr="00B63804">
        <w:rPr>
          <w:rFonts w:ascii="Cambria" w:hAnsi="Cambria"/>
          <w:sz w:val="26"/>
          <w:szCs w:val="26"/>
        </w:rPr>
        <w:t>. - „</w:t>
      </w:r>
      <w:r w:rsidRPr="00B63804">
        <w:rPr>
          <w:rFonts w:ascii="Cambria" w:hAnsi="Cambria"/>
          <w:color w:val="000000"/>
          <w:sz w:val="26"/>
          <w:szCs w:val="26"/>
        </w:rPr>
        <w:t>Digitalizacija dokumentacije o imovini</w:t>
      </w:r>
      <w:r w:rsidRPr="00B63804">
        <w:rPr>
          <w:rFonts w:ascii="Cambria" w:hAnsi="Cambria"/>
          <w:sz w:val="26"/>
          <w:szCs w:val="26"/>
        </w:rPr>
        <w:t>“</w:t>
      </w:r>
      <w:bookmarkEnd w:id="203"/>
    </w:p>
    <w:tbl>
      <w:tblPr>
        <w:tblStyle w:val="Reetkatablice"/>
        <w:tblW w:w="5000" w:type="pct"/>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ayout w:type="fixed"/>
        <w:tblLook w:val="04A0" w:firstRow="1" w:lastRow="0" w:firstColumn="1" w:lastColumn="0" w:noHBand="0" w:noVBand="1"/>
      </w:tblPr>
      <w:tblGrid>
        <w:gridCol w:w="1782"/>
        <w:gridCol w:w="2094"/>
        <w:gridCol w:w="1535"/>
        <w:gridCol w:w="1954"/>
        <w:gridCol w:w="1814"/>
        <w:gridCol w:w="1313"/>
        <w:gridCol w:w="1412"/>
        <w:gridCol w:w="1188"/>
        <w:gridCol w:w="1468"/>
      </w:tblGrid>
      <w:tr w:rsidR="00D40E67" w:rsidRPr="00B63804" w14:paraId="470E82FB" w14:textId="77777777" w:rsidTr="00F40574">
        <w:trPr>
          <w:trHeight w:val="284"/>
        </w:trPr>
        <w:tc>
          <w:tcPr>
            <w:tcW w:w="5000" w:type="pct"/>
            <w:gridSpan w:val="9"/>
            <w:shd w:val="clear" w:color="auto" w:fill="B8CCE4" w:themeFill="accent1" w:themeFillTint="66"/>
            <w:vAlign w:val="center"/>
          </w:tcPr>
          <w:p w14:paraId="17C0C36F" w14:textId="77777777" w:rsidR="00D40E67" w:rsidRPr="00910D3D" w:rsidRDefault="00D40E67" w:rsidP="00F40574">
            <w:pPr>
              <w:jc w:val="center"/>
              <w:rPr>
                <w:rFonts w:ascii="Cambria" w:hAnsi="Cambria"/>
                <w:color w:val="0F243E" w:themeColor="text2" w:themeShade="80"/>
                <w:sz w:val="20"/>
                <w:szCs w:val="20"/>
              </w:rPr>
            </w:pPr>
            <w:r w:rsidRPr="00910D3D">
              <w:rPr>
                <w:rFonts w:ascii="Cambria" w:eastAsia="Times New Roman" w:hAnsi="Cambria"/>
                <w:b/>
                <w:color w:val="0F243E" w:themeColor="text2" w:themeShade="80"/>
                <w:sz w:val="20"/>
                <w:szCs w:val="20"/>
              </w:rPr>
              <w:t>PRILOG 7: POSEBAN CILJ 1.7.</w:t>
            </w:r>
            <w:r w:rsidRPr="00910D3D">
              <w:rPr>
                <w:rFonts w:ascii="Cambria" w:eastAsia="Times New Roman" w:hAnsi="Cambria"/>
                <w:color w:val="0F243E" w:themeColor="text2" w:themeShade="80"/>
                <w:sz w:val="20"/>
                <w:szCs w:val="20"/>
              </w:rPr>
              <w:t xml:space="preserve"> </w:t>
            </w:r>
            <w:r w:rsidRPr="00910D3D">
              <w:rPr>
                <w:rFonts w:ascii="Cambria" w:hAnsi="Cambria"/>
                <w:color w:val="0F243E" w:themeColor="text2" w:themeShade="80"/>
                <w:sz w:val="20"/>
                <w:szCs w:val="20"/>
              </w:rPr>
              <w:t>„Digitalizacija dokumentacije o imovini“</w:t>
            </w:r>
          </w:p>
          <w:p w14:paraId="5916497F" w14:textId="6EE791FF" w:rsidR="00D40E67" w:rsidRPr="0002366D" w:rsidRDefault="00D40E67" w:rsidP="00F40574">
            <w:pPr>
              <w:jc w:val="center"/>
              <w:rPr>
                <w:rFonts w:ascii="Cambria" w:eastAsia="Times New Roman" w:hAnsi="Cambria"/>
                <w:color w:val="0F243E" w:themeColor="text2" w:themeShade="80"/>
                <w:sz w:val="24"/>
                <w:szCs w:val="24"/>
              </w:rPr>
            </w:pPr>
            <w:r w:rsidRPr="00910D3D">
              <w:rPr>
                <w:rFonts w:ascii="Cambria" w:hAnsi="Cambria"/>
                <w:b/>
                <w:color w:val="0F243E" w:themeColor="text2" w:themeShade="80"/>
                <w:sz w:val="20"/>
                <w:szCs w:val="20"/>
              </w:rPr>
              <w:t>Razdoblje:</w:t>
            </w:r>
            <w:r w:rsidRPr="00910D3D">
              <w:rPr>
                <w:rFonts w:ascii="Cambria" w:hAnsi="Cambria"/>
                <w:color w:val="0F243E" w:themeColor="text2" w:themeShade="80"/>
                <w:sz w:val="20"/>
                <w:szCs w:val="20"/>
              </w:rPr>
              <w:t xml:space="preserve"> siječanj – prosinac </w:t>
            </w:r>
            <w:r w:rsidR="00FF1A67">
              <w:rPr>
                <w:rFonts w:ascii="Cambria" w:hAnsi="Cambria"/>
                <w:color w:val="0F243E" w:themeColor="text2" w:themeShade="80"/>
                <w:sz w:val="20"/>
                <w:szCs w:val="20"/>
              </w:rPr>
              <w:t>2027.</w:t>
            </w:r>
          </w:p>
        </w:tc>
      </w:tr>
      <w:tr w:rsidR="00D40E67" w:rsidRPr="00B63804" w14:paraId="4DC81F29" w14:textId="77777777" w:rsidTr="00F40574">
        <w:trPr>
          <w:trHeight w:val="284"/>
        </w:trPr>
        <w:tc>
          <w:tcPr>
            <w:tcW w:w="612" w:type="pct"/>
            <w:shd w:val="clear" w:color="auto" w:fill="F2F2F2" w:themeFill="background1" w:themeFillShade="F2"/>
            <w:vAlign w:val="center"/>
          </w:tcPr>
          <w:p w14:paraId="12C3AE2E"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MJERA</w:t>
            </w:r>
          </w:p>
        </w:tc>
        <w:tc>
          <w:tcPr>
            <w:tcW w:w="719" w:type="pct"/>
            <w:shd w:val="clear" w:color="auto" w:fill="F2F2F2" w:themeFill="background1" w:themeFillShade="F2"/>
            <w:vAlign w:val="center"/>
          </w:tcPr>
          <w:p w14:paraId="77FDC9C3"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PRAVNO/UPRAVNI INSTRUMENTI PROVEDBE MJERE</w:t>
            </w:r>
          </w:p>
        </w:tc>
        <w:tc>
          <w:tcPr>
            <w:tcW w:w="527" w:type="pct"/>
            <w:shd w:val="clear" w:color="auto" w:fill="F2F2F2" w:themeFill="background1" w:themeFillShade="F2"/>
            <w:vAlign w:val="center"/>
          </w:tcPr>
          <w:p w14:paraId="5E3240BD"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AKTIVNOSTI/</w:t>
            </w:r>
          </w:p>
          <w:p w14:paraId="48EA7916"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 xml:space="preserve">NAČIN </w:t>
            </w:r>
          </w:p>
          <w:p w14:paraId="66342671"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OSTVARENJA</w:t>
            </w:r>
          </w:p>
        </w:tc>
        <w:tc>
          <w:tcPr>
            <w:tcW w:w="671" w:type="pct"/>
            <w:shd w:val="clear" w:color="auto" w:fill="F2F2F2" w:themeFill="background1" w:themeFillShade="F2"/>
            <w:vAlign w:val="center"/>
          </w:tcPr>
          <w:p w14:paraId="79B3BB01"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OPIS AKTIVNOSTI</w:t>
            </w:r>
          </w:p>
        </w:tc>
        <w:tc>
          <w:tcPr>
            <w:tcW w:w="623" w:type="pct"/>
            <w:shd w:val="clear" w:color="auto" w:fill="F2F2F2" w:themeFill="background1" w:themeFillShade="F2"/>
            <w:vAlign w:val="center"/>
          </w:tcPr>
          <w:p w14:paraId="7F19FC29"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POKAZATELJI REZULTATA</w:t>
            </w:r>
          </w:p>
        </w:tc>
        <w:tc>
          <w:tcPr>
            <w:tcW w:w="451" w:type="pct"/>
            <w:shd w:val="clear" w:color="auto" w:fill="F2F2F2" w:themeFill="background1" w:themeFillShade="F2"/>
            <w:vAlign w:val="center"/>
          </w:tcPr>
          <w:p w14:paraId="22EBB931"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MJERNA JEDINICA ZA POKAZATELJ REZULTATA</w:t>
            </w:r>
          </w:p>
        </w:tc>
        <w:tc>
          <w:tcPr>
            <w:tcW w:w="485" w:type="pct"/>
            <w:shd w:val="clear" w:color="auto" w:fill="F2F2F2" w:themeFill="background1" w:themeFillShade="F2"/>
            <w:vAlign w:val="center"/>
          </w:tcPr>
          <w:p w14:paraId="482C4FDD"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POLAZNA I CILJANA VRIJEDNOST MJERNE JEDINICE</w:t>
            </w:r>
          </w:p>
        </w:tc>
        <w:tc>
          <w:tcPr>
            <w:tcW w:w="408" w:type="pct"/>
            <w:shd w:val="clear" w:color="auto" w:fill="F2F2F2" w:themeFill="background1" w:themeFillShade="F2"/>
            <w:vAlign w:val="center"/>
          </w:tcPr>
          <w:p w14:paraId="67009A90"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PROJEKT</w:t>
            </w:r>
          </w:p>
        </w:tc>
        <w:tc>
          <w:tcPr>
            <w:tcW w:w="504" w:type="pct"/>
            <w:shd w:val="clear" w:color="auto" w:fill="F2F2F2" w:themeFill="background1" w:themeFillShade="F2"/>
            <w:vAlign w:val="center"/>
          </w:tcPr>
          <w:p w14:paraId="1D3678E1" w14:textId="77777777" w:rsidR="00D40E67" w:rsidRPr="0002366D" w:rsidRDefault="00D40E67" w:rsidP="00F40574">
            <w:pPr>
              <w:jc w:val="center"/>
              <w:rPr>
                <w:rFonts w:ascii="Cambria" w:eastAsia="Times New Roman" w:hAnsi="Cambria"/>
                <w:b/>
                <w:color w:val="0F243E" w:themeColor="text2" w:themeShade="80"/>
                <w:sz w:val="20"/>
                <w:szCs w:val="20"/>
              </w:rPr>
            </w:pPr>
            <w:r w:rsidRPr="0002366D">
              <w:rPr>
                <w:rFonts w:ascii="Cambria" w:eastAsia="Times New Roman" w:hAnsi="Cambria"/>
                <w:b/>
                <w:color w:val="0F243E" w:themeColor="text2" w:themeShade="80"/>
                <w:sz w:val="20"/>
                <w:szCs w:val="20"/>
              </w:rPr>
              <w:t>OPIS PROJEKTA</w:t>
            </w:r>
          </w:p>
        </w:tc>
      </w:tr>
      <w:tr w:rsidR="00D40E67" w:rsidRPr="00B63804" w14:paraId="368CAB6C" w14:textId="77777777" w:rsidTr="00F40574">
        <w:trPr>
          <w:trHeight w:val="1548"/>
        </w:trPr>
        <w:tc>
          <w:tcPr>
            <w:tcW w:w="612" w:type="pct"/>
            <w:vAlign w:val="center"/>
          </w:tcPr>
          <w:p w14:paraId="1160566B" w14:textId="77777777" w:rsidR="00D40E67" w:rsidRPr="00B63804" w:rsidRDefault="00D40E67" w:rsidP="00F40574">
            <w:pPr>
              <w:jc w:val="center"/>
              <w:rPr>
                <w:rFonts w:ascii="Cambria" w:hAnsi="Cambria"/>
                <w:sz w:val="20"/>
                <w:szCs w:val="20"/>
              </w:rPr>
            </w:pPr>
            <w:r w:rsidRPr="00B63804">
              <w:rPr>
                <w:rFonts w:ascii="Cambria" w:hAnsi="Cambria"/>
                <w:sz w:val="20"/>
                <w:szCs w:val="20"/>
              </w:rPr>
              <w:t>Analiza raspoloživosti zapisa i njihovog smještaja po arhivama</w:t>
            </w:r>
          </w:p>
        </w:tc>
        <w:tc>
          <w:tcPr>
            <w:tcW w:w="719" w:type="pct"/>
            <w:vMerge w:val="restart"/>
            <w:vAlign w:val="center"/>
          </w:tcPr>
          <w:p w14:paraId="37DFF747" w14:textId="77777777" w:rsidR="00D40E67" w:rsidRDefault="00D40E67" w:rsidP="00F40574">
            <w:pPr>
              <w:jc w:val="center"/>
              <w:rPr>
                <w:rFonts w:ascii="Cambria" w:hAnsi="Cambria"/>
                <w:sz w:val="20"/>
                <w:szCs w:val="20"/>
              </w:rPr>
            </w:pPr>
            <w:r w:rsidRPr="00B63804">
              <w:rPr>
                <w:rFonts w:ascii="Cambria" w:hAnsi="Cambria"/>
                <w:sz w:val="20"/>
                <w:szCs w:val="20"/>
              </w:rPr>
              <w:t>Zakon o arhivskom gradivu i arhivima (»Narodne novine«, broj 61/18, 98/19,144/22</w:t>
            </w:r>
            <w:r w:rsidR="007D7FAA">
              <w:rPr>
                <w:rFonts w:ascii="Cambria" w:hAnsi="Cambria"/>
                <w:sz w:val="20"/>
                <w:szCs w:val="20"/>
              </w:rPr>
              <w:t>, 36/24</w:t>
            </w:r>
            <w:r w:rsidRPr="00B63804">
              <w:rPr>
                <w:rFonts w:ascii="Cambria" w:hAnsi="Cambria"/>
                <w:sz w:val="20"/>
                <w:szCs w:val="20"/>
              </w:rPr>
              <w:t>)</w:t>
            </w:r>
            <w:r w:rsidR="00E44C8D">
              <w:rPr>
                <w:rFonts w:ascii="Cambria" w:hAnsi="Cambria"/>
                <w:sz w:val="20"/>
                <w:szCs w:val="20"/>
              </w:rPr>
              <w:t>,</w:t>
            </w:r>
          </w:p>
          <w:p w14:paraId="261E1F4F" w14:textId="77777777" w:rsidR="00E44C8D" w:rsidRPr="00B63804" w:rsidRDefault="00E44C8D" w:rsidP="00F40574">
            <w:pPr>
              <w:jc w:val="center"/>
              <w:rPr>
                <w:rFonts w:ascii="Cambria" w:hAnsi="Cambria"/>
                <w:sz w:val="20"/>
                <w:szCs w:val="20"/>
              </w:rPr>
            </w:pPr>
          </w:p>
          <w:p w14:paraId="6CA3DC3C" w14:textId="77777777" w:rsidR="00D40E67" w:rsidRDefault="00D40E67" w:rsidP="00F40574">
            <w:pPr>
              <w:jc w:val="center"/>
              <w:rPr>
                <w:rFonts w:ascii="Cambria" w:hAnsi="Cambria"/>
                <w:sz w:val="20"/>
                <w:szCs w:val="20"/>
              </w:rPr>
            </w:pPr>
            <w:r w:rsidRPr="00B63804">
              <w:rPr>
                <w:rFonts w:ascii="Cambria" w:hAnsi="Cambria"/>
                <w:sz w:val="20"/>
                <w:szCs w:val="20"/>
              </w:rPr>
              <w:t>Zakon o službenoj iskaznici (»Narodne novine«, broj 60/23)</w:t>
            </w:r>
            <w:r w:rsidR="00E44C8D">
              <w:rPr>
                <w:rFonts w:ascii="Cambria" w:hAnsi="Cambria"/>
                <w:sz w:val="20"/>
                <w:szCs w:val="20"/>
              </w:rPr>
              <w:t>,</w:t>
            </w:r>
          </w:p>
          <w:p w14:paraId="6544CF06" w14:textId="77777777" w:rsidR="00E44C8D" w:rsidRPr="00B63804" w:rsidRDefault="00E44C8D" w:rsidP="00F40574">
            <w:pPr>
              <w:jc w:val="center"/>
              <w:rPr>
                <w:rFonts w:ascii="Cambria" w:hAnsi="Cambria"/>
                <w:sz w:val="20"/>
                <w:szCs w:val="20"/>
              </w:rPr>
            </w:pPr>
          </w:p>
          <w:p w14:paraId="1BC7024E" w14:textId="77777777" w:rsidR="00E44C8D" w:rsidRDefault="00D40E67" w:rsidP="00F40574">
            <w:pPr>
              <w:jc w:val="center"/>
              <w:rPr>
                <w:rFonts w:ascii="Cambria" w:hAnsi="Cambria"/>
                <w:sz w:val="20"/>
                <w:szCs w:val="20"/>
              </w:rPr>
            </w:pPr>
            <w:r w:rsidRPr="00B63804">
              <w:rPr>
                <w:rFonts w:ascii="Cambria" w:hAnsi="Cambria"/>
                <w:sz w:val="20"/>
                <w:szCs w:val="20"/>
              </w:rPr>
              <w:t xml:space="preserve">Pravilnikom o </w:t>
            </w:r>
          </w:p>
          <w:p w14:paraId="3CB03E1B" w14:textId="77777777" w:rsidR="00D40E67" w:rsidRPr="00B63804" w:rsidRDefault="00D40E67" w:rsidP="00F40574">
            <w:pPr>
              <w:jc w:val="center"/>
              <w:rPr>
                <w:rFonts w:ascii="Cambria" w:hAnsi="Cambria"/>
                <w:sz w:val="20"/>
                <w:szCs w:val="20"/>
              </w:rPr>
            </w:pPr>
            <w:r w:rsidRPr="00B63804">
              <w:rPr>
                <w:rFonts w:ascii="Cambria" w:hAnsi="Cambria"/>
                <w:sz w:val="20"/>
                <w:szCs w:val="20"/>
              </w:rPr>
              <w:t>upravljanju dokumentarnim gradivom izvan arhiva (»Narodne novine« broj 105/20)</w:t>
            </w:r>
          </w:p>
        </w:tc>
        <w:tc>
          <w:tcPr>
            <w:tcW w:w="527" w:type="pct"/>
            <w:vAlign w:val="center"/>
          </w:tcPr>
          <w:p w14:paraId="504B6E7F"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1.Analiza dostupnosti  zapisa</w:t>
            </w:r>
          </w:p>
        </w:tc>
        <w:tc>
          <w:tcPr>
            <w:tcW w:w="671" w:type="pct"/>
            <w:vAlign w:val="center"/>
          </w:tcPr>
          <w:p w14:paraId="78DACC0F"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Analiza dostupnosti zapisa</w:t>
            </w:r>
          </w:p>
        </w:tc>
        <w:tc>
          <w:tcPr>
            <w:tcW w:w="623" w:type="pct"/>
            <w:vAlign w:val="center"/>
          </w:tcPr>
          <w:p w14:paraId="7CD3580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Zapisi dostupni javnosti</w:t>
            </w:r>
          </w:p>
        </w:tc>
        <w:tc>
          <w:tcPr>
            <w:tcW w:w="451" w:type="pct"/>
            <w:vAlign w:val="center"/>
          </w:tcPr>
          <w:p w14:paraId="52E5ED9F" w14:textId="77777777" w:rsidR="00D40E67" w:rsidRPr="00B63804" w:rsidRDefault="00996A0A" w:rsidP="00F40574">
            <w:pPr>
              <w:jc w:val="center"/>
              <w:rPr>
                <w:rFonts w:ascii="Cambria" w:eastAsia="Times New Roman" w:hAnsi="Cambria"/>
                <w:sz w:val="20"/>
                <w:szCs w:val="20"/>
              </w:rPr>
            </w:pPr>
            <w:r>
              <w:rPr>
                <w:rFonts w:ascii="Cambria" w:eastAsia="Times New Roman" w:hAnsi="Cambria"/>
                <w:sz w:val="20"/>
                <w:szCs w:val="20"/>
              </w:rPr>
              <w:t>%</w:t>
            </w:r>
          </w:p>
        </w:tc>
        <w:tc>
          <w:tcPr>
            <w:tcW w:w="485" w:type="pct"/>
            <w:vAlign w:val="center"/>
          </w:tcPr>
          <w:p w14:paraId="59D9D330" w14:textId="77777777" w:rsidR="00D40E67" w:rsidRPr="00FE275D" w:rsidRDefault="00C92137" w:rsidP="00C92137">
            <w:pPr>
              <w:rPr>
                <w:rFonts w:ascii="Cambria" w:eastAsia="Times New Roman" w:hAnsi="Cambria"/>
                <w:sz w:val="20"/>
                <w:szCs w:val="20"/>
              </w:rPr>
            </w:pPr>
            <w:r w:rsidRPr="00FE275D">
              <w:rPr>
                <w:rFonts w:ascii="Cambria" w:eastAsia="Times New Roman" w:hAnsi="Cambria"/>
                <w:sz w:val="20"/>
                <w:szCs w:val="20"/>
              </w:rPr>
              <w:t>Kon</w:t>
            </w:r>
            <w:r w:rsidR="00FE275D" w:rsidRPr="00FE275D">
              <w:rPr>
                <w:rFonts w:ascii="Cambria" w:eastAsia="Times New Roman" w:hAnsi="Cambria"/>
                <w:sz w:val="20"/>
                <w:szCs w:val="20"/>
              </w:rPr>
              <w:t>t</w:t>
            </w:r>
            <w:r w:rsidRPr="00FE275D">
              <w:rPr>
                <w:rFonts w:ascii="Cambria" w:eastAsia="Times New Roman" w:hAnsi="Cambria"/>
                <w:sz w:val="20"/>
                <w:szCs w:val="20"/>
              </w:rPr>
              <w:t>inuirano</w:t>
            </w:r>
          </w:p>
        </w:tc>
        <w:tc>
          <w:tcPr>
            <w:tcW w:w="912" w:type="pct"/>
            <w:gridSpan w:val="2"/>
            <w:vAlign w:val="center"/>
          </w:tcPr>
          <w:p w14:paraId="1487BDE5" w14:textId="77777777" w:rsidR="00D40E67" w:rsidRPr="00B63804" w:rsidRDefault="00BD611E" w:rsidP="00F40574">
            <w:pPr>
              <w:jc w:val="center"/>
              <w:rPr>
                <w:rFonts w:ascii="Cambria" w:eastAsia="Times New Roman" w:hAnsi="Cambria"/>
                <w:sz w:val="20"/>
                <w:szCs w:val="20"/>
              </w:rPr>
            </w:pPr>
            <w:r>
              <w:rPr>
                <w:rFonts w:ascii="Cambria" w:eastAsia="Times New Roman" w:hAnsi="Cambria"/>
                <w:sz w:val="20"/>
                <w:szCs w:val="20"/>
              </w:rPr>
              <w:t>/</w:t>
            </w:r>
          </w:p>
        </w:tc>
      </w:tr>
      <w:tr w:rsidR="00D40E67" w:rsidRPr="00B63804" w14:paraId="77E74869" w14:textId="77777777" w:rsidTr="00F40574">
        <w:trPr>
          <w:trHeight w:val="2827"/>
        </w:trPr>
        <w:tc>
          <w:tcPr>
            <w:tcW w:w="612" w:type="pct"/>
            <w:tcBorders>
              <w:bottom w:val="single" w:sz="4" w:space="0" w:color="8DB3E2" w:themeColor="text2" w:themeTint="66"/>
            </w:tcBorders>
            <w:vAlign w:val="center"/>
          </w:tcPr>
          <w:p w14:paraId="4D990EAC" w14:textId="77777777" w:rsidR="00D40E67" w:rsidRPr="00B63804" w:rsidRDefault="00D40E67" w:rsidP="00F40574">
            <w:pPr>
              <w:jc w:val="center"/>
              <w:rPr>
                <w:rFonts w:ascii="Cambria" w:hAnsi="Cambria"/>
                <w:sz w:val="20"/>
                <w:szCs w:val="20"/>
              </w:rPr>
            </w:pPr>
            <w:r w:rsidRPr="00B63804">
              <w:rPr>
                <w:rFonts w:ascii="Cambria" w:hAnsi="Cambria"/>
                <w:sz w:val="20"/>
                <w:szCs w:val="20"/>
              </w:rPr>
              <w:t>Implementacija programskog rješenja za obuhvat arhivske građe</w:t>
            </w:r>
          </w:p>
        </w:tc>
        <w:tc>
          <w:tcPr>
            <w:tcW w:w="719" w:type="pct"/>
            <w:vMerge/>
            <w:vAlign w:val="center"/>
          </w:tcPr>
          <w:p w14:paraId="03D4BE6B" w14:textId="77777777" w:rsidR="00D40E67" w:rsidRPr="00B63804" w:rsidRDefault="00D40E67" w:rsidP="00F40574">
            <w:pPr>
              <w:jc w:val="center"/>
              <w:rPr>
                <w:rFonts w:ascii="Cambria" w:eastAsia="Times New Roman" w:hAnsi="Cambria"/>
                <w:sz w:val="24"/>
                <w:szCs w:val="24"/>
              </w:rPr>
            </w:pPr>
          </w:p>
        </w:tc>
        <w:tc>
          <w:tcPr>
            <w:tcW w:w="527" w:type="pct"/>
            <w:tcBorders>
              <w:bottom w:val="single" w:sz="4" w:space="0" w:color="8DB3E2" w:themeColor="text2" w:themeTint="66"/>
            </w:tcBorders>
            <w:vAlign w:val="center"/>
          </w:tcPr>
          <w:p w14:paraId="1399D1DC"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1.Traženje ponude od postojećeg dobavljača</w:t>
            </w:r>
          </w:p>
          <w:p w14:paraId="0F14A73D"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2. Prihvaćanje ponude i uspostava plana izvođenja</w:t>
            </w:r>
          </w:p>
        </w:tc>
        <w:tc>
          <w:tcPr>
            <w:tcW w:w="671" w:type="pct"/>
            <w:tcBorders>
              <w:bottom w:val="single" w:sz="4" w:space="0" w:color="8DB3E2" w:themeColor="text2" w:themeTint="66"/>
            </w:tcBorders>
            <w:vAlign w:val="center"/>
          </w:tcPr>
          <w:p w14:paraId="2660791F" w14:textId="77777777" w:rsidR="00D40E67" w:rsidRDefault="00D40E67" w:rsidP="00F40574">
            <w:pPr>
              <w:jc w:val="center"/>
              <w:rPr>
                <w:rFonts w:ascii="Cambria" w:eastAsia="Times New Roman" w:hAnsi="Cambria"/>
                <w:sz w:val="20"/>
                <w:szCs w:val="20"/>
              </w:rPr>
            </w:pPr>
            <w:r w:rsidRPr="00B63804">
              <w:rPr>
                <w:rFonts w:ascii="Cambria" w:eastAsia="Times New Roman" w:hAnsi="Cambria"/>
                <w:sz w:val="20"/>
                <w:szCs w:val="20"/>
              </w:rPr>
              <w:t>Traženje ponude</w:t>
            </w:r>
          </w:p>
          <w:p w14:paraId="5E13694F" w14:textId="77777777" w:rsidR="00A46F3B" w:rsidRPr="00B63804" w:rsidRDefault="00A46F3B" w:rsidP="00F40574">
            <w:pPr>
              <w:jc w:val="center"/>
              <w:rPr>
                <w:rFonts w:ascii="Cambria" w:eastAsia="Times New Roman" w:hAnsi="Cambria"/>
                <w:sz w:val="20"/>
                <w:szCs w:val="20"/>
              </w:rPr>
            </w:pPr>
          </w:p>
          <w:p w14:paraId="29BBEDBE"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Razmatranje i prihvaćanje ponude</w:t>
            </w:r>
          </w:p>
        </w:tc>
        <w:tc>
          <w:tcPr>
            <w:tcW w:w="623" w:type="pct"/>
            <w:tcBorders>
              <w:bottom w:val="single" w:sz="4" w:space="0" w:color="8DB3E2" w:themeColor="text2" w:themeTint="66"/>
            </w:tcBorders>
            <w:vAlign w:val="center"/>
          </w:tcPr>
          <w:p w14:paraId="299C5709"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Zahtjev za ponudom</w:t>
            </w:r>
          </w:p>
        </w:tc>
        <w:tc>
          <w:tcPr>
            <w:tcW w:w="451" w:type="pct"/>
            <w:tcBorders>
              <w:bottom w:val="single" w:sz="4" w:space="0" w:color="8DB3E2" w:themeColor="text2" w:themeTint="66"/>
            </w:tcBorders>
            <w:vAlign w:val="center"/>
          </w:tcPr>
          <w:p w14:paraId="6DC3B2E8"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485" w:type="pct"/>
            <w:tcBorders>
              <w:bottom w:val="single" w:sz="4" w:space="0" w:color="8DB3E2" w:themeColor="text2" w:themeTint="66"/>
            </w:tcBorders>
            <w:vAlign w:val="center"/>
          </w:tcPr>
          <w:p w14:paraId="07B368CB" w14:textId="77777777" w:rsidR="00D40E67" w:rsidRPr="00FE275D" w:rsidRDefault="00FE275D" w:rsidP="00F40574">
            <w:pPr>
              <w:jc w:val="center"/>
              <w:rPr>
                <w:rFonts w:ascii="Cambria" w:eastAsia="Times New Roman" w:hAnsi="Cambria"/>
                <w:sz w:val="20"/>
                <w:szCs w:val="20"/>
              </w:rPr>
            </w:pPr>
            <w:r w:rsidRPr="00FE275D">
              <w:rPr>
                <w:rFonts w:ascii="Cambria" w:eastAsia="Times New Roman" w:hAnsi="Cambria"/>
                <w:sz w:val="20"/>
                <w:szCs w:val="20"/>
              </w:rPr>
              <w:t>Kontinuirano</w:t>
            </w:r>
          </w:p>
        </w:tc>
        <w:tc>
          <w:tcPr>
            <w:tcW w:w="912" w:type="pct"/>
            <w:gridSpan w:val="2"/>
            <w:vAlign w:val="center"/>
          </w:tcPr>
          <w:p w14:paraId="08C7E6A0" w14:textId="77777777" w:rsidR="00D40E67" w:rsidRPr="00B63804" w:rsidRDefault="00BD611E" w:rsidP="00F40574">
            <w:pPr>
              <w:jc w:val="center"/>
              <w:rPr>
                <w:rFonts w:ascii="Cambria" w:eastAsia="Times New Roman" w:hAnsi="Cambria"/>
                <w:sz w:val="20"/>
                <w:szCs w:val="20"/>
              </w:rPr>
            </w:pPr>
            <w:r>
              <w:rPr>
                <w:rFonts w:ascii="Cambria" w:eastAsia="Times New Roman" w:hAnsi="Cambria"/>
                <w:sz w:val="20"/>
                <w:szCs w:val="20"/>
              </w:rPr>
              <w:t>/</w:t>
            </w:r>
          </w:p>
        </w:tc>
      </w:tr>
      <w:tr w:rsidR="00D40E67" w:rsidRPr="00B63804" w14:paraId="4C7DE13E" w14:textId="77777777" w:rsidTr="00F40574">
        <w:trPr>
          <w:trHeight w:val="284"/>
        </w:trPr>
        <w:tc>
          <w:tcPr>
            <w:tcW w:w="612" w:type="pct"/>
            <w:vAlign w:val="center"/>
          </w:tcPr>
          <w:p w14:paraId="7ED1DE80" w14:textId="77777777" w:rsidR="00D40E67" w:rsidRPr="00B63804" w:rsidRDefault="00D40E67" w:rsidP="00F40574">
            <w:pPr>
              <w:jc w:val="center"/>
              <w:rPr>
                <w:rFonts w:ascii="Cambria" w:hAnsi="Cambria"/>
                <w:sz w:val="20"/>
                <w:szCs w:val="20"/>
              </w:rPr>
            </w:pPr>
            <w:r w:rsidRPr="00B63804">
              <w:rPr>
                <w:rFonts w:ascii="Cambria" w:hAnsi="Cambria"/>
                <w:sz w:val="20"/>
                <w:szCs w:val="20"/>
              </w:rPr>
              <w:t>Edukacija zaposlenika za digitalni obuhvat arhivske građe</w:t>
            </w:r>
          </w:p>
        </w:tc>
        <w:tc>
          <w:tcPr>
            <w:tcW w:w="719" w:type="pct"/>
            <w:vMerge/>
            <w:vAlign w:val="center"/>
          </w:tcPr>
          <w:p w14:paraId="5451C62A" w14:textId="77777777" w:rsidR="00D40E67" w:rsidRPr="00B63804" w:rsidRDefault="00D40E67" w:rsidP="00F40574">
            <w:pPr>
              <w:jc w:val="center"/>
              <w:rPr>
                <w:rFonts w:ascii="Cambria" w:eastAsia="Times New Roman" w:hAnsi="Cambria"/>
                <w:sz w:val="24"/>
                <w:szCs w:val="24"/>
              </w:rPr>
            </w:pPr>
          </w:p>
        </w:tc>
        <w:tc>
          <w:tcPr>
            <w:tcW w:w="527" w:type="pct"/>
            <w:vAlign w:val="center"/>
          </w:tcPr>
          <w:p w14:paraId="602C283A"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1. Edukacija zaposlenika o čuvanju, obradi, vrednovanju i pretvorbi dokumentarnog gradiva u digitalni oblik</w:t>
            </w:r>
          </w:p>
        </w:tc>
        <w:tc>
          <w:tcPr>
            <w:tcW w:w="671" w:type="pct"/>
            <w:vAlign w:val="center"/>
          </w:tcPr>
          <w:p w14:paraId="19101349"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Edukacije za zaposlenike</w:t>
            </w:r>
          </w:p>
        </w:tc>
        <w:tc>
          <w:tcPr>
            <w:tcW w:w="623" w:type="pct"/>
            <w:vAlign w:val="center"/>
          </w:tcPr>
          <w:p w14:paraId="18C0A5AC"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 provedenih edukacija</w:t>
            </w:r>
          </w:p>
        </w:tc>
        <w:tc>
          <w:tcPr>
            <w:tcW w:w="451" w:type="pct"/>
            <w:vAlign w:val="center"/>
          </w:tcPr>
          <w:p w14:paraId="31A07C45"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485" w:type="pct"/>
            <w:vAlign w:val="center"/>
          </w:tcPr>
          <w:p w14:paraId="74CC3329" w14:textId="77777777" w:rsidR="00D40E67" w:rsidRPr="00B63804" w:rsidRDefault="00FE275D" w:rsidP="00F40574">
            <w:pPr>
              <w:jc w:val="center"/>
              <w:rPr>
                <w:rFonts w:ascii="Cambria" w:eastAsia="Times New Roman" w:hAnsi="Cambria"/>
                <w:sz w:val="20"/>
                <w:szCs w:val="20"/>
                <w:highlight w:val="yellow"/>
              </w:rPr>
            </w:pPr>
            <w:r w:rsidRPr="00FE275D">
              <w:rPr>
                <w:rFonts w:ascii="Cambria" w:eastAsia="Times New Roman" w:hAnsi="Cambria"/>
                <w:sz w:val="20"/>
                <w:szCs w:val="20"/>
              </w:rPr>
              <w:t>Kontinuirano</w:t>
            </w:r>
          </w:p>
        </w:tc>
        <w:tc>
          <w:tcPr>
            <w:tcW w:w="912" w:type="pct"/>
            <w:gridSpan w:val="2"/>
            <w:vAlign w:val="center"/>
          </w:tcPr>
          <w:p w14:paraId="58D3B2C4" w14:textId="4D761A33"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Općina u </w:t>
            </w:r>
            <w:r w:rsidR="00FF1A67">
              <w:rPr>
                <w:rFonts w:ascii="Cambria" w:eastAsia="Times New Roman" w:hAnsi="Cambria"/>
                <w:sz w:val="20"/>
                <w:szCs w:val="20"/>
              </w:rPr>
              <w:t>2027.</w:t>
            </w:r>
            <w:r w:rsidRPr="00B63804">
              <w:rPr>
                <w:rFonts w:ascii="Cambria" w:eastAsia="Times New Roman" w:hAnsi="Cambria"/>
                <w:sz w:val="20"/>
                <w:szCs w:val="20"/>
              </w:rPr>
              <w:t xml:space="preserve"> godini planira provedbu/pohađanje edukacija i seminara.</w:t>
            </w:r>
          </w:p>
        </w:tc>
      </w:tr>
      <w:tr w:rsidR="00D40E67" w:rsidRPr="00B63804" w14:paraId="3CCCD367" w14:textId="77777777" w:rsidTr="00F40574">
        <w:trPr>
          <w:trHeight w:val="284"/>
        </w:trPr>
        <w:tc>
          <w:tcPr>
            <w:tcW w:w="612" w:type="pct"/>
            <w:vAlign w:val="center"/>
          </w:tcPr>
          <w:p w14:paraId="1436F1C6" w14:textId="77777777" w:rsidR="00D40E67" w:rsidRPr="00B63804" w:rsidRDefault="00D40E67" w:rsidP="00F40574">
            <w:pPr>
              <w:jc w:val="center"/>
              <w:rPr>
                <w:rFonts w:ascii="Cambria" w:hAnsi="Cambria"/>
                <w:sz w:val="20"/>
                <w:szCs w:val="20"/>
              </w:rPr>
            </w:pPr>
            <w:r w:rsidRPr="00B63804">
              <w:rPr>
                <w:rFonts w:ascii="Cambria" w:hAnsi="Cambria"/>
                <w:sz w:val="20"/>
                <w:szCs w:val="20"/>
              </w:rPr>
              <w:lastRenderedPageBreak/>
              <w:t>Definiranje i provedba modela pristupa digitalnim arhivama</w:t>
            </w:r>
          </w:p>
        </w:tc>
        <w:tc>
          <w:tcPr>
            <w:tcW w:w="719" w:type="pct"/>
            <w:vMerge/>
            <w:vAlign w:val="center"/>
          </w:tcPr>
          <w:p w14:paraId="1AE60223" w14:textId="77777777" w:rsidR="00D40E67" w:rsidRPr="00B63804" w:rsidRDefault="00D40E67" w:rsidP="00F40574">
            <w:pPr>
              <w:jc w:val="center"/>
              <w:rPr>
                <w:rFonts w:ascii="Cambria" w:eastAsia="Times New Roman" w:hAnsi="Cambria"/>
                <w:sz w:val="24"/>
                <w:szCs w:val="24"/>
              </w:rPr>
            </w:pPr>
          </w:p>
        </w:tc>
        <w:tc>
          <w:tcPr>
            <w:tcW w:w="527" w:type="pct"/>
            <w:vAlign w:val="center"/>
          </w:tcPr>
          <w:p w14:paraId="04ECBDF4"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1. Uvođenje digitalne kartice kao javne isprave</w:t>
            </w:r>
          </w:p>
        </w:tc>
        <w:tc>
          <w:tcPr>
            <w:tcW w:w="671" w:type="pct"/>
            <w:vAlign w:val="center"/>
          </w:tcPr>
          <w:p w14:paraId="093FE6D3"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Pristup bazama podataka</w:t>
            </w:r>
          </w:p>
        </w:tc>
        <w:tc>
          <w:tcPr>
            <w:tcW w:w="623" w:type="pct"/>
            <w:vAlign w:val="center"/>
          </w:tcPr>
          <w:p w14:paraId="7386F46E"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 izdanih digitalnih kartica</w:t>
            </w:r>
          </w:p>
        </w:tc>
        <w:tc>
          <w:tcPr>
            <w:tcW w:w="451" w:type="pct"/>
            <w:vAlign w:val="center"/>
          </w:tcPr>
          <w:p w14:paraId="1B5C209E"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485" w:type="pct"/>
            <w:vAlign w:val="center"/>
          </w:tcPr>
          <w:p w14:paraId="385BFC3B" w14:textId="56A56629" w:rsidR="00D40E67" w:rsidRPr="005E2F68" w:rsidRDefault="00D40E67" w:rsidP="00F40574">
            <w:pPr>
              <w:jc w:val="center"/>
              <w:rPr>
                <w:rFonts w:ascii="Cambria" w:eastAsia="Times New Roman" w:hAnsi="Cambria"/>
                <w:sz w:val="20"/>
                <w:szCs w:val="20"/>
              </w:rPr>
            </w:pPr>
            <w:r w:rsidRPr="005E2F68">
              <w:rPr>
                <w:rFonts w:ascii="Cambria" w:eastAsia="Times New Roman" w:hAnsi="Cambria"/>
                <w:sz w:val="20"/>
                <w:szCs w:val="20"/>
              </w:rPr>
              <w:t>Polazno</w:t>
            </w:r>
            <w:r w:rsidR="005C5869" w:rsidRPr="005E2F68">
              <w:rPr>
                <w:rFonts w:ascii="Cambria" w:eastAsia="Times New Roman" w:hAnsi="Cambria"/>
                <w:sz w:val="20"/>
                <w:szCs w:val="20"/>
              </w:rPr>
              <w:t xml:space="preserve"> </w:t>
            </w:r>
            <w:r w:rsidRPr="005E2F68">
              <w:rPr>
                <w:rFonts w:ascii="Cambria" w:eastAsia="Times New Roman" w:hAnsi="Cambria"/>
                <w:sz w:val="20"/>
                <w:szCs w:val="20"/>
              </w:rPr>
              <w:t>(</w:t>
            </w:r>
            <w:r w:rsidR="005E2F68" w:rsidRPr="005E2F68">
              <w:rPr>
                <w:rFonts w:ascii="Cambria" w:eastAsia="Times New Roman" w:hAnsi="Cambria"/>
                <w:sz w:val="20"/>
                <w:szCs w:val="20"/>
              </w:rPr>
              <w:t>0</w:t>
            </w:r>
            <w:r w:rsidRPr="005E2F68">
              <w:rPr>
                <w:rFonts w:ascii="Cambria" w:eastAsia="Times New Roman" w:hAnsi="Cambria"/>
                <w:sz w:val="20"/>
                <w:szCs w:val="20"/>
              </w:rPr>
              <w:t>)</w:t>
            </w:r>
          </w:p>
          <w:p w14:paraId="3BE82B11" w14:textId="224D07DE" w:rsidR="00D40E67" w:rsidRPr="00B63804" w:rsidRDefault="00D40E67" w:rsidP="00F40574">
            <w:pPr>
              <w:jc w:val="center"/>
              <w:rPr>
                <w:rFonts w:ascii="Cambria" w:eastAsia="Times New Roman" w:hAnsi="Cambria"/>
                <w:sz w:val="20"/>
                <w:szCs w:val="20"/>
                <w:highlight w:val="yellow"/>
              </w:rPr>
            </w:pPr>
            <w:r w:rsidRPr="005E2F68">
              <w:rPr>
                <w:rFonts w:ascii="Cambria" w:eastAsia="Times New Roman" w:hAnsi="Cambria"/>
                <w:sz w:val="20"/>
                <w:szCs w:val="20"/>
              </w:rPr>
              <w:t>Ciljano</w:t>
            </w:r>
            <w:r w:rsidR="005C5869" w:rsidRPr="005E2F68">
              <w:rPr>
                <w:rFonts w:ascii="Cambria" w:eastAsia="Times New Roman" w:hAnsi="Cambria"/>
                <w:sz w:val="20"/>
                <w:szCs w:val="20"/>
              </w:rPr>
              <w:t xml:space="preserve"> </w:t>
            </w:r>
            <w:r w:rsidRPr="005E2F68">
              <w:rPr>
                <w:rFonts w:ascii="Cambria" w:eastAsia="Times New Roman" w:hAnsi="Cambria"/>
                <w:sz w:val="20"/>
                <w:szCs w:val="20"/>
              </w:rPr>
              <w:t>(</w:t>
            </w:r>
            <w:r w:rsidR="005E2F68" w:rsidRPr="005E2F68">
              <w:rPr>
                <w:rFonts w:ascii="Cambria" w:eastAsia="Times New Roman" w:hAnsi="Cambria"/>
                <w:sz w:val="20"/>
                <w:szCs w:val="20"/>
              </w:rPr>
              <w:t>0</w:t>
            </w:r>
            <w:r w:rsidRPr="005E2F68">
              <w:rPr>
                <w:rFonts w:ascii="Cambria" w:eastAsia="Times New Roman" w:hAnsi="Cambria"/>
                <w:sz w:val="20"/>
                <w:szCs w:val="20"/>
              </w:rPr>
              <w:t>)</w:t>
            </w:r>
          </w:p>
        </w:tc>
        <w:tc>
          <w:tcPr>
            <w:tcW w:w="912" w:type="pct"/>
            <w:gridSpan w:val="2"/>
            <w:vMerge w:val="restart"/>
            <w:vAlign w:val="center"/>
          </w:tcPr>
          <w:p w14:paraId="54C8F787" w14:textId="77777777" w:rsidR="00D40E67" w:rsidRPr="006C2651" w:rsidRDefault="00D40E67" w:rsidP="00F40574">
            <w:pPr>
              <w:jc w:val="center"/>
              <w:rPr>
                <w:rFonts w:ascii="Cambria" w:eastAsia="Times New Roman" w:hAnsi="Cambria"/>
                <w:sz w:val="20"/>
                <w:szCs w:val="20"/>
              </w:rPr>
            </w:pPr>
            <w:r w:rsidRPr="006C2651">
              <w:rPr>
                <w:rFonts w:ascii="Cambria" w:eastAsia="Times New Roman" w:hAnsi="Cambria"/>
                <w:sz w:val="20"/>
                <w:szCs w:val="20"/>
              </w:rPr>
              <w:t>Poboljšanje informatizacije i digitalizacije</w:t>
            </w:r>
            <w:r>
              <w:rPr>
                <w:rFonts w:ascii="Cambria" w:eastAsia="Times New Roman" w:hAnsi="Cambria"/>
                <w:sz w:val="20"/>
                <w:szCs w:val="20"/>
              </w:rPr>
              <w:t>.</w:t>
            </w:r>
          </w:p>
        </w:tc>
      </w:tr>
      <w:tr w:rsidR="00D40E67" w:rsidRPr="00B63804" w14:paraId="6B39230F" w14:textId="77777777" w:rsidTr="00F40574">
        <w:trPr>
          <w:trHeight w:val="284"/>
        </w:trPr>
        <w:tc>
          <w:tcPr>
            <w:tcW w:w="612" w:type="pct"/>
            <w:vAlign w:val="center"/>
          </w:tcPr>
          <w:p w14:paraId="18D6FCB3" w14:textId="77777777" w:rsidR="00D40E67" w:rsidRPr="00B63804" w:rsidRDefault="00D40E67" w:rsidP="00F40574">
            <w:pPr>
              <w:jc w:val="center"/>
              <w:rPr>
                <w:rFonts w:ascii="Cambria" w:hAnsi="Cambria"/>
                <w:sz w:val="20"/>
                <w:szCs w:val="20"/>
              </w:rPr>
            </w:pPr>
            <w:r w:rsidRPr="00B63804">
              <w:rPr>
                <w:rFonts w:ascii="Cambria" w:hAnsi="Cambria"/>
                <w:sz w:val="20"/>
                <w:szCs w:val="20"/>
              </w:rPr>
              <w:t>Povezivanje aplikacije Registra nekretnina s digitalnim arhivama</w:t>
            </w:r>
          </w:p>
        </w:tc>
        <w:tc>
          <w:tcPr>
            <w:tcW w:w="719" w:type="pct"/>
            <w:vMerge/>
            <w:vAlign w:val="center"/>
          </w:tcPr>
          <w:p w14:paraId="0AA9102F" w14:textId="77777777" w:rsidR="00D40E67" w:rsidRPr="00B63804" w:rsidRDefault="00D40E67" w:rsidP="00F40574">
            <w:pPr>
              <w:jc w:val="center"/>
              <w:rPr>
                <w:rFonts w:ascii="Cambria" w:eastAsia="Times New Roman" w:hAnsi="Cambria"/>
                <w:sz w:val="24"/>
                <w:szCs w:val="24"/>
              </w:rPr>
            </w:pPr>
          </w:p>
        </w:tc>
        <w:tc>
          <w:tcPr>
            <w:tcW w:w="527" w:type="pct"/>
            <w:vAlign w:val="center"/>
          </w:tcPr>
          <w:p w14:paraId="12DE948C"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1. Digitalizacija Registra nekretnina</w:t>
            </w:r>
          </w:p>
        </w:tc>
        <w:tc>
          <w:tcPr>
            <w:tcW w:w="671" w:type="pct"/>
            <w:vAlign w:val="center"/>
          </w:tcPr>
          <w:p w14:paraId="7FF57E8B"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Digitalizacija Registra nekretnina</w:t>
            </w:r>
          </w:p>
        </w:tc>
        <w:tc>
          <w:tcPr>
            <w:tcW w:w="623" w:type="pct"/>
            <w:vAlign w:val="center"/>
          </w:tcPr>
          <w:p w14:paraId="0804A9D6"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Postotak nekretnina prebačen u digitalni oblik</w:t>
            </w:r>
          </w:p>
        </w:tc>
        <w:tc>
          <w:tcPr>
            <w:tcW w:w="451" w:type="pct"/>
            <w:vAlign w:val="center"/>
          </w:tcPr>
          <w:p w14:paraId="35F43CA7"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w:t>
            </w:r>
          </w:p>
        </w:tc>
        <w:tc>
          <w:tcPr>
            <w:tcW w:w="485" w:type="pct"/>
            <w:vAlign w:val="center"/>
          </w:tcPr>
          <w:p w14:paraId="75C79833" w14:textId="77777777" w:rsidR="000E7B70" w:rsidRDefault="00D40E67" w:rsidP="00F40574">
            <w:pPr>
              <w:jc w:val="center"/>
              <w:rPr>
                <w:rFonts w:ascii="Cambria" w:eastAsia="Times New Roman" w:hAnsi="Cambria"/>
                <w:sz w:val="20"/>
                <w:szCs w:val="20"/>
              </w:rPr>
            </w:pPr>
            <w:r w:rsidRPr="000E7B70">
              <w:rPr>
                <w:rFonts w:ascii="Cambria" w:eastAsia="Times New Roman" w:hAnsi="Cambria"/>
                <w:sz w:val="20"/>
                <w:szCs w:val="20"/>
              </w:rPr>
              <w:t>Ciljano</w:t>
            </w:r>
          </w:p>
          <w:p w14:paraId="0526CBF3" w14:textId="77777777" w:rsidR="00D40E67" w:rsidRPr="00B63804" w:rsidRDefault="00D40E67" w:rsidP="00F40574">
            <w:pPr>
              <w:jc w:val="center"/>
              <w:rPr>
                <w:rFonts w:ascii="Cambria" w:eastAsia="Times New Roman" w:hAnsi="Cambria"/>
                <w:sz w:val="20"/>
                <w:szCs w:val="20"/>
                <w:highlight w:val="yellow"/>
              </w:rPr>
            </w:pPr>
            <w:r w:rsidRPr="000E7B70">
              <w:rPr>
                <w:rFonts w:ascii="Cambria" w:eastAsia="Times New Roman" w:hAnsi="Cambria"/>
                <w:sz w:val="20"/>
                <w:szCs w:val="20"/>
              </w:rPr>
              <w:t>(</w:t>
            </w:r>
            <w:r w:rsidR="004535D0">
              <w:rPr>
                <w:rFonts w:ascii="Cambria" w:eastAsia="Times New Roman" w:hAnsi="Cambria"/>
                <w:sz w:val="20"/>
                <w:szCs w:val="20"/>
              </w:rPr>
              <w:t xml:space="preserve">100 </w:t>
            </w:r>
            <w:r w:rsidR="000E7B70" w:rsidRPr="000E7B70">
              <w:rPr>
                <w:rFonts w:ascii="Cambria" w:eastAsia="Times New Roman" w:hAnsi="Cambria"/>
                <w:sz w:val="20"/>
                <w:szCs w:val="20"/>
              </w:rPr>
              <w:t>%</w:t>
            </w:r>
            <w:r w:rsidRPr="000E7B70">
              <w:rPr>
                <w:rFonts w:ascii="Cambria" w:eastAsia="Times New Roman" w:hAnsi="Cambria"/>
                <w:sz w:val="20"/>
                <w:szCs w:val="20"/>
              </w:rPr>
              <w:t>)</w:t>
            </w:r>
          </w:p>
        </w:tc>
        <w:tc>
          <w:tcPr>
            <w:tcW w:w="912" w:type="pct"/>
            <w:gridSpan w:val="2"/>
            <w:vMerge/>
            <w:vAlign w:val="center"/>
          </w:tcPr>
          <w:p w14:paraId="3C6AE0A6" w14:textId="77777777" w:rsidR="00D40E67" w:rsidRPr="006C2651" w:rsidRDefault="00D40E67" w:rsidP="00F40574">
            <w:pPr>
              <w:jc w:val="center"/>
              <w:rPr>
                <w:rFonts w:ascii="Cambria" w:eastAsia="Times New Roman" w:hAnsi="Cambria"/>
                <w:sz w:val="20"/>
                <w:szCs w:val="20"/>
              </w:rPr>
            </w:pPr>
          </w:p>
        </w:tc>
      </w:tr>
      <w:tr w:rsidR="00D40E67" w:rsidRPr="00B63804" w14:paraId="47B0D392" w14:textId="77777777" w:rsidTr="00F40574">
        <w:trPr>
          <w:trHeight w:val="284"/>
        </w:trPr>
        <w:tc>
          <w:tcPr>
            <w:tcW w:w="612" w:type="pct"/>
            <w:vAlign w:val="center"/>
          </w:tcPr>
          <w:p w14:paraId="0A02DFBA" w14:textId="77777777" w:rsidR="00D40E67" w:rsidRPr="00B63804" w:rsidRDefault="00D40E67" w:rsidP="00F40574">
            <w:pPr>
              <w:jc w:val="center"/>
              <w:rPr>
                <w:rFonts w:ascii="Cambria" w:hAnsi="Cambria"/>
                <w:sz w:val="20"/>
                <w:szCs w:val="20"/>
              </w:rPr>
            </w:pPr>
            <w:r w:rsidRPr="00B63804">
              <w:rPr>
                <w:rFonts w:ascii="Cambria" w:hAnsi="Cambria"/>
                <w:sz w:val="20"/>
                <w:szCs w:val="20"/>
              </w:rPr>
              <w:t>Organizacija pristupa do ne digitaliziranih arhiva</w:t>
            </w:r>
          </w:p>
        </w:tc>
        <w:tc>
          <w:tcPr>
            <w:tcW w:w="719" w:type="pct"/>
            <w:vMerge/>
            <w:vAlign w:val="center"/>
          </w:tcPr>
          <w:p w14:paraId="2B4D9DFD" w14:textId="77777777" w:rsidR="00D40E67" w:rsidRPr="00B63804" w:rsidRDefault="00D40E67" w:rsidP="00F40574">
            <w:pPr>
              <w:jc w:val="center"/>
              <w:rPr>
                <w:rFonts w:ascii="Cambria" w:eastAsia="Times New Roman" w:hAnsi="Cambria"/>
                <w:sz w:val="24"/>
                <w:szCs w:val="24"/>
              </w:rPr>
            </w:pPr>
          </w:p>
        </w:tc>
        <w:tc>
          <w:tcPr>
            <w:tcW w:w="1198" w:type="pct"/>
            <w:gridSpan w:val="2"/>
            <w:vAlign w:val="center"/>
          </w:tcPr>
          <w:p w14:paraId="5BB2CE52"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1. Osiguranje pristupa </w:t>
            </w:r>
            <w:proofErr w:type="spellStart"/>
            <w:r w:rsidRPr="00B63804">
              <w:rPr>
                <w:rFonts w:ascii="Cambria" w:eastAsia="Times New Roman" w:hAnsi="Cambria"/>
                <w:sz w:val="20"/>
                <w:szCs w:val="20"/>
              </w:rPr>
              <w:t>nedigitaliziranoj</w:t>
            </w:r>
            <w:proofErr w:type="spellEnd"/>
            <w:r w:rsidRPr="00B63804">
              <w:rPr>
                <w:rFonts w:ascii="Cambria" w:eastAsia="Times New Roman" w:hAnsi="Cambria"/>
                <w:sz w:val="20"/>
                <w:szCs w:val="20"/>
              </w:rPr>
              <w:t xml:space="preserve"> dokumentaciji</w:t>
            </w:r>
          </w:p>
        </w:tc>
        <w:tc>
          <w:tcPr>
            <w:tcW w:w="623" w:type="pct"/>
            <w:vAlign w:val="center"/>
          </w:tcPr>
          <w:p w14:paraId="75A210B4"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 xml:space="preserve">Pristup </w:t>
            </w:r>
            <w:proofErr w:type="spellStart"/>
            <w:r w:rsidRPr="00B63804">
              <w:rPr>
                <w:rFonts w:ascii="Cambria" w:eastAsia="Times New Roman" w:hAnsi="Cambria"/>
                <w:sz w:val="20"/>
                <w:szCs w:val="20"/>
              </w:rPr>
              <w:t>nedigitaliziranoj</w:t>
            </w:r>
            <w:proofErr w:type="spellEnd"/>
            <w:r w:rsidRPr="00B63804">
              <w:rPr>
                <w:rFonts w:ascii="Cambria" w:eastAsia="Times New Roman" w:hAnsi="Cambria"/>
                <w:sz w:val="20"/>
                <w:szCs w:val="20"/>
              </w:rPr>
              <w:t xml:space="preserve"> dokumentaciji</w:t>
            </w:r>
          </w:p>
        </w:tc>
        <w:tc>
          <w:tcPr>
            <w:tcW w:w="451" w:type="pct"/>
            <w:vAlign w:val="center"/>
          </w:tcPr>
          <w:p w14:paraId="6567BF53" w14:textId="77777777" w:rsidR="00D40E67" w:rsidRPr="00B63804" w:rsidRDefault="00D40E67" w:rsidP="00F40574">
            <w:pPr>
              <w:jc w:val="center"/>
              <w:rPr>
                <w:rFonts w:ascii="Cambria" w:eastAsia="Times New Roman" w:hAnsi="Cambria"/>
                <w:sz w:val="20"/>
                <w:szCs w:val="20"/>
              </w:rPr>
            </w:pPr>
            <w:r w:rsidRPr="00B63804">
              <w:rPr>
                <w:rFonts w:ascii="Cambria" w:eastAsia="Times New Roman" w:hAnsi="Cambria"/>
                <w:sz w:val="20"/>
                <w:szCs w:val="20"/>
              </w:rPr>
              <w:t>Broj</w:t>
            </w:r>
          </w:p>
        </w:tc>
        <w:tc>
          <w:tcPr>
            <w:tcW w:w="485" w:type="pct"/>
            <w:vAlign w:val="center"/>
          </w:tcPr>
          <w:p w14:paraId="5823CFC2" w14:textId="77777777" w:rsidR="00D40E67" w:rsidRPr="000E07D6" w:rsidRDefault="000E07D6" w:rsidP="00F40574">
            <w:pPr>
              <w:jc w:val="center"/>
              <w:rPr>
                <w:rFonts w:ascii="Cambria" w:eastAsia="Times New Roman" w:hAnsi="Cambria"/>
                <w:sz w:val="20"/>
                <w:szCs w:val="20"/>
              </w:rPr>
            </w:pPr>
            <w:r w:rsidRPr="000E07D6">
              <w:rPr>
                <w:rFonts w:ascii="Cambria" w:eastAsia="Times New Roman" w:hAnsi="Cambria"/>
                <w:sz w:val="20"/>
                <w:szCs w:val="20"/>
              </w:rPr>
              <w:t>Kontinuirano</w:t>
            </w:r>
          </w:p>
        </w:tc>
        <w:tc>
          <w:tcPr>
            <w:tcW w:w="912" w:type="pct"/>
            <w:gridSpan w:val="2"/>
            <w:vMerge/>
            <w:vAlign w:val="center"/>
          </w:tcPr>
          <w:p w14:paraId="70E621EF" w14:textId="77777777" w:rsidR="00D40E67" w:rsidRPr="006C2651" w:rsidRDefault="00D40E67" w:rsidP="00F40574">
            <w:pPr>
              <w:jc w:val="center"/>
              <w:rPr>
                <w:rFonts w:ascii="Cambria" w:eastAsia="Times New Roman" w:hAnsi="Cambria"/>
                <w:sz w:val="20"/>
                <w:szCs w:val="20"/>
              </w:rPr>
            </w:pPr>
          </w:p>
        </w:tc>
      </w:tr>
    </w:tbl>
    <w:p w14:paraId="65B16AB8" w14:textId="77777777" w:rsidR="00D40E67" w:rsidRPr="00B63804" w:rsidRDefault="00D40E67" w:rsidP="00D40E67">
      <w:pPr>
        <w:rPr>
          <w:rFonts w:ascii="Cambria" w:hAnsi="Cambria"/>
        </w:rPr>
      </w:pPr>
    </w:p>
    <w:p w14:paraId="6257F726" w14:textId="77777777" w:rsidR="00431BA4" w:rsidRPr="00907E32" w:rsidRDefault="00431BA4" w:rsidP="00D40E67">
      <w:pPr>
        <w:pStyle w:val="Naslov1"/>
        <w:spacing w:before="0" w:beforeAutospacing="0" w:after="0" w:afterAutospacing="0" w:line="276" w:lineRule="auto"/>
        <w:ind w:left="720"/>
        <w:jc w:val="both"/>
        <w:rPr>
          <w:rFonts w:ascii="Cambria" w:hAnsi="Cambria"/>
          <w:sz w:val="24"/>
          <w:szCs w:val="24"/>
        </w:rPr>
      </w:pPr>
    </w:p>
    <w:sectPr w:rsidR="00431BA4" w:rsidRPr="00907E32" w:rsidSect="00DF295B">
      <w:pgSz w:w="16838" w:h="11906" w:orient="landscape"/>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E2D12" w14:textId="77777777" w:rsidR="00A326A4" w:rsidRDefault="00A326A4" w:rsidP="003F59B1">
      <w:pPr>
        <w:spacing w:after="0" w:line="240" w:lineRule="auto"/>
      </w:pPr>
      <w:r>
        <w:separator/>
      </w:r>
    </w:p>
  </w:endnote>
  <w:endnote w:type="continuationSeparator" w:id="0">
    <w:p w14:paraId="5345C838" w14:textId="77777777" w:rsidR="00A326A4" w:rsidRDefault="00A326A4" w:rsidP="003F5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Plain">
    <w:altName w:val="Times New Roman"/>
    <w:charset w:val="00"/>
    <w:family w:val="swiss"/>
    <w:pitch w:val="variable"/>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758"/>
      <w:docPartObj>
        <w:docPartGallery w:val="Page Numbers (Bottom of Page)"/>
        <w:docPartUnique/>
      </w:docPartObj>
    </w:sdtPr>
    <w:sdtContent>
      <w:p w14:paraId="3241E15B" w14:textId="77777777" w:rsidR="00690806" w:rsidRDefault="00690806">
        <w:pPr>
          <w:pStyle w:val="Podnoje"/>
          <w:jc w:val="center"/>
        </w:pPr>
        <w:r>
          <w:fldChar w:fldCharType="begin"/>
        </w:r>
        <w:r>
          <w:instrText xml:space="preserve"> PAGE   \* MERGEFORMAT </w:instrText>
        </w:r>
        <w:r>
          <w:fldChar w:fldCharType="separate"/>
        </w:r>
        <w:r w:rsidR="00692B8A">
          <w:rPr>
            <w:noProof/>
          </w:rPr>
          <w:t>47</w:t>
        </w:r>
        <w:r>
          <w:rPr>
            <w:noProof/>
          </w:rPr>
          <w:fldChar w:fldCharType="end"/>
        </w:r>
      </w:p>
    </w:sdtContent>
  </w:sdt>
  <w:p w14:paraId="246F2020" w14:textId="77777777" w:rsidR="00690806" w:rsidRDefault="00690806">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759"/>
      <w:docPartObj>
        <w:docPartGallery w:val="Page Numbers (Bottom of Page)"/>
        <w:docPartUnique/>
      </w:docPartObj>
    </w:sdtPr>
    <w:sdtContent>
      <w:p w14:paraId="10E38613" w14:textId="77777777" w:rsidR="00690806" w:rsidRDefault="00000000">
        <w:pPr>
          <w:pStyle w:val="Podnoje"/>
          <w:jc w:val="center"/>
        </w:pPr>
      </w:p>
    </w:sdtContent>
  </w:sdt>
  <w:p w14:paraId="039B4758" w14:textId="77777777" w:rsidR="00690806" w:rsidRDefault="00690806">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760"/>
      <w:docPartObj>
        <w:docPartGallery w:val="Page Numbers (Bottom of Page)"/>
        <w:docPartUnique/>
      </w:docPartObj>
    </w:sdtPr>
    <w:sdtContent>
      <w:p w14:paraId="3DC38F1F" w14:textId="77777777" w:rsidR="00690806" w:rsidRDefault="00690806">
        <w:pPr>
          <w:pStyle w:val="Podnoje"/>
          <w:jc w:val="center"/>
        </w:pPr>
        <w:r>
          <w:fldChar w:fldCharType="begin"/>
        </w:r>
        <w:r>
          <w:instrText xml:space="preserve"> PAGE   \* MERGEFORMAT </w:instrText>
        </w:r>
        <w:r>
          <w:fldChar w:fldCharType="separate"/>
        </w:r>
        <w:r w:rsidR="009C5E66">
          <w:rPr>
            <w:noProof/>
          </w:rPr>
          <w:t>4</w:t>
        </w:r>
        <w:r w:rsidR="009C5E66">
          <w:rPr>
            <w:noProof/>
          </w:rPr>
          <w:t>3</w:t>
        </w:r>
        <w:r>
          <w:rPr>
            <w:noProof/>
          </w:rPr>
          <w:fldChar w:fldCharType="end"/>
        </w:r>
      </w:p>
    </w:sdtContent>
  </w:sdt>
  <w:p w14:paraId="12565ABA" w14:textId="77777777" w:rsidR="00690806" w:rsidRDefault="0069080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3B71E" w14:textId="77777777" w:rsidR="00A326A4" w:rsidRDefault="00A326A4" w:rsidP="003F59B1">
      <w:pPr>
        <w:spacing w:after="0" w:line="240" w:lineRule="auto"/>
      </w:pPr>
      <w:r>
        <w:separator/>
      </w:r>
    </w:p>
  </w:footnote>
  <w:footnote w:type="continuationSeparator" w:id="0">
    <w:p w14:paraId="298B043D" w14:textId="77777777" w:rsidR="00A326A4" w:rsidRDefault="00A326A4" w:rsidP="003F59B1">
      <w:pPr>
        <w:spacing w:after="0" w:line="240" w:lineRule="auto"/>
      </w:pPr>
      <w:r>
        <w:continuationSeparator/>
      </w:r>
    </w:p>
  </w:footnote>
  <w:footnote w:id="1">
    <w:p w14:paraId="796E06D7" w14:textId="77777777" w:rsidR="00690806" w:rsidRDefault="00690806">
      <w:pPr>
        <w:pStyle w:val="Tekstfusnote"/>
      </w:pPr>
      <w:r>
        <w:rPr>
          <w:rStyle w:val="Referencafusnote"/>
        </w:rPr>
        <w:footnoteRef/>
      </w:r>
      <w:r>
        <w:t xml:space="preserve"> </w:t>
      </w:r>
      <w:r w:rsidRPr="00606F68">
        <w:rPr>
          <w:rStyle w:val="Referencafusnote"/>
          <w:sz w:val="18"/>
          <w:szCs w:val="18"/>
          <w:shd w:val="clear" w:color="auto" w:fill="FFFFFF" w:themeFill="background1"/>
        </w:rPr>
        <w:footnoteRef/>
      </w:r>
      <w:r w:rsidRPr="00606F68">
        <w:rPr>
          <w:sz w:val="18"/>
          <w:szCs w:val="18"/>
          <w:shd w:val="clear" w:color="auto" w:fill="FFFFFF" w:themeFill="background1"/>
        </w:rPr>
        <w:t xml:space="preserve"> </w:t>
      </w:r>
      <w:r w:rsidRPr="00606F68">
        <w:rPr>
          <w:rFonts w:ascii="Cambria" w:hAnsi="Cambria"/>
          <w:sz w:val="18"/>
          <w:szCs w:val="18"/>
          <w:shd w:val="clear" w:color="auto" w:fill="FFFFFF" w:themeFill="background1"/>
        </w:rPr>
        <w:t>Prema članku 64. stavka 1. Zakona o upravljanju nekretninama i pokretninama u vlasništvu Republike Hrvatske (</w:t>
      </w:r>
      <w:r w:rsidRPr="00606F68">
        <w:rPr>
          <w:rFonts w:ascii="Cambria" w:hAnsi="Cambria" w:cs="Calibri"/>
          <w:sz w:val="18"/>
          <w:szCs w:val="18"/>
          <w:shd w:val="clear" w:color="auto" w:fill="FFFFFF" w:themeFill="background1"/>
        </w:rPr>
        <w:t>»Narodne novine«, broj 155/23</w:t>
      </w:r>
      <w:r w:rsidRPr="00606F68">
        <w:rPr>
          <w:rFonts w:ascii="Cambria" w:hAnsi="Cambria"/>
          <w:sz w:val="18"/>
          <w:szCs w:val="18"/>
          <w:shd w:val="clear" w:color="auto" w:fill="FFFFFF" w:themeFill="background1"/>
        </w:rPr>
        <w:t>) Strategija upravljanja imovinom u vlasništvu Općine Čavle za razdoblje 2021. do 2027. primjenjivat će se u odnosu na upravljanje nekretninama i pokretninama u vlasništvu Općine Čavle do donošenja nove Strategije sukladno odredbama Zakona o upravljanje nekretninama i pokretninama u vlasništvu Republike Hrvatske (»Narodne novine«, broj 155/23).</w:t>
      </w:r>
    </w:p>
  </w:footnote>
  <w:footnote w:id="2">
    <w:p w14:paraId="0D0970CD" w14:textId="77777777" w:rsidR="00690806" w:rsidRPr="00D23219" w:rsidRDefault="00690806" w:rsidP="00B020C6">
      <w:pPr>
        <w:pStyle w:val="Tekstfusnote"/>
        <w:jc w:val="both"/>
        <w:rPr>
          <w:rFonts w:ascii="Cambria" w:eastAsia="Times New Roman" w:hAnsi="Cambria" w:cs="Times New Roman"/>
        </w:rPr>
      </w:pPr>
      <w:r w:rsidRPr="009823EE">
        <w:rPr>
          <w:rStyle w:val="Referencafusnote"/>
          <w:rFonts w:ascii="Cambria" w:eastAsia="Times New Roman" w:hAnsi="Cambria" w:cs="Times New Roman"/>
        </w:rPr>
        <w:footnoteRef/>
      </w:r>
      <w:r w:rsidRPr="009823EE">
        <w:rPr>
          <w:rFonts w:ascii="Cambria" w:eastAsia="Times New Roman" w:hAnsi="Cambria" w:cs="Times New Roman"/>
        </w:rPr>
        <w:t xml:space="preserve"> </w:t>
      </w:r>
      <w:r w:rsidRPr="00D23219">
        <w:rPr>
          <w:rFonts w:ascii="Cambria" w:eastAsia="Times New Roman" w:hAnsi="Cambria" w:cs="Times New Roman"/>
        </w:rPr>
        <w:t>Prema članku 2. Zakona o sustavu strateškog planiranja i upravljanja razvojem Republike Hrvatske (Narodne novine, br. 123/17</w:t>
      </w:r>
      <w:r>
        <w:rPr>
          <w:rFonts w:ascii="Cambria" w:eastAsia="Times New Roman" w:hAnsi="Cambria" w:cs="Times New Roman"/>
        </w:rPr>
        <w:t>, 151/22</w:t>
      </w:r>
      <w:r w:rsidRPr="00D23219">
        <w:rPr>
          <w:rFonts w:ascii="Cambria" w:eastAsia="Times New Roman" w:hAnsi="Cambria" w:cs="Times New Roman"/>
        </w:rPr>
        <w:t xml:space="preserve">.) mjere su skup međusobno povezanih aktivnosti i projekata u određenom upravnom području kojom se izravno ostvaruje posebni cilj, a neizravno se pridonosi ostvarenju strateškoga cilja. Aktivnost je niz specifičnih i međusobno povezanih radnji čija provedba izravno vodi ostvarenju mjere, a neizravno ostvarenju posebnoga cilja, dok je projekt niz međusobno povezanih aktivnosti koje se odvijaju određenim redoslijedom radi postizanja ciljeva unutar određenoga razdoblja i određenih financijskih sredstava. </w:t>
      </w:r>
    </w:p>
  </w:footnote>
  <w:footnote w:id="3">
    <w:p w14:paraId="3E392457" w14:textId="77777777" w:rsidR="00690806" w:rsidRPr="00D23219" w:rsidRDefault="00690806" w:rsidP="00B020C6">
      <w:pPr>
        <w:pStyle w:val="Tekstfusnote"/>
        <w:jc w:val="both"/>
        <w:rPr>
          <w:rFonts w:ascii="Cambria" w:eastAsia="Times New Roman" w:hAnsi="Cambria" w:cs="Times New Roman"/>
        </w:rPr>
      </w:pPr>
      <w:r w:rsidRPr="00D23219">
        <w:rPr>
          <w:rStyle w:val="Referencafusnote"/>
          <w:rFonts w:ascii="Cambria" w:eastAsia="Times New Roman" w:hAnsi="Cambria" w:cs="Times New Roman"/>
        </w:rPr>
        <w:footnoteRef/>
      </w:r>
      <w:r w:rsidRPr="00D23219">
        <w:rPr>
          <w:rFonts w:ascii="Cambria" w:eastAsia="Times New Roman" w:hAnsi="Cambria" w:cs="Times New Roman"/>
        </w:rPr>
        <w:t xml:space="preserve"> </w:t>
      </w:r>
      <w:r w:rsidRPr="00D23219">
        <w:rPr>
          <w:rFonts w:ascii="Cambria" w:eastAsia="Times New Roman" w:hAnsi="Cambria" w:cs="Times New Roman"/>
        </w:rPr>
        <w:t>Prema članku 2. Zakona o sustavu strateškog planiranja i upravljanja razvojem Republike Hrvatske (Narodne novine, br. 123/17</w:t>
      </w:r>
      <w:r>
        <w:rPr>
          <w:rFonts w:ascii="Cambria" w:eastAsia="Times New Roman" w:hAnsi="Cambria" w:cs="Times New Roman"/>
        </w:rPr>
        <w:t>, 151/22</w:t>
      </w:r>
      <w:r w:rsidRPr="00D23219">
        <w:rPr>
          <w:rFonts w:ascii="Cambria" w:eastAsia="Times New Roman" w:hAnsi="Cambria" w:cs="Times New Roman"/>
        </w:rPr>
        <w:t xml:space="preserve">.) pokazatelj ishoda je kvantitativni i kvalitativni mjerljivi podatak koji omogućuje praćenje, izvješćivanje i vrednovanje uspješnosti u postizanju utvrđenog posebnog cilja. </w:t>
      </w:r>
    </w:p>
  </w:footnote>
  <w:footnote w:id="4">
    <w:p w14:paraId="3133FC77" w14:textId="77777777" w:rsidR="00690806" w:rsidRPr="00B91EDC" w:rsidRDefault="00690806" w:rsidP="00B020C6">
      <w:pPr>
        <w:pStyle w:val="Tekstfusnote"/>
        <w:jc w:val="both"/>
        <w:rPr>
          <w:rFonts w:ascii="Times New Roman" w:eastAsia="Times New Roman" w:hAnsi="Times New Roman" w:cs="Times New Roman"/>
        </w:rPr>
      </w:pPr>
      <w:r w:rsidRPr="00D23219">
        <w:rPr>
          <w:rStyle w:val="Referencafusnote"/>
          <w:rFonts w:ascii="Cambria" w:eastAsia="Times New Roman" w:hAnsi="Cambria" w:cs="Times New Roman"/>
        </w:rPr>
        <w:footnoteRef/>
      </w:r>
      <w:r w:rsidRPr="00D23219">
        <w:rPr>
          <w:rFonts w:ascii="Cambria" w:eastAsia="Times New Roman" w:hAnsi="Cambria" w:cs="Times New Roman"/>
        </w:rPr>
        <w:t xml:space="preserve"> </w:t>
      </w:r>
      <w:r w:rsidRPr="00D23219">
        <w:rPr>
          <w:rFonts w:ascii="Cambria" w:eastAsia="Times New Roman" w:hAnsi="Cambria" w:cs="Times New Roman"/>
        </w:rPr>
        <w:t>Prema članku 2. Zakona o sustavu strateškog planiranja i upravljanja razvojem Republike Hrvatske (Narodne novine, br. 123/17</w:t>
      </w:r>
      <w:r>
        <w:rPr>
          <w:rFonts w:ascii="Cambria" w:eastAsia="Times New Roman" w:hAnsi="Cambria" w:cs="Times New Roman"/>
        </w:rPr>
        <w:t>, 151/22</w:t>
      </w:r>
      <w:r w:rsidRPr="00D23219">
        <w:rPr>
          <w:rFonts w:ascii="Cambria" w:eastAsia="Times New Roman" w:hAnsi="Cambria" w:cs="Times New Roman"/>
        </w:rPr>
        <w:t>.) pokazatelj rezultata je kvantitativni i kvalitativni mjerljivi podatak koji omogućuje praćenje, izvješćivanje i vrednovanje uspješnosti u provedbi utvrđene mjere, projekta i aktivnosti.</w:t>
      </w:r>
    </w:p>
  </w:footnote>
  <w:footnote w:id="5">
    <w:p w14:paraId="3269396C" w14:textId="2DCF0BFC" w:rsidR="00690806" w:rsidRDefault="00690806">
      <w:pPr>
        <w:pStyle w:val="Tekstfusnote"/>
      </w:pPr>
      <w:r>
        <w:rPr>
          <w:rStyle w:val="Referencafusnote"/>
        </w:rPr>
        <w:footnoteRef/>
      </w:r>
      <w:r>
        <w:t xml:space="preserve"> </w:t>
      </w:r>
      <w:r w:rsidRPr="00590EEA">
        <w:rPr>
          <w:rFonts w:asciiTheme="majorHAnsi" w:hAnsiTheme="majorHAnsi"/>
          <w:sz w:val="18"/>
          <w:szCs w:val="18"/>
        </w:rPr>
        <w:t>Polazna vrijednost mjerne jedinice u narednim tablicama odnosi se na razdoblje od 1. siječnja 202</w:t>
      </w:r>
      <w:r w:rsidR="001E7485">
        <w:rPr>
          <w:rFonts w:asciiTheme="majorHAnsi" w:hAnsiTheme="majorHAnsi"/>
          <w:sz w:val="18"/>
          <w:szCs w:val="18"/>
        </w:rPr>
        <w:t>4</w:t>
      </w:r>
      <w:r w:rsidRPr="00590EEA">
        <w:rPr>
          <w:rFonts w:asciiTheme="majorHAnsi" w:hAnsiTheme="majorHAnsi"/>
          <w:sz w:val="18"/>
          <w:szCs w:val="18"/>
        </w:rPr>
        <w:t>. do 31. prosinca 202</w:t>
      </w:r>
      <w:r w:rsidR="001E7485">
        <w:rPr>
          <w:rFonts w:asciiTheme="majorHAnsi" w:hAnsiTheme="majorHAnsi"/>
          <w:sz w:val="18"/>
          <w:szCs w:val="18"/>
        </w:rPr>
        <w:t>4</w:t>
      </w:r>
      <w:r w:rsidRPr="00590EEA">
        <w:rPr>
          <w:rFonts w:asciiTheme="majorHAnsi" w:hAnsiTheme="majorHAnsi"/>
          <w:sz w:val="18"/>
          <w:szCs w:val="18"/>
        </w:rPr>
        <w:t xml:space="preserve">., dok se ciljana vrijednost odnosi na razdoblje od 1. siječnja </w:t>
      </w:r>
      <w:r w:rsidR="00FF1A67">
        <w:rPr>
          <w:rFonts w:asciiTheme="majorHAnsi" w:hAnsiTheme="majorHAnsi"/>
          <w:sz w:val="18"/>
          <w:szCs w:val="18"/>
        </w:rPr>
        <w:t>2027.</w:t>
      </w:r>
      <w:r w:rsidRPr="00590EEA">
        <w:rPr>
          <w:rFonts w:asciiTheme="majorHAnsi" w:hAnsiTheme="majorHAnsi"/>
          <w:sz w:val="18"/>
          <w:szCs w:val="18"/>
        </w:rPr>
        <w:t xml:space="preserve"> do 31. prosinca </w:t>
      </w:r>
      <w:r w:rsidR="00FF1A67">
        <w:rPr>
          <w:rFonts w:asciiTheme="majorHAnsi" w:hAnsiTheme="majorHAnsi"/>
          <w:sz w:val="18"/>
          <w:szCs w:val="18"/>
        </w:rPr>
        <w:t>2027.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9FB"/>
    <w:multiLevelType w:val="hybridMultilevel"/>
    <w:tmpl w:val="0E763D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221EB9"/>
    <w:multiLevelType w:val="hybridMultilevel"/>
    <w:tmpl w:val="BFF00A92"/>
    <w:lvl w:ilvl="0" w:tplc="5F92E1B6">
      <w:numFmt w:val="bullet"/>
      <w:lvlText w:val="-"/>
      <w:lvlJc w:val="left"/>
      <w:pPr>
        <w:ind w:left="1146" w:hanging="360"/>
      </w:pPr>
      <w:rPr>
        <w:rFonts w:ascii="Cambria" w:eastAsia="Times New Roman" w:hAnsi="Cambria" w:cs="Times New Roman"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 w15:restartNumberingAfterBreak="0">
    <w:nsid w:val="1022158C"/>
    <w:multiLevelType w:val="hybridMultilevel"/>
    <w:tmpl w:val="B8AAC5AE"/>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3" w15:restartNumberingAfterBreak="0">
    <w:nsid w:val="125466EF"/>
    <w:multiLevelType w:val="multilevel"/>
    <w:tmpl w:val="BB2E7CFA"/>
    <w:lvl w:ilvl="0">
      <w:start w:val="1"/>
      <w:numFmt w:val="decimal"/>
      <w:lvlText w:val="%1."/>
      <w:lvlJc w:val="left"/>
      <w:pPr>
        <w:ind w:left="405" w:hanging="405"/>
      </w:pPr>
      <w:rPr>
        <w:rFonts w:hint="default"/>
        <w:sz w:val="24"/>
        <w:szCs w:val="24"/>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9772D0E"/>
    <w:multiLevelType w:val="hybridMultilevel"/>
    <w:tmpl w:val="5D3C24F6"/>
    <w:lvl w:ilvl="0" w:tplc="D2327356">
      <w:numFmt w:val="bullet"/>
      <w:lvlText w:val="-"/>
      <w:lvlJc w:val="left"/>
      <w:pPr>
        <w:ind w:left="2149" w:hanging="360"/>
      </w:pPr>
      <w:rPr>
        <w:rFonts w:ascii="Times New Roman" w:hAnsi="Times New Roman" w:hint="default"/>
      </w:rPr>
    </w:lvl>
    <w:lvl w:ilvl="1" w:tplc="041A0003" w:tentative="1">
      <w:start w:val="1"/>
      <w:numFmt w:val="bullet"/>
      <w:lvlText w:val="o"/>
      <w:lvlJc w:val="left"/>
      <w:pPr>
        <w:ind w:left="2869" w:hanging="360"/>
      </w:pPr>
      <w:rPr>
        <w:rFonts w:ascii="Courier New" w:hAnsi="Courier New" w:cs="Courier New" w:hint="default"/>
      </w:rPr>
    </w:lvl>
    <w:lvl w:ilvl="2" w:tplc="041A0005" w:tentative="1">
      <w:start w:val="1"/>
      <w:numFmt w:val="bullet"/>
      <w:lvlText w:val=""/>
      <w:lvlJc w:val="left"/>
      <w:pPr>
        <w:ind w:left="3589" w:hanging="360"/>
      </w:pPr>
      <w:rPr>
        <w:rFonts w:ascii="Wingdings" w:hAnsi="Wingdings" w:hint="default"/>
      </w:rPr>
    </w:lvl>
    <w:lvl w:ilvl="3" w:tplc="041A0001" w:tentative="1">
      <w:start w:val="1"/>
      <w:numFmt w:val="bullet"/>
      <w:lvlText w:val=""/>
      <w:lvlJc w:val="left"/>
      <w:pPr>
        <w:ind w:left="4309" w:hanging="360"/>
      </w:pPr>
      <w:rPr>
        <w:rFonts w:ascii="Symbol" w:hAnsi="Symbol" w:hint="default"/>
      </w:rPr>
    </w:lvl>
    <w:lvl w:ilvl="4" w:tplc="041A0003" w:tentative="1">
      <w:start w:val="1"/>
      <w:numFmt w:val="bullet"/>
      <w:lvlText w:val="o"/>
      <w:lvlJc w:val="left"/>
      <w:pPr>
        <w:ind w:left="5029" w:hanging="360"/>
      </w:pPr>
      <w:rPr>
        <w:rFonts w:ascii="Courier New" w:hAnsi="Courier New" w:cs="Courier New" w:hint="default"/>
      </w:rPr>
    </w:lvl>
    <w:lvl w:ilvl="5" w:tplc="041A0005" w:tentative="1">
      <w:start w:val="1"/>
      <w:numFmt w:val="bullet"/>
      <w:lvlText w:val=""/>
      <w:lvlJc w:val="left"/>
      <w:pPr>
        <w:ind w:left="5749" w:hanging="360"/>
      </w:pPr>
      <w:rPr>
        <w:rFonts w:ascii="Wingdings" w:hAnsi="Wingdings" w:hint="default"/>
      </w:rPr>
    </w:lvl>
    <w:lvl w:ilvl="6" w:tplc="041A0001" w:tentative="1">
      <w:start w:val="1"/>
      <w:numFmt w:val="bullet"/>
      <w:lvlText w:val=""/>
      <w:lvlJc w:val="left"/>
      <w:pPr>
        <w:ind w:left="6469" w:hanging="360"/>
      </w:pPr>
      <w:rPr>
        <w:rFonts w:ascii="Symbol" w:hAnsi="Symbol" w:hint="default"/>
      </w:rPr>
    </w:lvl>
    <w:lvl w:ilvl="7" w:tplc="041A0003" w:tentative="1">
      <w:start w:val="1"/>
      <w:numFmt w:val="bullet"/>
      <w:lvlText w:val="o"/>
      <w:lvlJc w:val="left"/>
      <w:pPr>
        <w:ind w:left="7189" w:hanging="360"/>
      </w:pPr>
      <w:rPr>
        <w:rFonts w:ascii="Courier New" w:hAnsi="Courier New" w:cs="Courier New" w:hint="default"/>
      </w:rPr>
    </w:lvl>
    <w:lvl w:ilvl="8" w:tplc="041A0005" w:tentative="1">
      <w:start w:val="1"/>
      <w:numFmt w:val="bullet"/>
      <w:lvlText w:val=""/>
      <w:lvlJc w:val="left"/>
      <w:pPr>
        <w:ind w:left="7909" w:hanging="360"/>
      </w:pPr>
      <w:rPr>
        <w:rFonts w:ascii="Wingdings" w:hAnsi="Wingdings" w:hint="default"/>
      </w:rPr>
    </w:lvl>
  </w:abstractNum>
  <w:abstractNum w:abstractNumId="5" w15:restartNumberingAfterBreak="0">
    <w:nsid w:val="1BFB21B0"/>
    <w:multiLevelType w:val="hybridMultilevel"/>
    <w:tmpl w:val="5E34701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C86738E"/>
    <w:multiLevelType w:val="hybridMultilevel"/>
    <w:tmpl w:val="B106D552"/>
    <w:lvl w:ilvl="0" w:tplc="D2327356">
      <w:numFmt w:val="bullet"/>
      <w:lvlText w:val="-"/>
      <w:lvlJc w:val="left"/>
      <w:pPr>
        <w:ind w:left="1429" w:hanging="360"/>
      </w:pPr>
      <w:rPr>
        <w:rFonts w:ascii="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7" w15:restartNumberingAfterBreak="0">
    <w:nsid w:val="1FDF574C"/>
    <w:multiLevelType w:val="hybridMultilevel"/>
    <w:tmpl w:val="942CC4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A4374D7"/>
    <w:multiLevelType w:val="hybridMultilevel"/>
    <w:tmpl w:val="7B2CB41A"/>
    <w:lvl w:ilvl="0" w:tplc="5F92E1B6">
      <w:numFmt w:val="bullet"/>
      <w:lvlText w:val="-"/>
      <w:lvlJc w:val="left"/>
      <w:pPr>
        <w:ind w:left="1440" w:hanging="360"/>
      </w:pPr>
      <w:rPr>
        <w:rFonts w:ascii="Cambria" w:eastAsia="Times New Roman" w:hAnsi="Cambria"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2A467E35"/>
    <w:multiLevelType w:val="hybridMultilevel"/>
    <w:tmpl w:val="30DE24A2"/>
    <w:lvl w:ilvl="0" w:tplc="041A0001">
      <w:start w:val="1"/>
      <w:numFmt w:val="bullet"/>
      <w:lvlText w:val=""/>
      <w:lvlJc w:val="left"/>
      <w:pPr>
        <w:ind w:left="437" w:hanging="360"/>
      </w:pPr>
      <w:rPr>
        <w:rFonts w:ascii="Symbol" w:hAnsi="Symbol" w:hint="default"/>
      </w:rPr>
    </w:lvl>
    <w:lvl w:ilvl="1" w:tplc="041A0003" w:tentative="1">
      <w:start w:val="1"/>
      <w:numFmt w:val="bullet"/>
      <w:lvlText w:val="o"/>
      <w:lvlJc w:val="left"/>
      <w:pPr>
        <w:ind w:left="1157" w:hanging="360"/>
      </w:pPr>
      <w:rPr>
        <w:rFonts w:ascii="Courier New" w:hAnsi="Courier New" w:cs="Courier New" w:hint="default"/>
      </w:rPr>
    </w:lvl>
    <w:lvl w:ilvl="2" w:tplc="041A0005" w:tentative="1">
      <w:start w:val="1"/>
      <w:numFmt w:val="bullet"/>
      <w:lvlText w:val=""/>
      <w:lvlJc w:val="left"/>
      <w:pPr>
        <w:ind w:left="1877" w:hanging="360"/>
      </w:pPr>
      <w:rPr>
        <w:rFonts w:ascii="Wingdings" w:hAnsi="Wingdings" w:hint="default"/>
      </w:rPr>
    </w:lvl>
    <w:lvl w:ilvl="3" w:tplc="041A0001" w:tentative="1">
      <w:start w:val="1"/>
      <w:numFmt w:val="bullet"/>
      <w:lvlText w:val=""/>
      <w:lvlJc w:val="left"/>
      <w:pPr>
        <w:ind w:left="2597" w:hanging="360"/>
      </w:pPr>
      <w:rPr>
        <w:rFonts w:ascii="Symbol" w:hAnsi="Symbol" w:hint="default"/>
      </w:rPr>
    </w:lvl>
    <w:lvl w:ilvl="4" w:tplc="041A0003" w:tentative="1">
      <w:start w:val="1"/>
      <w:numFmt w:val="bullet"/>
      <w:lvlText w:val="o"/>
      <w:lvlJc w:val="left"/>
      <w:pPr>
        <w:ind w:left="3317" w:hanging="360"/>
      </w:pPr>
      <w:rPr>
        <w:rFonts w:ascii="Courier New" w:hAnsi="Courier New" w:cs="Courier New" w:hint="default"/>
      </w:rPr>
    </w:lvl>
    <w:lvl w:ilvl="5" w:tplc="041A0005" w:tentative="1">
      <w:start w:val="1"/>
      <w:numFmt w:val="bullet"/>
      <w:lvlText w:val=""/>
      <w:lvlJc w:val="left"/>
      <w:pPr>
        <w:ind w:left="4037" w:hanging="360"/>
      </w:pPr>
      <w:rPr>
        <w:rFonts w:ascii="Wingdings" w:hAnsi="Wingdings" w:hint="default"/>
      </w:rPr>
    </w:lvl>
    <w:lvl w:ilvl="6" w:tplc="041A0001" w:tentative="1">
      <w:start w:val="1"/>
      <w:numFmt w:val="bullet"/>
      <w:lvlText w:val=""/>
      <w:lvlJc w:val="left"/>
      <w:pPr>
        <w:ind w:left="4757" w:hanging="360"/>
      </w:pPr>
      <w:rPr>
        <w:rFonts w:ascii="Symbol" w:hAnsi="Symbol" w:hint="default"/>
      </w:rPr>
    </w:lvl>
    <w:lvl w:ilvl="7" w:tplc="041A0003" w:tentative="1">
      <w:start w:val="1"/>
      <w:numFmt w:val="bullet"/>
      <w:lvlText w:val="o"/>
      <w:lvlJc w:val="left"/>
      <w:pPr>
        <w:ind w:left="5477" w:hanging="360"/>
      </w:pPr>
      <w:rPr>
        <w:rFonts w:ascii="Courier New" w:hAnsi="Courier New" w:cs="Courier New" w:hint="default"/>
      </w:rPr>
    </w:lvl>
    <w:lvl w:ilvl="8" w:tplc="041A0005" w:tentative="1">
      <w:start w:val="1"/>
      <w:numFmt w:val="bullet"/>
      <w:lvlText w:val=""/>
      <w:lvlJc w:val="left"/>
      <w:pPr>
        <w:ind w:left="6197" w:hanging="360"/>
      </w:pPr>
      <w:rPr>
        <w:rFonts w:ascii="Wingdings" w:hAnsi="Wingdings" w:hint="default"/>
      </w:rPr>
    </w:lvl>
  </w:abstractNum>
  <w:abstractNum w:abstractNumId="10" w15:restartNumberingAfterBreak="0">
    <w:nsid w:val="2AF94D90"/>
    <w:multiLevelType w:val="hybridMultilevel"/>
    <w:tmpl w:val="90DCD6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3DE0018"/>
    <w:multiLevelType w:val="hybridMultilevel"/>
    <w:tmpl w:val="A366F51C"/>
    <w:lvl w:ilvl="0" w:tplc="041A0001">
      <w:start w:val="1"/>
      <w:numFmt w:val="bullet"/>
      <w:lvlText w:val=""/>
      <w:lvlJc w:val="left"/>
      <w:pPr>
        <w:ind w:left="437" w:hanging="360"/>
      </w:pPr>
      <w:rPr>
        <w:rFonts w:ascii="Symbol" w:hAnsi="Symbol" w:hint="default"/>
      </w:rPr>
    </w:lvl>
    <w:lvl w:ilvl="1" w:tplc="041A0003" w:tentative="1">
      <w:start w:val="1"/>
      <w:numFmt w:val="bullet"/>
      <w:lvlText w:val="o"/>
      <w:lvlJc w:val="left"/>
      <w:pPr>
        <w:ind w:left="1157" w:hanging="360"/>
      </w:pPr>
      <w:rPr>
        <w:rFonts w:ascii="Courier New" w:hAnsi="Courier New" w:cs="Courier New" w:hint="default"/>
      </w:rPr>
    </w:lvl>
    <w:lvl w:ilvl="2" w:tplc="041A0005" w:tentative="1">
      <w:start w:val="1"/>
      <w:numFmt w:val="bullet"/>
      <w:lvlText w:val=""/>
      <w:lvlJc w:val="left"/>
      <w:pPr>
        <w:ind w:left="1877" w:hanging="360"/>
      </w:pPr>
      <w:rPr>
        <w:rFonts w:ascii="Wingdings" w:hAnsi="Wingdings" w:hint="default"/>
      </w:rPr>
    </w:lvl>
    <w:lvl w:ilvl="3" w:tplc="041A0001" w:tentative="1">
      <w:start w:val="1"/>
      <w:numFmt w:val="bullet"/>
      <w:lvlText w:val=""/>
      <w:lvlJc w:val="left"/>
      <w:pPr>
        <w:ind w:left="2597" w:hanging="360"/>
      </w:pPr>
      <w:rPr>
        <w:rFonts w:ascii="Symbol" w:hAnsi="Symbol" w:hint="default"/>
      </w:rPr>
    </w:lvl>
    <w:lvl w:ilvl="4" w:tplc="041A0003" w:tentative="1">
      <w:start w:val="1"/>
      <w:numFmt w:val="bullet"/>
      <w:lvlText w:val="o"/>
      <w:lvlJc w:val="left"/>
      <w:pPr>
        <w:ind w:left="3317" w:hanging="360"/>
      </w:pPr>
      <w:rPr>
        <w:rFonts w:ascii="Courier New" w:hAnsi="Courier New" w:cs="Courier New" w:hint="default"/>
      </w:rPr>
    </w:lvl>
    <w:lvl w:ilvl="5" w:tplc="041A0005" w:tentative="1">
      <w:start w:val="1"/>
      <w:numFmt w:val="bullet"/>
      <w:lvlText w:val=""/>
      <w:lvlJc w:val="left"/>
      <w:pPr>
        <w:ind w:left="4037" w:hanging="360"/>
      </w:pPr>
      <w:rPr>
        <w:rFonts w:ascii="Wingdings" w:hAnsi="Wingdings" w:hint="default"/>
      </w:rPr>
    </w:lvl>
    <w:lvl w:ilvl="6" w:tplc="041A0001" w:tentative="1">
      <w:start w:val="1"/>
      <w:numFmt w:val="bullet"/>
      <w:lvlText w:val=""/>
      <w:lvlJc w:val="left"/>
      <w:pPr>
        <w:ind w:left="4757" w:hanging="360"/>
      </w:pPr>
      <w:rPr>
        <w:rFonts w:ascii="Symbol" w:hAnsi="Symbol" w:hint="default"/>
      </w:rPr>
    </w:lvl>
    <w:lvl w:ilvl="7" w:tplc="041A0003" w:tentative="1">
      <w:start w:val="1"/>
      <w:numFmt w:val="bullet"/>
      <w:lvlText w:val="o"/>
      <w:lvlJc w:val="left"/>
      <w:pPr>
        <w:ind w:left="5477" w:hanging="360"/>
      </w:pPr>
      <w:rPr>
        <w:rFonts w:ascii="Courier New" w:hAnsi="Courier New" w:cs="Courier New" w:hint="default"/>
      </w:rPr>
    </w:lvl>
    <w:lvl w:ilvl="8" w:tplc="041A0005" w:tentative="1">
      <w:start w:val="1"/>
      <w:numFmt w:val="bullet"/>
      <w:lvlText w:val=""/>
      <w:lvlJc w:val="left"/>
      <w:pPr>
        <w:ind w:left="6197" w:hanging="360"/>
      </w:pPr>
      <w:rPr>
        <w:rFonts w:ascii="Wingdings" w:hAnsi="Wingdings" w:hint="default"/>
      </w:rPr>
    </w:lvl>
  </w:abstractNum>
  <w:abstractNum w:abstractNumId="12" w15:restartNumberingAfterBreak="0">
    <w:nsid w:val="40391267"/>
    <w:multiLevelType w:val="hybridMultilevel"/>
    <w:tmpl w:val="7C4612F8"/>
    <w:lvl w:ilvl="0" w:tplc="D2327356">
      <w:numFmt w:val="bullet"/>
      <w:lvlText w:val="-"/>
      <w:lvlJc w:val="left"/>
      <w:pPr>
        <w:ind w:left="1440" w:hanging="360"/>
      </w:pPr>
      <w:rPr>
        <w:rFonts w:ascii="Times New Roman" w:hAnsi="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 w15:restartNumberingAfterBreak="0">
    <w:nsid w:val="4241785E"/>
    <w:multiLevelType w:val="hybridMultilevel"/>
    <w:tmpl w:val="1146EDEE"/>
    <w:lvl w:ilvl="0" w:tplc="041A0001">
      <w:start w:val="1"/>
      <w:numFmt w:val="bullet"/>
      <w:lvlText w:val=""/>
      <w:lvlJc w:val="left"/>
      <w:pPr>
        <w:ind w:left="720" w:hanging="360"/>
      </w:pPr>
      <w:rPr>
        <w:rFonts w:ascii="Symbol" w:hAnsi="Symbol" w:hint="default"/>
      </w:rPr>
    </w:lvl>
    <w:lvl w:ilvl="1" w:tplc="58CC0460">
      <w:numFmt w:val="bullet"/>
      <w:lvlText w:val="•"/>
      <w:lvlJc w:val="left"/>
      <w:pPr>
        <w:ind w:left="1440" w:hanging="360"/>
      </w:pPr>
      <w:rPr>
        <w:rFonts w:ascii="Cambria" w:eastAsia="Times New Roman" w:hAnsi="Cambria" w:cs="Times New Roman"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516135E"/>
    <w:multiLevelType w:val="hybridMultilevel"/>
    <w:tmpl w:val="7340E2BA"/>
    <w:lvl w:ilvl="0" w:tplc="D2327356">
      <w:numFmt w:val="bullet"/>
      <w:lvlText w:val="-"/>
      <w:lvlJc w:val="left"/>
      <w:pPr>
        <w:ind w:left="1440" w:hanging="360"/>
      </w:pPr>
      <w:rPr>
        <w:rFonts w:ascii="Times New Roman" w:hAnsi="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50DC4C5D"/>
    <w:multiLevelType w:val="hybridMultilevel"/>
    <w:tmpl w:val="D084EFAA"/>
    <w:lvl w:ilvl="0" w:tplc="42FE6562">
      <w:start w:val="1"/>
      <w:numFmt w:val="decimal"/>
      <w:lvlText w:val="%1."/>
      <w:lvlJc w:val="left"/>
      <w:pPr>
        <w:ind w:left="2203" w:hanging="360"/>
      </w:pPr>
      <w:rPr>
        <w:rFonts w:hint="default"/>
      </w:rPr>
    </w:lvl>
    <w:lvl w:ilvl="1" w:tplc="041A0019" w:tentative="1">
      <w:start w:val="1"/>
      <w:numFmt w:val="lowerLetter"/>
      <w:lvlText w:val="%2."/>
      <w:lvlJc w:val="left"/>
      <w:pPr>
        <w:ind w:left="2923" w:hanging="360"/>
      </w:pPr>
    </w:lvl>
    <w:lvl w:ilvl="2" w:tplc="041A001B" w:tentative="1">
      <w:start w:val="1"/>
      <w:numFmt w:val="lowerRoman"/>
      <w:lvlText w:val="%3."/>
      <w:lvlJc w:val="right"/>
      <w:pPr>
        <w:ind w:left="3643" w:hanging="180"/>
      </w:pPr>
    </w:lvl>
    <w:lvl w:ilvl="3" w:tplc="041A000F" w:tentative="1">
      <w:start w:val="1"/>
      <w:numFmt w:val="decimal"/>
      <w:lvlText w:val="%4."/>
      <w:lvlJc w:val="left"/>
      <w:pPr>
        <w:ind w:left="4363" w:hanging="360"/>
      </w:pPr>
    </w:lvl>
    <w:lvl w:ilvl="4" w:tplc="041A0019" w:tentative="1">
      <w:start w:val="1"/>
      <w:numFmt w:val="lowerLetter"/>
      <w:lvlText w:val="%5."/>
      <w:lvlJc w:val="left"/>
      <w:pPr>
        <w:ind w:left="5083" w:hanging="360"/>
      </w:pPr>
    </w:lvl>
    <w:lvl w:ilvl="5" w:tplc="041A001B" w:tentative="1">
      <w:start w:val="1"/>
      <w:numFmt w:val="lowerRoman"/>
      <w:lvlText w:val="%6."/>
      <w:lvlJc w:val="right"/>
      <w:pPr>
        <w:ind w:left="5803" w:hanging="180"/>
      </w:pPr>
    </w:lvl>
    <w:lvl w:ilvl="6" w:tplc="041A000F" w:tentative="1">
      <w:start w:val="1"/>
      <w:numFmt w:val="decimal"/>
      <w:lvlText w:val="%7."/>
      <w:lvlJc w:val="left"/>
      <w:pPr>
        <w:ind w:left="6523" w:hanging="360"/>
      </w:pPr>
    </w:lvl>
    <w:lvl w:ilvl="7" w:tplc="041A0019" w:tentative="1">
      <w:start w:val="1"/>
      <w:numFmt w:val="lowerLetter"/>
      <w:lvlText w:val="%8."/>
      <w:lvlJc w:val="left"/>
      <w:pPr>
        <w:ind w:left="7243" w:hanging="360"/>
      </w:pPr>
    </w:lvl>
    <w:lvl w:ilvl="8" w:tplc="041A001B" w:tentative="1">
      <w:start w:val="1"/>
      <w:numFmt w:val="lowerRoman"/>
      <w:lvlText w:val="%9."/>
      <w:lvlJc w:val="right"/>
      <w:pPr>
        <w:ind w:left="7963" w:hanging="180"/>
      </w:pPr>
    </w:lvl>
  </w:abstractNum>
  <w:abstractNum w:abstractNumId="16" w15:restartNumberingAfterBreak="0">
    <w:nsid w:val="52A251DD"/>
    <w:multiLevelType w:val="hybridMultilevel"/>
    <w:tmpl w:val="F7E845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3E965A8"/>
    <w:multiLevelType w:val="hybridMultilevel"/>
    <w:tmpl w:val="30DE2368"/>
    <w:lvl w:ilvl="0" w:tplc="041A0001">
      <w:start w:val="1"/>
      <w:numFmt w:val="bullet"/>
      <w:lvlText w:val=""/>
      <w:lvlJc w:val="left"/>
      <w:pPr>
        <w:ind w:left="437" w:hanging="360"/>
      </w:pPr>
      <w:rPr>
        <w:rFonts w:ascii="Symbol" w:hAnsi="Symbol" w:hint="default"/>
      </w:rPr>
    </w:lvl>
    <w:lvl w:ilvl="1" w:tplc="041A0003" w:tentative="1">
      <w:start w:val="1"/>
      <w:numFmt w:val="bullet"/>
      <w:lvlText w:val="o"/>
      <w:lvlJc w:val="left"/>
      <w:pPr>
        <w:ind w:left="1157" w:hanging="360"/>
      </w:pPr>
      <w:rPr>
        <w:rFonts w:ascii="Courier New" w:hAnsi="Courier New" w:cs="Courier New" w:hint="default"/>
      </w:rPr>
    </w:lvl>
    <w:lvl w:ilvl="2" w:tplc="041A0005" w:tentative="1">
      <w:start w:val="1"/>
      <w:numFmt w:val="bullet"/>
      <w:lvlText w:val=""/>
      <w:lvlJc w:val="left"/>
      <w:pPr>
        <w:ind w:left="1877" w:hanging="360"/>
      </w:pPr>
      <w:rPr>
        <w:rFonts w:ascii="Wingdings" w:hAnsi="Wingdings" w:hint="default"/>
      </w:rPr>
    </w:lvl>
    <w:lvl w:ilvl="3" w:tplc="041A0001" w:tentative="1">
      <w:start w:val="1"/>
      <w:numFmt w:val="bullet"/>
      <w:lvlText w:val=""/>
      <w:lvlJc w:val="left"/>
      <w:pPr>
        <w:ind w:left="2597" w:hanging="360"/>
      </w:pPr>
      <w:rPr>
        <w:rFonts w:ascii="Symbol" w:hAnsi="Symbol" w:hint="default"/>
      </w:rPr>
    </w:lvl>
    <w:lvl w:ilvl="4" w:tplc="041A0003" w:tentative="1">
      <w:start w:val="1"/>
      <w:numFmt w:val="bullet"/>
      <w:lvlText w:val="o"/>
      <w:lvlJc w:val="left"/>
      <w:pPr>
        <w:ind w:left="3317" w:hanging="360"/>
      </w:pPr>
      <w:rPr>
        <w:rFonts w:ascii="Courier New" w:hAnsi="Courier New" w:cs="Courier New" w:hint="default"/>
      </w:rPr>
    </w:lvl>
    <w:lvl w:ilvl="5" w:tplc="041A0005" w:tentative="1">
      <w:start w:val="1"/>
      <w:numFmt w:val="bullet"/>
      <w:lvlText w:val=""/>
      <w:lvlJc w:val="left"/>
      <w:pPr>
        <w:ind w:left="4037" w:hanging="360"/>
      </w:pPr>
      <w:rPr>
        <w:rFonts w:ascii="Wingdings" w:hAnsi="Wingdings" w:hint="default"/>
      </w:rPr>
    </w:lvl>
    <w:lvl w:ilvl="6" w:tplc="041A0001" w:tentative="1">
      <w:start w:val="1"/>
      <w:numFmt w:val="bullet"/>
      <w:lvlText w:val=""/>
      <w:lvlJc w:val="left"/>
      <w:pPr>
        <w:ind w:left="4757" w:hanging="360"/>
      </w:pPr>
      <w:rPr>
        <w:rFonts w:ascii="Symbol" w:hAnsi="Symbol" w:hint="default"/>
      </w:rPr>
    </w:lvl>
    <w:lvl w:ilvl="7" w:tplc="041A0003" w:tentative="1">
      <w:start w:val="1"/>
      <w:numFmt w:val="bullet"/>
      <w:lvlText w:val="o"/>
      <w:lvlJc w:val="left"/>
      <w:pPr>
        <w:ind w:left="5477" w:hanging="360"/>
      </w:pPr>
      <w:rPr>
        <w:rFonts w:ascii="Courier New" w:hAnsi="Courier New" w:cs="Courier New" w:hint="default"/>
      </w:rPr>
    </w:lvl>
    <w:lvl w:ilvl="8" w:tplc="041A0005" w:tentative="1">
      <w:start w:val="1"/>
      <w:numFmt w:val="bullet"/>
      <w:lvlText w:val=""/>
      <w:lvlJc w:val="left"/>
      <w:pPr>
        <w:ind w:left="6197" w:hanging="360"/>
      </w:pPr>
      <w:rPr>
        <w:rFonts w:ascii="Wingdings" w:hAnsi="Wingdings" w:hint="default"/>
      </w:rPr>
    </w:lvl>
  </w:abstractNum>
  <w:abstractNum w:abstractNumId="18" w15:restartNumberingAfterBreak="0">
    <w:nsid w:val="5B882DAE"/>
    <w:multiLevelType w:val="hybridMultilevel"/>
    <w:tmpl w:val="7F5E9CEE"/>
    <w:lvl w:ilvl="0" w:tplc="609A4828">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9" w15:restartNumberingAfterBreak="0">
    <w:nsid w:val="5D5C4EFD"/>
    <w:multiLevelType w:val="hybridMultilevel"/>
    <w:tmpl w:val="EFC056CC"/>
    <w:lvl w:ilvl="0" w:tplc="D2327356">
      <w:numFmt w:val="bullet"/>
      <w:lvlText w:val="-"/>
      <w:lvlJc w:val="left"/>
      <w:pPr>
        <w:ind w:left="1428" w:hanging="360"/>
      </w:pPr>
      <w:rPr>
        <w:rFonts w:ascii="Times New Roman" w:hAnsi="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0" w15:restartNumberingAfterBreak="0">
    <w:nsid w:val="61287903"/>
    <w:multiLevelType w:val="hybridMultilevel"/>
    <w:tmpl w:val="DE005A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1D45FEE"/>
    <w:multiLevelType w:val="hybridMultilevel"/>
    <w:tmpl w:val="E4F2C02C"/>
    <w:lvl w:ilvl="0" w:tplc="D2327356">
      <w:numFmt w:val="bullet"/>
      <w:lvlText w:val="-"/>
      <w:lvlJc w:val="left"/>
      <w:pPr>
        <w:ind w:left="1440" w:hanging="360"/>
      </w:pPr>
      <w:rPr>
        <w:rFonts w:ascii="Times New Roman" w:hAnsi="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2" w15:restartNumberingAfterBreak="0">
    <w:nsid w:val="7A001E06"/>
    <w:multiLevelType w:val="hybridMultilevel"/>
    <w:tmpl w:val="1FDED8D8"/>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3" w15:restartNumberingAfterBreak="0">
    <w:nsid w:val="7A50247D"/>
    <w:multiLevelType w:val="hybridMultilevel"/>
    <w:tmpl w:val="2A928264"/>
    <w:lvl w:ilvl="0" w:tplc="041A0001">
      <w:start w:val="1"/>
      <w:numFmt w:val="bullet"/>
      <w:lvlText w:val=""/>
      <w:lvlJc w:val="left"/>
      <w:pPr>
        <w:ind w:left="437" w:hanging="360"/>
      </w:pPr>
      <w:rPr>
        <w:rFonts w:ascii="Symbol" w:hAnsi="Symbol" w:hint="default"/>
      </w:rPr>
    </w:lvl>
    <w:lvl w:ilvl="1" w:tplc="041A0003" w:tentative="1">
      <w:start w:val="1"/>
      <w:numFmt w:val="bullet"/>
      <w:lvlText w:val="o"/>
      <w:lvlJc w:val="left"/>
      <w:pPr>
        <w:ind w:left="1157" w:hanging="360"/>
      </w:pPr>
      <w:rPr>
        <w:rFonts w:ascii="Courier New" w:hAnsi="Courier New" w:cs="Courier New" w:hint="default"/>
      </w:rPr>
    </w:lvl>
    <w:lvl w:ilvl="2" w:tplc="041A0005" w:tentative="1">
      <w:start w:val="1"/>
      <w:numFmt w:val="bullet"/>
      <w:lvlText w:val=""/>
      <w:lvlJc w:val="left"/>
      <w:pPr>
        <w:ind w:left="1877" w:hanging="360"/>
      </w:pPr>
      <w:rPr>
        <w:rFonts w:ascii="Wingdings" w:hAnsi="Wingdings" w:hint="default"/>
      </w:rPr>
    </w:lvl>
    <w:lvl w:ilvl="3" w:tplc="041A0001" w:tentative="1">
      <w:start w:val="1"/>
      <w:numFmt w:val="bullet"/>
      <w:lvlText w:val=""/>
      <w:lvlJc w:val="left"/>
      <w:pPr>
        <w:ind w:left="2597" w:hanging="360"/>
      </w:pPr>
      <w:rPr>
        <w:rFonts w:ascii="Symbol" w:hAnsi="Symbol" w:hint="default"/>
      </w:rPr>
    </w:lvl>
    <w:lvl w:ilvl="4" w:tplc="041A0003" w:tentative="1">
      <w:start w:val="1"/>
      <w:numFmt w:val="bullet"/>
      <w:lvlText w:val="o"/>
      <w:lvlJc w:val="left"/>
      <w:pPr>
        <w:ind w:left="3317" w:hanging="360"/>
      </w:pPr>
      <w:rPr>
        <w:rFonts w:ascii="Courier New" w:hAnsi="Courier New" w:cs="Courier New" w:hint="default"/>
      </w:rPr>
    </w:lvl>
    <w:lvl w:ilvl="5" w:tplc="041A0005" w:tentative="1">
      <w:start w:val="1"/>
      <w:numFmt w:val="bullet"/>
      <w:lvlText w:val=""/>
      <w:lvlJc w:val="left"/>
      <w:pPr>
        <w:ind w:left="4037" w:hanging="360"/>
      </w:pPr>
      <w:rPr>
        <w:rFonts w:ascii="Wingdings" w:hAnsi="Wingdings" w:hint="default"/>
      </w:rPr>
    </w:lvl>
    <w:lvl w:ilvl="6" w:tplc="041A0001" w:tentative="1">
      <w:start w:val="1"/>
      <w:numFmt w:val="bullet"/>
      <w:lvlText w:val=""/>
      <w:lvlJc w:val="left"/>
      <w:pPr>
        <w:ind w:left="4757" w:hanging="360"/>
      </w:pPr>
      <w:rPr>
        <w:rFonts w:ascii="Symbol" w:hAnsi="Symbol" w:hint="default"/>
      </w:rPr>
    </w:lvl>
    <w:lvl w:ilvl="7" w:tplc="041A0003" w:tentative="1">
      <w:start w:val="1"/>
      <w:numFmt w:val="bullet"/>
      <w:lvlText w:val="o"/>
      <w:lvlJc w:val="left"/>
      <w:pPr>
        <w:ind w:left="5477" w:hanging="360"/>
      </w:pPr>
      <w:rPr>
        <w:rFonts w:ascii="Courier New" w:hAnsi="Courier New" w:cs="Courier New" w:hint="default"/>
      </w:rPr>
    </w:lvl>
    <w:lvl w:ilvl="8" w:tplc="041A0005" w:tentative="1">
      <w:start w:val="1"/>
      <w:numFmt w:val="bullet"/>
      <w:lvlText w:val=""/>
      <w:lvlJc w:val="left"/>
      <w:pPr>
        <w:ind w:left="6197" w:hanging="360"/>
      </w:pPr>
      <w:rPr>
        <w:rFonts w:ascii="Wingdings" w:hAnsi="Wingdings" w:hint="default"/>
      </w:rPr>
    </w:lvl>
  </w:abstractNum>
  <w:abstractNum w:abstractNumId="24" w15:restartNumberingAfterBreak="0">
    <w:nsid w:val="7E2D5864"/>
    <w:multiLevelType w:val="hybridMultilevel"/>
    <w:tmpl w:val="3C5045C2"/>
    <w:lvl w:ilvl="0" w:tplc="AA6A238A">
      <w:start w:val="1"/>
      <w:numFmt w:val="decimal"/>
      <w:lvlText w:val="%1."/>
      <w:lvlJc w:val="left"/>
      <w:pPr>
        <w:ind w:left="720" w:hanging="360"/>
      </w:pPr>
      <w:rPr>
        <w:rFonts w:hint="default"/>
        <w:sz w:val="26"/>
        <w:szCs w:val="26"/>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98662576">
    <w:abstractNumId w:val="24"/>
  </w:num>
  <w:num w:numId="2" w16cid:durableId="361243957">
    <w:abstractNumId w:val="16"/>
  </w:num>
  <w:num w:numId="3" w16cid:durableId="585772403">
    <w:abstractNumId w:val="1"/>
  </w:num>
  <w:num w:numId="4" w16cid:durableId="1244605232">
    <w:abstractNumId w:val="5"/>
  </w:num>
  <w:num w:numId="5" w16cid:durableId="855774976">
    <w:abstractNumId w:val="10"/>
  </w:num>
  <w:num w:numId="6" w16cid:durableId="158859809">
    <w:abstractNumId w:val="20"/>
  </w:num>
  <w:num w:numId="7" w16cid:durableId="47414659">
    <w:abstractNumId w:val="2"/>
  </w:num>
  <w:num w:numId="8" w16cid:durableId="129514300">
    <w:abstractNumId w:val="19"/>
  </w:num>
  <w:num w:numId="9" w16cid:durableId="1511066169">
    <w:abstractNumId w:val="6"/>
  </w:num>
  <w:num w:numId="10" w16cid:durableId="414597641">
    <w:abstractNumId w:val="22"/>
  </w:num>
  <w:num w:numId="11" w16cid:durableId="2066445449">
    <w:abstractNumId w:val="7"/>
  </w:num>
  <w:num w:numId="12" w16cid:durableId="1842968902">
    <w:abstractNumId w:val="9"/>
  </w:num>
  <w:num w:numId="13" w16cid:durableId="309285686">
    <w:abstractNumId w:val="23"/>
  </w:num>
  <w:num w:numId="14" w16cid:durableId="940072130">
    <w:abstractNumId w:val="17"/>
  </w:num>
  <w:num w:numId="15" w16cid:durableId="140122083">
    <w:abstractNumId w:val="11"/>
  </w:num>
  <w:num w:numId="16" w16cid:durableId="567806160">
    <w:abstractNumId w:val="3"/>
  </w:num>
  <w:num w:numId="17" w16cid:durableId="1401442934">
    <w:abstractNumId w:val="12"/>
  </w:num>
  <w:num w:numId="18" w16cid:durableId="2039230338">
    <w:abstractNumId w:val="14"/>
  </w:num>
  <w:num w:numId="19" w16cid:durableId="749696451">
    <w:abstractNumId w:val="21"/>
  </w:num>
  <w:num w:numId="20" w16cid:durableId="211578142">
    <w:abstractNumId w:val="4"/>
  </w:num>
  <w:num w:numId="21" w16cid:durableId="1916476721">
    <w:abstractNumId w:val="8"/>
  </w:num>
  <w:num w:numId="22" w16cid:durableId="1671634990">
    <w:abstractNumId w:val="15"/>
  </w:num>
  <w:num w:numId="23" w16cid:durableId="316499443">
    <w:abstractNumId w:val="18"/>
  </w:num>
  <w:num w:numId="24" w16cid:durableId="684597632">
    <w:abstractNumId w:val="13"/>
  </w:num>
  <w:num w:numId="25" w16cid:durableId="958294653">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0D1"/>
    <w:rsid w:val="00000346"/>
    <w:rsid w:val="00000CD6"/>
    <w:rsid w:val="00000E27"/>
    <w:rsid w:val="00001001"/>
    <w:rsid w:val="000027D8"/>
    <w:rsid w:val="000029AF"/>
    <w:rsid w:val="00002C4A"/>
    <w:rsid w:val="00006029"/>
    <w:rsid w:val="00006172"/>
    <w:rsid w:val="00006FFE"/>
    <w:rsid w:val="00007BE0"/>
    <w:rsid w:val="0001031B"/>
    <w:rsid w:val="00010409"/>
    <w:rsid w:val="00011345"/>
    <w:rsid w:val="00011BA1"/>
    <w:rsid w:val="00011C0F"/>
    <w:rsid w:val="00011D45"/>
    <w:rsid w:val="00011ED2"/>
    <w:rsid w:val="00012972"/>
    <w:rsid w:val="000131DF"/>
    <w:rsid w:val="000156F1"/>
    <w:rsid w:val="00016419"/>
    <w:rsid w:val="00016436"/>
    <w:rsid w:val="00016B6A"/>
    <w:rsid w:val="00017394"/>
    <w:rsid w:val="000176C2"/>
    <w:rsid w:val="0002075A"/>
    <w:rsid w:val="000209F2"/>
    <w:rsid w:val="00020A85"/>
    <w:rsid w:val="0002100A"/>
    <w:rsid w:val="0002216F"/>
    <w:rsid w:val="00022CD8"/>
    <w:rsid w:val="0002366D"/>
    <w:rsid w:val="0002421B"/>
    <w:rsid w:val="0002431B"/>
    <w:rsid w:val="00024D3E"/>
    <w:rsid w:val="000270D0"/>
    <w:rsid w:val="000273A1"/>
    <w:rsid w:val="00027B62"/>
    <w:rsid w:val="00030127"/>
    <w:rsid w:val="000324AF"/>
    <w:rsid w:val="00032FF0"/>
    <w:rsid w:val="000335AA"/>
    <w:rsid w:val="00033BF1"/>
    <w:rsid w:val="00033FFE"/>
    <w:rsid w:val="000349AB"/>
    <w:rsid w:val="00035569"/>
    <w:rsid w:val="00040D29"/>
    <w:rsid w:val="00040DA5"/>
    <w:rsid w:val="000417B1"/>
    <w:rsid w:val="00042CC8"/>
    <w:rsid w:val="00043897"/>
    <w:rsid w:val="00044310"/>
    <w:rsid w:val="0004465A"/>
    <w:rsid w:val="00045142"/>
    <w:rsid w:val="00045AA5"/>
    <w:rsid w:val="00045CC4"/>
    <w:rsid w:val="00045E8A"/>
    <w:rsid w:val="000468FF"/>
    <w:rsid w:val="00046AA6"/>
    <w:rsid w:val="00046F60"/>
    <w:rsid w:val="000477BC"/>
    <w:rsid w:val="000509CB"/>
    <w:rsid w:val="000510BD"/>
    <w:rsid w:val="00051387"/>
    <w:rsid w:val="00051C23"/>
    <w:rsid w:val="000523FF"/>
    <w:rsid w:val="00052FA4"/>
    <w:rsid w:val="0005360C"/>
    <w:rsid w:val="00054C59"/>
    <w:rsid w:val="00054E20"/>
    <w:rsid w:val="00057001"/>
    <w:rsid w:val="0005759F"/>
    <w:rsid w:val="000575C5"/>
    <w:rsid w:val="000575E1"/>
    <w:rsid w:val="00060AA0"/>
    <w:rsid w:val="00060F97"/>
    <w:rsid w:val="0006110F"/>
    <w:rsid w:val="00061487"/>
    <w:rsid w:val="00061E9F"/>
    <w:rsid w:val="00062254"/>
    <w:rsid w:val="00063740"/>
    <w:rsid w:val="00064F56"/>
    <w:rsid w:val="000665CF"/>
    <w:rsid w:val="00066EE5"/>
    <w:rsid w:val="00066EF0"/>
    <w:rsid w:val="000673C4"/>
    <w:rsid w:val="000674B9"/>
    <w:rsid w:val="000676EB"/>
    <w:rsid w:val="000677CD"/>
    <w:rsid w:val="00071572"/>
    <w:rsid w:val="000718EA"/>
    <w:rsid w:val="00071A38"/>
    <w:rsid w:val="000733B5"/>
    <w:rsid w:val="00073A85"/>
    <w:rsid w:val="00073E96"/>
    <w:rsid w:val="000747DC"/>
    <w:rsid w:val="0007490E"/>
    <w:rsid w:val="00074D6F"/>
    <w:rsid w:val="0007522D"/>
    <w:rsid w:val="0007599D"/>
    <w:rsid w:val="00075A17"/>
    <w:rsid w:val="0007658F"/>
    <w:rsid w:val="00076B35"/>
    <w:rsid w:val="000771DA"/>
    <w:rsid w:val="0007722B"/>
    <w:rsid w:val="00077985"/>
    <w:rsid w:val="0008055B"/>
    <w:rsid w:val="00080853"/>
    <w:rsid w:val="00080A37"/>
    <w:rsid w:val="000815C5"/>
    <w:rsid w:val="00081770"/>
    <w:rsid w:val="000820B3"/>
    <w:rsid w:val="00082603"/>
    <w:rsid w:val="00083AE4"/>
    <w:rsid w:val="000843AB"/>
    <w:rsid w:val="000844EA"/>
    <w:rsid w:val="00085156"/>
    <w:rsid w:val="00085D29"/>
    <w:rsid w:val="0008727E"/>
    <w:rsid w:val="000875EC"/>
    <w:rsid w:val="000878DC"/>
    <w:rsid w:val="000879CE"/>
    <w:rsid w:val="00087E21"/>
    <w:rsid w:val="0009049E"/>
    <w:rsid w:val="00090791"/>
    <w:rsid w:val="00090CFF"/>
    <w:rsid w:val="0009177D"/>
    <w:rsid w:val="00091A3D"/>
    <w:rsid w:val="000920D6"/>
    <w:rsid w:val="000924A9"/>
    <w:rsid w:val="0009262C"/>
    <w:rsid w:val="0009321A"/>
    <w:rsid w:val="000939E7"/>
    <w:rsid w:val="00093EC1"/>
    <w:rsid w:val="000947AA"/>
    <w:rsid w:val="00094B9C"/>
    <w:rsid w:val="00094EBE"/>
    <w:rsid w:val="00095366"/>
    <w:rsid w:val="000958A8"/>
    <w:rsid w:val="000966B2"/>
    <w:rsid w:val="000968EE"/>
    <w:rsid w:val="00097A3E"/>
    <w:rsid w:val="00097F2F"/>
    <w:rsid w:val="000A0B9C"/>
    <w:rsid w:val="000A1DC5"/>
    <w:rsid w:val="000A2000"/>
    <w:rsid w:val="000A25CB"/>
    <w:rsid w:val="000A2640"/>
    <w:rsid w:val="000A2905"/>
    <w:rsid w:val="000A34A3"/>
    <w:rsid w:val="000A34AD"/>
    <w:rsid w:val="000A3967"/>
    <w:rsid w:val="000A4783"/>
    <w:rsid w:val="000A4E4C"/>
    <w:rsid w:val="000A4E71"/>
    <w:rsid w:val="000A5773"/>
    <w:rsid w:val="000A5D53"/>
    <w:rsid w:val="000A63E1"/>
    <w:rsid w:val="000A6792"/>
    <w:rsid w:val="000A67E2"/>
    <w:rsid w:val="000A6A96"/>
    <w:rsid w:val="000A6DEF"/>
    <w:rsid w:val="000A7072"/>
    <w:rsid w:val="000A7324"/>
    <w:rsid w:val="000A7A5A"/>
    <w:rsid w:val="000A7DD9"/>
    <w:rsid w:val="000A7F6B"/>
    <w:rsid w:val="000B050A"/>
    <w:rsid w:val="000B0651"/>
    <w:rsid w:val="000B10EF"/>
    <w:rsid w:val="000B1C7B"/>
    <w:rsid w:val="000B383C"/>
    <w:rsid w:val="000B3EE3"/>
    <w:rsid w:val="000B4142"/>
    <w:rsid w:val="000B48F6"/>
    <w:rsid w:val="000B52B5"/>
    <w:rsid w:val="000B56D1"/>
    <w:rsid w:val="000B5A58"/>
    <w:rsid w:val="000B69DD"/>
    <w:rsid w:val="000B768D"/>
    <w:rsid w:val="000B786A"/>
    <w:rsid w:val="000C0D87"/>
    <w:rsid w:val="000C23D9"/>
    <w:rsid w:val="000C2F1C"/>
    <w:rsid w:val="000C302F"/>
    <w:rsid w:val="000C434A"/>
    <w:rsid w:val="000C549E"/>
    <w:rsid w:val="000C7021"/>
    <w:rsid w:val="000C7063"/>
    <w:rsid w:val="000C75E3"/>
    <w:rsid w:val="000D0222"/>
    <w:rsid w:val="000D0766"/>
    <w:rsid w:val="000D0AFA"/>
    <w:rsid w:val="000D0D6D"/>
    <w:rsid w:val="000D14C6"/>
    <w:rsid w:val="000D155E"/>
    <w:rsid w:val="000D1986"/>
    <w:rsid w:val="000D1E23"/>
    <w:rsid w:val="000D22CA"/>
    <w:rsid w:val="000D2CA7"/>
    <w:rsid w:val="000D2E2F"/>
    <w:rsid w:val="000D2E9D"/>
    <w:rsid w:val="000D373A"/>
    <w:rsid w:val="000D3E29"/>
    <w:rsid w:val="000D436C"/>
    <w:rsid w:val="000D4F9C"/>
    <w:rsid w:val="000D58D3"/>
    <w:rsid w:val="000D5B74"/>
    <w:rsid w:val="000D66D7"/>
    <w:rsid w:val="000D6F46"/>
    <w:rsid w:val="000D72B4"/>
    <w:rsid w:val="000D7886"/>
    <w:rsid w:val="000D793A"/>
    <w:rsid w:val="000E0210"/>
    <w:rsid w:val="000E021F"/>
    <w:rsid w:val="000E07D6"/>
    <w:rsid w:val="000E1316"/>
    <w:rsid w:val="000E1E67"/>
    <w:rsid w:val="000E1F10"/>
    <w:rsid w:val="000E1FE9"/>
    <w:rsid w:val="000E26E3"/>
    <w:rsid w:val="000E282D"/>
    <w:rsid w:val="000E319C"/>
    <w:rsid w:val="000E3432"/>
    <w:rsid w:val="000E4294"/>
    <w:rsid w:val="000E4713"/>
    <w:rsid w:val="000E581C"/>
    <w:rsid w:val="000E5D1F"/>
    <w:rsid w:val="000E5E95"/>
    <w:rsid w:val="000E6632"/>
    <w:rsid w:val="000E66BD"/>
    <w:rsid w:val="000E76A0"/>
    <w:rsid w:val="000E7B70"/>
    <w:rsid w:val="000F000C"/>
    <w:rsid w:val="000F0DCC"/>
    <w:rsid w:val="000F15BE"/>
    <w:rsid w:val="000F1D9D"/>
    <w:rsid w:val="000F2C37"/>
    <w:rsid w:val="000F2CF1"/>
    <w:rsid w:val="000F2E00"/>
    <w:rsid w:val="000F3A54"/>
    <w:rsid w:val="000F412B"/>
    <w:rsid w:val="000F453D"/>
    <w:rsid w:val="000F4549"/>
    <w:rsid w:val="000F4B00"/>
    <w:rsid w:val="000F5ABF"/>
    <w:rsid w:val="000F5FA6"/>
    <w:rsid w:val="000F6414"/>
    <w:rsid w:val="000F7A53"/>
    <w:rsid w:val="000F7FB8"/>
    <w:rsid w:val="00100584"/>
    <w:rsid w:val="001026D8"/>
    <w:rsid w:val="00102769"/>
    <w:rsid w:val="00102DF7"/>
    <w:rsid w:val="0010358E"/>
    <w:rsid w:val="00103702"/>
    <w:rsid w:val="00103992"/>
    <w:rsid w:val="00103C77"/>
    <w:rsid w:val="00104D36"/>
    <w:rsid w:val="00105BE1"/>
    <w:rsid w:val="00105E9E"/>
    <w:rsid w:val="001063A3"/>
    <w:rsid w:val="001064D0"/>
    <w:rsid w:val="00106CA5"/>
    <w:rsid w:val="0011076A"/>
    <w:rsid w:val="00110D60"/>
    <w:rsid w:val="00110F35"/>
    <w:rsid w:val="001110A2"/>
    <w:rsid w:val="0011151A"/>
    <w:rsid w:val="00111594"/>
    <w:rsid w:val="001116D4"/>
    <w:rsid w:val="001119F1"/>
    <w:rsid w:val="00111CC7"/>
    <w:rsid w:val="00112154"/>
    <w:rsid w:val="00112A79"/>
    <w:rsid w:val="00112C6A"/>
    <w:rsid w:val="00113D26"/>
    <w:rsid w:val="00114146"/>
    <w:rsid w:val="00114A88"/>
    <w:rsid w:val="00115253"/>
    <w:rsid w:val="00115E3B"/>
    <w:rsid w:val="001163A5"/>
    <w:rsid w:val="00117077"/>
    <w:rsid w:val="00117427"/>
    <w:rsid w:val="001175EC"/>
    <w:rsid w:val="00117885"/>
    <w:rsid w:val="00117D3C"/>
    <w:rsid w:val="00117D71"/>
    <w:rsid w:val="0012035C"/>
    <w:rsid w:val="001209CD"/>
    <w:rsid w:val="00120BEF"/>
    <w:rsid w:val="00121A71"/>
    <w:rsid w:val="00121E6A"/>
    <w:rsid w:val="00121FAB"/>
    <w:rsid w:val="00122E45"/>
    <w:rsid w:val="00122E7B"/>
    <w:rsid w:val="001234B0"/>
    <w:rsid w:val="00123AC5"/>
    <w:rsid w:val="00123EB3"/>
    <w:rsid w:val="00124948"/>
    <w:rsid w:val="00124A49"/>
    <w:rsid w:val="0012543B"/>
    <w:rsid w:val="001267D5"/>
    <w:rsid w:val="00130158"/>
    <w:rsid w:val="00130179"/>
    <w:rsid w:val="00130804"/>
    <w:rsid w:val="00130974"/>
    <w:rsid w:val="00130E36"/>
    <w:rsid w:val="00131040"/>
    <w:rsid w:val="00131AF5"/>
    <w:rsid w:val="001322FB"/>
    <w:rsid w:val="001324D2"/>
    <w:rsid w:val="0013319E"/>
    <w:rsid w:val="00133450"/>
    <w:rsid w:val="00133D88"/>
    <w:rsid w:val="0013788B"/>
    <w:rsid w:val="001402DA"/>
    <w:rsid w:val="001410EB"/>
    <w:rsid w:val="00141433"/>
    <w:rsid w:val="00141966"/>
    <w:rsid w:val="00141CD3"/>
    <w:rsid w:val="00142303"/>
    <w:rsid w:val="00142FAF"/>
    <w:rsid w:val="00143F4C"/>
    <w:rsid w:val="00144D52"/>
    <w:rsid w:val="00145840"/>
    <w:rsid w:val="001472E1"/>
    <w:rsid w:val="00147A62"/>
    <w:rsid w:val="00151137"/>
    <w:rsid w:val="00152402"/>
    <w:rsid w:val="001526BF"/>
    <w:rsid w:val="0015291B"/>
    <w:rsid w:val="001531AF"/>
    <w:rsid w:val="001534E9"/>
    <w:rsid w:val="00153606"/>
    <w:rsid w:val="00153E40"/>
    <w:rsid w:val="0015507B"/>
    <w:rsid w:val="00156315"/>
    <w:rsid w:val="00156891"/>
    <w:rsid w:val="00157ECB"/>
    <w:rsid w:val="00160EB6"/>
    <w:rsid w:val="001624F1"/>
    <w:rsid w:val="00162662"/>
    <w:rsid w:val="00162A77"/>
    <w:rsid w:val="00162FA5"/>
    <w:rsid w:val="001639EE"/>
    <w:rsid w:val="00163A90"/>
    <w:rsid w:val="00163AA2"/>
    <w:rsid w:val="00164171"/>
    <w:rsid w:val="00164B3B"/>
    <w:rsid w:val="00165426"/>
    <w:rsid w:val="00165A8F"/>
    <w:rsid w:val="00165AE2"/>
    <w:rsid w:val="00166184"/>
    <w:rsid w:val="0016709C"/>
    <w:rsid w:val="001678AC"/>
    <w:rsid w:val="00170E50"/>
    <w:rsid w:val="0017136E"/>
    <w:rsid w:val="0017156B"/>
    <w:rsid w:val="00172ED0"/>
    <w:rsid w:val="001736A2"/>
    <w:rsid w:val="00173989"/>
    <w:rsid w:val="001739E8"/>
    <w:rsid w:val="00173A5B"/>
    <w:rsid w:val="00173CEE"/>
    <w:rsid w:val="00173DF3"/>
    <w:rsid w:val="00173EEC"/>
    <w:rsid w:val="00173F89"/>
    <w:rsid w:val="001746D1"/>
    <w:rsid w:val="001758A6"/>
    <w:rsid w:val="0017603B"/>
    <w:rsid w:val="00176421"/>
    <w:rsid w:val="00177F2B"/>
    <w:rsid w:val="001805C5"/>
    <w:rsid w:val="00180BF0"/>
    <w:rsid w:val="001816D6"/>
    <w:rsid w:val="00181B30"/>
    <w:rsid w:val="001825DB"/>
    <w:rsid w:val="001829D1"/>
    <w:rsid w:val="00182B11"/>
    <w:rsid w:val="0018485B"/>
    <w:rsid w:val="00185B99"/>
    <w:rsid w:val="00186447"/>
    <w:rsid w:val="00186C9C"/>
    <w:rsid w:val="00186D40"/>
    <w:rsid w:val="00186F4E"/>
    <w:rsid w:val="00191A18"/>
    <w:rsid w:val="00192209"/>
    <w:rsid w:val="00192F0E"/>
    <w:rsid w:val="00192FB5"/>
    <w:rsid w:val="0019392D"/>
    <w:rsid w:val="00194FBD"/>
    <w:rsid w:val="001961CB"/>
    <w:rsid w:val="0019682D"/>
    <w:rsid w:val="00196D2B"/>
    <w:rsid w:val="00196E24"/>
    <w:rsid w:val="0019706C"/>
    <w:rsid w:val="001A0754"/>
    <w:rsid w:val="001A11AB"/>
    <w:rsid w:val="001A1FBD"/>
    <w:rsid w:val="001A348A"/>
    <w:rsid w:val="001A3598"/>
    <w:rsid w:val="001A3731"/>
    <w:rsid w:val="001A38BF"/>
    <w:rsid w:val="001A3C97"/>
    <w:rsid w:val="001A4175"/>
    <w:rsid w:val="001A4621"/>
    <w:rsid w:val="001A4BAC"/>
    <w:rsid w:val="001A4EC1"/>
    <w:rsid w:val="001A4FCA"/>
    <w:rsid w:val="001A51FA"/>
    <w:rsid w:val="001A6726"/>
    <w:rsid w:val="001A7245"/>
    <w:rsid w:val="001B102D"/>
    <w:rsid w:val="001B1296"/>
    <w:rsid w:val="001B13C3"/>
    <w:rsid w:val="001B13D0"/>
    <w:rsid w:val="001B192F"/>
    <w:rsid w:val="001B1966"/>
    <w:rsid w:val="001B1996"/>
    <w:rsid w:val="001B1F57"/>
    <w:rsid w:val="001B25FE"/>
    <w:rsid w:val="001B2D37"/>
    <w:rsid w:val="001B3D18"/>
    <w:rsid w:val="001B49C6"/>
    <w:rsid w:val="001B4BD8"/>
    <w:rsid w:val="001B4E69"/>
    <w:rsid w:val="001B58A6"/>
    <w:rsid w:val="001B63A7"/>
    <w:rsid w:val="001B6AC3"/>
    <w:rsid w:val="001B6AFD"/>
    <w:rsid w:val="001B7250"/>
    <w:rsid w:val="001B73C4"/>
    <w:rsid w:val="001B7983"/>
    <w:rsid w:val="001B7FAF"/>
    <w:rsid w:val="001C00C9"/>
    <w:rsid w:val="001C06D0"/>
    <w:rsid w:val="001C0AF3"/>
    <w:rsid w:val="001C2013"/>
    <w:rsid w:val="001C20F7"/>
    <w:rsid w:val="001C319B"/>
    <w:rsid w:val="001C35FA"/>
    <w:rsid w:val="001C45F5"/>
    <w:rsid w:val="001C46D0"/>
    <w:rsid w:val="001C5C98"/>
    <w:rsid w:val="001C61C6"/>
    <w:rsid w:val="001C624A"/>
    <w:rsid w:val="001C7977"/>
    <w:rsid w:val="001C7CB9"/>
    <w:rsid w:val="001D014F"/>
    <w:rsid w:val="001D0F26"/>
    <w:rsid w:val="001D13C1"/>
    <w:rsid w:val="001D16B6"/>
    <w:rsid w:val="001D200A"/>
    <w:rsid w:val="001D28AA"/>
    <w:rsid w:val="001D2BDC"/>
    <w:rsid w:val="001D3079"/>
    <w:rsid w:val="001D4B1C"/>
    <w:rsid w:val="001D4F0F"/>
    <w:rsid w:val="001D56A0"/>
    <w:rsid w:val="001D69EA"/>
    <w:rsid w:val="001D70CA"/>
    <w:rsid w:val="001D758C"/>
    <w:rsid w:val="001D78DB"/>
    <w:rsid w:val="001D7959"/>
    <w:rsid w:val="001E0574"/>
    <w:rsid w:val="001E05FE"/>
    <w:rsid w:val="001E0659"/>
    <w:rsid w:val="001E0916"/>
    <w:rsid w:val="001E11D5"/>
    <w:rsid w:val="001E13A1"/>
    <w:rsid w:val="001E175D"/>
    <w:rsid w:val="001E181D"/>
    <w:rsid w:val="001E1B92"/>
    <w:rsid w:val="001E250C"/>
    <w:rsid w:val="001E2F50"/>
    <w:rsid w:val="001E3347"/>
    <w:rsid w:val="001E38C9"/>
    <w:rsid w:val="001E3D3A"/>
    <w:rsid w:val="001E5C7F"/>
    <w:rsid w:val="001E623F"/>
    <w:rsid w:val="001E62B7"/>
    <w:rsid w:val="001E721F"/>
    <w:rsid w:val="001E7485"/>
    <w:rsid w:val="001E7490"/>
    <w:rsid w:val="001E77C3"/>
    <w:rsid w:val="001E7A3D"/>
    <w:rsid w:val="001F104B"/>
    <w:rsid w:val="001F1377"/>
    <w:rsid w:val="001F14CF"/>
    <w:rsid w:val="001F157F"/>
    <w:rsid w:val="001F1863"/>
    <w:rsid w:val="001F1F83"/>
    <w:rsid w:val="001F228E"/>
    <w:rsid w:val="001F410A"/>
    <w:rsid w:val="001F445B"/>
    <w:rsid w:val="001F47EE"/>
    <w:rsid w:val="001F5D73"/>
    <w:rsid w:val="001F5DF9"/>
    <w:rsid w:val="001F5EDF"/>
    <w:rsid w:val="001F6297"/>
    <w:rsid w:val="001F6520"/>
    <w:rsid w:val="001F6570"/>
    <w:rsid w:val="001F790C"/>
    <w:rsid w:val="001F7E2B"/>
    <w:rsid w:val="0020080E"/>
    <w:rsid w:val="002011BB"/>
    <w:rsid w:val="0020272C"/>
    <w:rsid w:val="00202FCE"/>
    <w:rsid w:val="00204560"/>
    <w:rsid w:val="002045DE"/>
    <w:rsid w:val="00204B6A"/>
    <w:rsid w:val="002055ED"/>
    <w:rsid w:val="00205AB2"/>
    <w:rsid w:val="00205B62"/>
    <w:rsid w:val="00205E75"/>
    <w:rsid w:val="0020623D"/>
    <w:rsid w:val="00206798"/>
    <w:rsid w:val="00206937"/>
    <w:rsid w:val="00206B5B"/>
    <w:rsid w:val="00207791"/>
    <w:rsid w:val="00207B3F"/>
    <w:rsid w:val="002110E0"/>
    <w:rsid w:val="00211386"/>
    <w:rsid w:val="0021230E"/>
    <w:rsid w:val="002123F8"/>
    <w:rsid w:val="00212AA6"/>
    <w:rsid w:val="002130D3"/>
    <w:rsid w:val="00213243"/>
    <w:rsid w:val="002132DB"/>
    <w:rsid w:val="002134AD"/>
    <w:rsid w:val="00213B6A"/>
    <w:rsid w:val="002144A4"/>
    <w:rsid w:val="002147F3"/>
    <w:rsid w:val="00214F19"/>
    <w:rsid w:val="00216405"/>
    <w:rsid w:val="00217638"/>
    <w:rsid w:val="0021797F"/>
    <w:rsid w:val="00217A45"/>
    <w:rsid w:val="00220B35"/>
    <w:rsid w:val="00221226"/>
    <w:rsid w:val="002218C6"/>
    <w:rsid w:val="00221A9E"/>
    <w:rsid w:val="00222DF6"/>
    <w:rsid w:val="00223659"/>
    <w:rsid w:val="002240D0"/>
    <w:rsid w:val="00224605"/>
    <w:rsid w:val="00224891"/>
    <w:rsid w:val="00224E84"/>
    <w:rsid w:val="00224ED8"/>
    <w:rsid w:val="002254CB"/>
    <w:rsid w:val="002261F2"/>
    <w:rsid w:val="00226DC4"/>
    <w:rsid w:val="002277C1"/>
    <w:rsid w:val="00227C65"/>
    <w:rsid w:val="00227CEC"/>
    <w:rsid w:val="00230B26"/>
    <w:rsid w:val="00231236"/>
    <w:rsid w:val="00231C6A"/>
    <w:rsid w:val="00233965"/>
    <w:rsid w:val="00233D78"/>
    <w:rsid w:val="002348B6"/>
    <w:rsid w:val="002352ED"/>
    <w:rsid w:val="002354BE"/>
    <w:rsid w:val="00236A06"/>
    <w:rsid w:val="00236FA0"/>
    <w:rsid w:val="0023710B"/>
    <w:rsid w:val="00237322"/>
    <w:rsid w:val="00237577"/>
    <w:rsid w:val="00237DB8"/>
    <w:rsid w:val="00240A0D"/>
    <w:rsid w:val="0024118A"/>
    <w:rsid w:val="002415C8"/>
    <w:rsid w:val="0024189C"/>
    <w:rsid w:val="002421AE"/>
    <w:rsid w:val="00242DA4"/>
    <w:rsid w:val="00242E9B"/>
    <w:rsid w:val="00243062"/>
    <w:rsid w:val="002432B5"/>
    <w:rsid w:val="002436CE"/>
    <w:rsid w:val="0024380D"/>
    <w:rsid w:val="002445B7"/>
    <w:rsid w:val="00244861"/>
    <w:rsid w:val="00244BE3"/>
    <w:rsid w:val="00244E24"/>
    <w:rsid w:val="00244E89"/>
    <w:rsid w:val="002451A7"/>
    <w:rsid w:val="00245EE3"/>
    <w:rsid w:val="00250868"/>
    <w:rsid w:val="00250AC0"/>
    <w:rsid w:val="00250B2D"/>
    <w:rsid w:val="0025109F"/>
    <w:rsid w:val="002511D5"/>
    <w:rsid w:val="00251B61"/>
    <w:rsid w:val="00252617"/>
    <w:rsid w:val="0025265D"/>
    <w:rsid w:val="002526F2"/>
    <w:rsid w:val="00252B56"/>
    <w:rsid w:val="00252C61"/>
    <w:rsid w:val="002530B6"/>
    <w:rsid w:val="00253E85"/>
    <w:rsid w:val="002540B1"/>
    <w:rsid w:val="002542B6"/>
    <w:rsid w:val="002548FC"/>
    <w:rsid w:val="00254B20"/>
    <w:rsid w:val="00254F28"/>
    <w:rsid w:val="002555FC"/>
    <w:rsid w:val="00255CEC"/>
    <w:rsid w:val="0025755B"/>
    <w:rsid w:val="00257BF6"/>
    <w:rsid w:val="00260253"/>
    <w:rsid w:val="002604C4"/>
    <w:rsid w:val="00260F9C"/>
    <w:rsid w:val="00261EA8"/>
    <w:rsid w:val="00262CDD"/>
    <w:rsid w:val="00263D65"/>
    <w:rsid w:val="0026494B"/>
    <w:rsid w:val="00265022"/>
    <w:rsid w:val="0026524F"/>
    <w:rsid w:val="002657ED"/>
    <w:rsid w:val="00265A4B"/>
    <w:rsid w:val="0026693F"/>
    <w:rsid w:val="00266EBC"/>
    <w:rsid w:val="0026783D"/>
    <w:rsid w:val="002701DC"/>
    <w:rsid w:val="00270A04"/>
    <w:rsid w:val="0027150B"/>
    <w:rsid w:val="00271F23"/>
    <w:rsid w:val="0027233C"/>
    <w:rsid w:val="00272C92"/>
    <w:rsid w:val="00272CEF"/>
    <w:rsid w:val="00273B9B"/>
    <w:rsid w:val="00273F92"/>
    <w:rsid w:val="00276648"/>
    <w:rsid w:val="002769A9"/>
    <w:rsid w:val="002770AC"/>
    <w:rsid w:val="0027757E"/>
    <w:rsid w:val="00277722"/>
    <w:rsid w:val="00277F40"/>
    <w:rsid w:val="00280A46"/>
    <w:rsid w:val="00280DEC"/>
    <w:rsid w:val="00281A99"/>
    <w:rsid w:val="00281B8F"/>
    <w:rsid w:val="00281F65"/>
    <w:rsid w:val="00282161"/>
    <w:rsid w:val="00283917"/>
    <w:rsid w:val="00285188"/>
    <w:rsid w:val="00285A2E"/>
    <w:rsid w:val="00285A70"/>
    <w:rsid w:val="0028743E"/>
    <w:rsid w:val="0029054C"/>
    <w:rsid w:val="002924E5"/>
    <w:rsid w:val="0029273C"/>
    <w:rsid w:val="0029296A"/>
    <w:rsid w:val="0029408E"/>
    <w:rsid w:val="002949CD"/>
    <w:rsid w:val="00294CAE"/>
    <w:rsid w:val="00295459"/>
    <w:rsid w:val="00295A5B"/>
    <w:rsid w:val="00295A62"/>
    <w:rsid w:val="00296288"/>
    <w:rsid w:val="00296584"/>
    <w:rsid w:val="00296A33"/>
    <w:rsid w:val="00296F6D"/>
    <w:rsid w:val="00297133"/>
    <w:rsid w:val="00297BA4"/>
    <w:rsid w:val="002A0340"/>
    <w:rsid w:val="002A086A"/>
    <w:rsid w:val="002A0CA8"/>
    <w:rsid w:val="002A10F2"/>
    <w:rsid w:val="002A2548"/>
    <w:rsid w:val="002A273F"/>
    <w:rsid w:val="002A2D2F"/>
    <w:rsid w:val="002A2D33"/>
    <w:rsid w:val="002A3032"/>
    <w:rsid w:val="002A31F7"/>
    <w:rsid w:val="002A3875"/>
    <w:rsid w:val="002A3FA8"/>
    <w:rsid w:val="002A3FF9"/>
    <w:rsid w:val="002A407D"/>
    <w:rsid w:val="002A4119"/>
    <w:rsid w:val="002A4355"/>
    <w:rsid w:val="002A4F7D"/>
    <w:rsid w:val="002A58B6"/>
    <w:rsid w:val="002A59AF"/>
    <w:rsid w:val="002A6DD8"/>
    <w:rsid w:val="002B06F8"/>
    <w:rsid w:val="002B0713"/>
    <w:rsid w:val="002B07B6"/>
    <w:rsid w:val="002B111D"/>
    <w:rsid w:val="002B1BE2"/>
    <w:rsid w:val="002B1F01"/>
    <w:rsid w:val="002B318A"/>
    <w:rsid w:val="002B3844"/>
    <w:rsid w:val="002B3D91"/>
    <w:rsid w:val="002B3ED9"/>
    <w:rsid w:val="002B460C"/>
    <w:rsid w:val="002B467F"/>
    <w:rsid w:val="002B4932"/>
    <w:rsid w:val="002B57A4"/>
    <w:rsid w:val="002B5C78"/>
    <w:rsid w:val="002B5CD5"/>
    <w:rsid w:val="002B674D"/>
    <w:rsid w:val="002B6FE9"/>
    <w:rsid w:val="002B7278"/>
    <w:rsid w:val="002B75AF"/>
    <w:rsid w:val="002C0224"/>
    <w:rsid w:val="002C0B5A"/>
    <w:rsid w:val="002C0E8D"/>
    <w:rsid w:val="002C1968"/>
    <w:rsid w:val="002C1AB2"/>
    <w:rsid w:val="002C2282"/>
    <w:rsid w:val="002C2362"/>
    <w:rsid w:val="002C276D"/>
    <w:rsid w:val="002C2EE9"/>
    <w:rsid w:val="002C328B"/>
    <w:rsid w:val="002C3AF2"/>
    <w:rsid w:val="002C4202"/>
    <w:rsid w:val="002C4AED"/>
    <w:rsid w:val="002C68F7"/>
    <w:rsid w:val="002C693D"/>
    <w:rsid w:val="002C6951"/>
    <w:rsid w:val="002C6E6A"/>
    <w:rsid w:val="002C7D92"/>
    <w:rsid w:val="002D02B5"/>
    <w:rsid w:val="002D05D3"/>
    <w:rsid w:val="002D109E"/>
    <w:rsid w:val="002D146F"/>
    <w:rsid w:val="002D2CD9"/>
    <w:rsid w:val="002D2E79"/>
    <w:rsid w:val="002D3536"/>
    <w:rsid w:val="002D3BDA"/>
    <w:rsid w:val="002D41F9"/>
    <w:rsid w:val="002D4ADB"/>
    <w:rsid w:val="002D4ED2"/>
    <w:rsid w:val="002D4F7F"/>
    <w:rsid w:val="002D59B2"/>
    <w:rsid w:val="002D5B9C"/>
    <w:rsid w:val="002D61F4"/>
    <w:rsid w:val="002D7713"/>
    <w:rsid w:val="002D7E2D"/>
    <w:rsid w:val="002D7E79"/>
    <w:rsid w:val="002E0883"/>
    <w:rsid w:val="002E0DBD"/>
    <w:rsid w:val="002E1A30"/>
    <w:rsid w:val="002E2B1A"/>
    <w:rsid w:val="002E2FBB"/>
    <w:rsid w:val="002E3AF0"/>
    <w:rsid w:val="002E50E1"/>
    <w:rsid w:val="002E5133"/>
    <w:rsid w:val="002E6029"/>
    <w:rsid w:val="002E612D"/>
    <w:rsid w:val="002E6218"/>
    <w:rsid w:val="002E6B1A"/>
    <w:rsid w:val="002E6C23"/>
    <w:rsid w:val="002F04AC"/>
    <w:rsid w:val="002F04EA"/>
    <w:rsid w:val="002F0831"/>
    <w:rsid w:val="002F0842"/>
    <w:rsid w:val="002F124B"/>
    <w:rsid w:val="002F1392"/>
    <w:rsid w:val="002F1FC5"/>
    <w:rsid w:val="002F248F"/>
    <w:rsid w:val="002F2CD0"/>
    <w:rsid w:val="002F450C"/>
    <w:rsid w:val="002F4930"/>
    <w:rsid w:val="002F49AB"/>
    <w:rsid w:val="002F53E6"/>
    <w:rsid w:val="002F5B46"/>
    <w:rsid w:val="002F5C08"/>
    <w:rsid w:val="002F6725"/>
    <w:rsid w:val="002F76E6"/>
    <w:rsid w:val="002F7964"/>
    <w:rsid w:val="002F7C53"/>
    <w:rsid w:val="00300563"/>
    <w:rsid w:val="003016AE"/>
    <w:rsid w:val="00301C5D"/>
    <w:rsid w:val="00301E36"/>
    <w:rsid w:val="0030205F"/>
    <w:rsid w:val="0030219F"/>
    <w:rsid w:val="0030255B"/>
    <w:rsid w:val="003029E3"/>
    <w:rsid w:val="00302DEA"/>
    <w:rsid w:val="003031F4"/>
    <w:rsid w:val="003034E9"/>
    <w:rsid w:val="003053C8"/>
    <w:rsid w:val="00305693"/>
    <w:rsid w:val="00305EF4"/>
    <w:rsid w:val="0030604D"/>
    <w:rsid w:val="003060C1"/>
    <w:rsid w:val="00306779"/>
    <w:rsid w:val="00310266"/>
    <w:rsid w:val="00310458"/>
    <w:rsid w:val="00310650"/>
    <w:rsid w:val="00310FE0"/>
    <w:rsid w:val="00311429"/>
    <w:rsid w:val="0031142D"/>
    <w:rsid w:val="00311941"/>
    <w:rsid w:val="00312DE6"/>
    <w:rsid w:val="00312DF7"/>
    <w:rsid w:val="00312E50"/>
    <w:rsid w:val="00313220"/>
    <w:rsid w:val="0031387A"/>
    <w:rsid w:val="00313BBC"/>
    <w:rsid w:val="00314A3D"/>
    <w:rsid w:val="00314C47"/>
    <w:rsid w:val="003150F0"/>
    <w:rsid w:val="00315360"/>
    <w:rsid w:val="0031572A"/>
    <w:rsid w:val="00316986"/>
    <w:rsid w:val="00316AAA"/>
    <w:rsid w:val="00316BC0"/>
    <w:rsid w:val="00316DA9"/>
    <w:rsid w:val="003178A9"/>
    <w:rsid w:val="00320042"/>
    <w:rsid w:val="00320448"/>
    <w:rsid w:val="00320D24"/>
    <w:rsid w:val="00321974"/>
    <w:rsid w:val="003222C4"/>
    <w:rsid w:val="003223FC"/>
    <w:rsid w:val="00322BB6"/>
    <w:rsid w:val="00323177"/>
    <w:rsid w:val="0032461C"/>
    <w:rsid w:val="00324637"/>
    <w:rsid w:val="00324657"/>
    <w:rsid w:val="00324D92"/>
    <w:rsid w:val="0032541C"/>
    <w:rsid w:val="00326349"/>
    <w:rsid w:val="0032634D"/>
    <w:rsid w:val="00326602"/>
    <w:rsid w:val="00331877"/>
    <w:rsid w:val="00332423"/>
    <w:rsid w:val="00332532"/>
    <w:rsid w:val="00333DDB"/>
    <w:rsid w:val="00334059"/>
    <w:rsid w:val="0033435B"/>
    <w:rsid w:val="003351BC"/>
    <w:rsid w:val="00335232"/>
    <w:rsid w:val="00335FD3"/>
    <w:rsid w:val="00336925"/>
    <w:rsid w:val="00336D65"/>
    <w:rsid w:val="00337739"/>
    <w:rsid w:val="00337AF6"/>
    <w:rsid w:val="00337ECE"/>
    <w:rsid w:val="00337FE0"/>
    <w:rsid w:val="00337FE3"/>
    <w:rsid w:val="0034074F"/>
    <w:rsid w:val="00340E7F"/>
    <w:rsid w:val="003419ED"/>
    <w:rsid w:val="00341BDE"/>
    <w:rsid w:val="003423C7"/>
    <w:rsid w:val="003426C7"/>
    <w:rsid w:val="0034270F"/>
    <w:rsid w:val="003432A6"/>
    <w:rsid w:val="003434AC"/>
    <w:rsid w:val="003435FF"/>
    <w:rsid w:val="003437E1"/>
    <w:rsid w:val="003438B5"/>
    <w:rsid w:val="003446D3"/>
    <w:rsid w:val="00344756"/>
    <w:rsid w:val="00344EA9"/>
    <w:rsid w:val="00345090"/>
    <w:rsid w:val="00345262"/>
    <w:rsid w:val="00345AB5"/>
    <w:rsid w:val="00345AEE"/>
    <w:rsid w:val="00345ECD"/>
    <w:rsid w:val="003462BA"/>
    <w:rsid w:val="00347930"/>
    <w:rsid w:val="00350155"/>
    <w:rsid w:val="003502D0"/>
    <w:rsid w:val="00350EC6"/>
    <w:rsid w:val="00351F6C"/>
    <w:rsid w:val="00352121"/>
    <w:rsid w:val="00352CC7"/>
    <w:rsid w:val="00353DC6"/>
    <w:rsid w:val="0035429F"/>
    <w:rsid w:val="00354FA8"/>
    <w:rsid w:val="0035516D"/>
    <w:rsid w:val="0035536D"/>
    <w:rsid w:val="0035544F"/>
    <w:rsid w:val="0035595E"/>
    <w:rsid w:val="00356F50"/>
    <w:rsid w:val="003601C7"/>
    <w:rsid w:val="0036178D"/>
    <w:rsid w:val="0036188B"/>
    <w:rsid w:val="00361EFA"/>
    <w:rsid w:val="00363A30"/>
    <w:rsid w:val="00363A35"/>
    <w:rsid w:val="0036432C"/>
    <w:rsid w:val="003649A2"/>
    <w:rsid w:val="00365043"/>
    <w:rsid w:val="00365204"/>
    <w:rsid w:val="00366F46"/>
    <w:rsid w:val="003670F9"/>
    <w:rsid w:val="0036710C"/>
    <w:rsid w:val="00367284"/>
    <w:rsid w:val="0036799E"/>
    <w:rsid w:val="00367FD2"/>
    <w:rsid w:val="00371D3F"/>
    <w:rsid w:val="00371EC8"/>
    <w:rsid w:val="00372549"/>
    <w:rsid w:val="00372697"/>
    <w:rsid w:val="00373C76"/>
    <w:rsid w:val="00374D1C"/>
    <w:rsid w:val="00375373"/>
    <w:rsid w:val="00375A3D"/>
    <w:rsid w:val="00375BC9"/>
    <w:rsid w:val="003768DF"/>
    <w:rsid w:val="00376B25"/>
    <w:rsid w:val="00380074"/>
    <w:rsid w:val="0038154C"/>
    <w:rsid w:val="00381674"/>
    <w:rsid w:val="00381F7D"/>
    <w:rsid w:val="003834B3"/>
    <w:rsid w:val="00384098"/>
    <w:rsid w:val="00385157"/>
    <w:rsid w:val="00385841"/>
    <w:rsid w:val="003861E3"/>
    <w:rsid w:val="00386FE7"/>
    <w:rsid w:val="0039088F"/>
    <w:rsid w:val="00390DBF"/>
    <w:rsid w:val="0039122C"/>
    <w:rsid w:val="00391594"/>
    <w:rsid w:val="00391FF7"/>
    <w:rsid w:val="003930EA"/>
    <w:rsid w:val="0039364B"/>
    <w:rsid w:val="00393858"/>
    <w:rsid w:val="00393A25"/>
    <w:rsid w:val="0039520B"/>
    <w:rsid w:val="003952AD"/>
    <w:rsid w:val="0039617F"/>
    <w:rsid w:val="003961F0"/>
    <w:rsid w:val="00397072"/>
    <w:rsid w:val="00397BFD"/>
    <w:rsid w:val="003A016F"/>
    <w:rsid w:val="003A037C"/>
    <w:rsid w:val="003A08D1"/>
    <w:rsid w:val="003A1655"/>
    <w:rsid w:val="003A2864"/>
    <w:rsid w:val="003A2A0F"/>
    <w:rsid w:val="003A31D6"/>
    <w:rsid w:val="003A3254"/>
    <w:rsid w:val="003A3600"/>
    <w:rsid w:val="003A3BBA"/>
    <w:rsid w:val="003A4080"/>
    <w:rsid w:val="003A5A03"/>
    <w:rsid w:val="003A5D14"/>
    <w:rsid w:val="003A5ED7"/>
    <w:rsid w:val="003A6710"/>
    <w:rsid w:val="003A6952"/>
    <w:rsid w:val="003A6CA4"/>
    <w:rsid w:val="003A7376"/>
    <w:rsid w:val="003A7886"/>
    <w:rsid w:val="003B0556"/>
    <w:rsid w:val="003B086A"/>
    <w:rsid w:val="003B0A4D"/>
    <w:rsid w:val="003B21AF"/>
    <w:rsid w:val="003B21FC"/>
    <w:rsid w:val="003B22E1"/>
    <w:rsid w:val="003B24FA"/>
    <w:rsid w:val="003B3576"/>
    <w:rsid w:val="003B3EC0"/>
    <w:rsid w:val="003B42C5"/>
    <w:rsid w:val="003B442F"/>
    <w:rsid w:val="003B4DC4"/>
    <w:rsid w:val="003B4E8C"/>
    <w:rsid w:val="003B5523"/>
    <w:rsid w:val="003B5B91"/>
    <w:rsid w:val="003B62E2"/>
    <w:rsid w:val="003B64A8"/>
    <w:rsid w:val="003B6D2F"/>
    <w:rsid w:val="003B768C"/>
    <w:rsid w:val="003B776C"/>
    <w:rsid w:val="003B789E"/>
    <w:rsid w:val="003B78D2"/>
    <w:rsid w:val="003B7C47"/>
    <w:rsid w:val="003B7F08"/>
    <w:rsid w:val="003C10F4"/>
    <w:rsid w:val="003C2773"/>
    <w:rsid w:val="003C314C"/>
    <w:rsid w:val="003C355A"/>
    <w:rsid w:val="003C40A4"/>
    <w:rsid w:val="003C40CE"/>
    <w:rsid w:val="003C4B60"/>
    <w:rsid w:val="003C5ADC"/>
    <w:rsid w:val="003C617A"/>
    <w:rsid w:val="003C7542"/>
    <w:rsid w:val="003C7D10"/>
    <w:rsid w:val="003D0591"/>
    <w:rsid w:val="003D0999"/>
    <w:rsid w:val="003D1F17"/>
    <w:rsid w:val="003D1F5C"/>
    <w:rsid w:val="003D2624"/>
    <w:rsid w:val="003D363C"/>
    <w:rsid w:val="003D489D"/>
    <w:rsid w:val="003D4AC6"/>
    <w:rsid w:val="003D67FC"/>
    <w:rsid w:val="003D6F73"/>
    <w:rsid w:val="003D76DA"/>
    <w:rsid w:val="003E0103"/>
    <w:rsid w:val="003E014A"/>
    <w:rsid w:val="003E0BE0"/>
    <w:rsid w:val="003E0D7D"/>
    <w:rsid w:val="003E1CB2"/>
    <w:rsid w:val="003E2033"/>
    <w:rsid w:val="003E2CC7"/>
    <w:rsid w:val="003E35A5"/>
    <w:rsid w:val="003E3651"/>
    <w:rsid w:val="003E3A0F"/>
    <w:rsid w:val="003E3A6B"/>
    <w:rsid w:val="003E3C7F"/>
    <w:rsid w:val="003E404E"/>
    <w:rsid w:val="003E4A99"/>
    <w:rsid w:val="003E5B9D"/>
    <w:rsid w:val="003E6440"/>
    <w:rsid w:val="003E69EF"/>
    <w:rsid w:val="003E6B8D"/>
    <w:rsid w:val="003E7077"/>
    <w:rsid w:val="003E764A"/>
    <w:rsid w:val="003E7BC0"/>
    <w:rsid w:val="003E7DA0"/>
    <w:rsid w:val="003F09B2"/>
    <w:rsid w:val="003F0D78"/>
    <w:rsid w:val="003F11D1"/>
    <w:rsid w:val="003F157F"/>
    <w:rsid w:val="003F19C2"/>
    <w:rsid w:val="003F1E57"/>
    <w:rsid w:val="003F23B0"/>
    <w:rsid w:val="003F23CF"/>
    <w:rsid w:val="003F3437"/>
    <w:rsid w:val="003F367B"/>
    <w:rsid w:val="003F3D08"/>
    <w:rsid w:val="003F3DA6"/>
    <w:rsid w:val="003F4430"/>
    <w:rsid w:val="003F59B1"/>
    <w:rsid w:val="003F5AEC"/>
    <w:rsid w:val="003F5E9E"/>
    <w:rsid w:val="003F6190"/>
    <w:rsid w:val="003F69F7"/>
    <w:rsid w:val="003F6F9A"/>
    <w:rsid w:val="003F736C"/>
    <w:rsid w:val="00400159"/>
    <w:rsid w:val="00400336"/>
    <w:rsid w:val="00400524"/>
    <w:rsid w:val="0040067C"/>
    <w:rsid w:val="004009EA"/>
    <w:rsid w:val="00401517"/>
    <w:rsid w:val="00402141"/>
    <w:rsid w:val="00402982"/>
    <w:rsid w:val="00402BD1"/>
    <w:rsid w:val="00402CEF"/>
    <w:rsid w:val="004031B2"/>
    <w:rsid w:val="00403569"/>
    <w:rsid w:val="00405A8A"/>
    <w:rsid w:val="004069C7"/>
    <w:rsid w:val="00406EBB"/>
    <w:rsid w:val="004072B8"/>
    <w:rsid w:val="00410223"/>
    <w:rsid w:val="00410A24"/>
    <w:rsid w:val="00410CBC"/>
    <w:rsid w:val="00410E1A"/>
    <w:rsid w:val="00411458"/>
    <w:rsid w:val="004116E9"/>
    <w:rsid w:val="00412D78"/>
    <w:rsid w:val="00413D6E"/>
    <w:rsid w:val="004145E7"/>
    <w:rsid w:val="00415139"/>
    <w:rsid w:val="0041578B"/>
    <w:rsid w:val="004166E9"/>
    <w:rsid w:val="00416C2D"/>
    <w:rsid w:val="00420D33"/>
    <w:rsid w:val="00421583"/>
    <w:rsid w:val="00421992"/>
    <w:rsid w:val="00421D15"/>
    <w:rsid w:val="00422096"/>
    <w:rsid w:val="00422E73"/>
    <w:rsid w:val="00422F48"/>
    <w:rsid w:val="00423342"/>
    <w:rsid w:val="00423599"/>
    <w:rsid w:val="004237BE"/>
    <w:rsid w:val="00423B8C"/>
    <w:rsid w:val="004240BE"/>
    <w:rsid w:val="004244F8"/>
    <w:rsid w:val="00424B8C"/>
    <w:rsid w:val="00425375"/>
    <w:rsid w:val="004255A8"/>
    <w:rsid w:val="004255DA"/>
    <w:rsid w:val="00425715"/>
    <w:rsid w:val="00425941"/>
    <w:rsid w:val="00426358"/>
    <w:rsid w:val="0042659D"/>
    <w:rsid w:val="00426811"/>
    <w:rsid w:val="004269F0"/>
    <w:rsid w:val="00426A00"/>
    <w:rsid w:val="0042751D"/>
    <w:rsid w:val="004307AD"/>
    <w:rsid w:val="00430A2A"/>
    <w:rsid w:val="00430F30"/>
    <w:rsid w:val="00430F5E"/>
    <w:rsid w:val="004312FA"/>
    <w:rsid w:val="00431335"/>
    <w:rsid w:val="00431361"/>
    <w:rsid w:val="004315CF"/>
    <w:rsid w:val="004317F0"/>
    <w:rsid w:val="00431BA4"/>
    <w:rsid w:val="00433190"/>
    <w:rsid w:val="004331BF"/>
    <w:rsid w:val="004338DA"/>
    <w:rsid w:val="004347ED"/>
    <w:rsid w:val="00434B53"/>
    <w:rsid w:val="00435150"/>
    <w:rsid w:val="00435270"/>
    <w:rsid w:val="00436D7A"/>
    <w:rsid w:val="00436FD1"/>
    <w:rsid w:val="00440A39"/>
    <w:rsid w:val="00440A57"/>
    <w:rsid w:val="004417C1"/>
    <w:rsid w:val="00441CCD"/>
    <w:rsid w:val="004437D6"/>
    <w:rsid w:val="00443F0D"/>
    <w:rsid w:val="00443FD5"/>
    <w:rsid w:val="004441AC"/>
    <w:rsid w:val="00444381"/>
    <w:rsid w:val="00444BB3"/>
    <w:rsid w:val="00444C00"/>
    <w:rsid w:val="00444C11"/>
    <w:rsid w:val="00444C52"/>
    <w:rsid w:val="004453F8"/>
    <w:rsid w:val="0044567D"/>
    <w:rsid w:val="0044592C"/>
    <w:rsid w:val="00446D7C"/>
    <w:rsid w:val="004471BF"/>
    <w:rsid w:val="004478E0"/>
    <w:rsid w:val="00450EC7"/>
    <w:rsid w:val="00452923"/>
    <w:rsid w:val="004535D0"/>
    <w:rsid w:val="0045450A"/>
    <w:rsid w:val="00454FEE"/>
    <w:rsid w:val="0045551C"/>
    <w:rsid w:val="00455566"/>
    <w:rsid w:val="0045639C"/>
    <w:rsid w:val="00456B1C"/>
    <w:rsid w:val="0045730E"/>
    <w:rsid w:val="00457415"/>
    <w:rsid w:val="00457589"/>
    <w:rsid w:val="004579F6"/>
    <w:rsid w:val="00457D1F"/>
    <w:rsid w:val="004601DE"/>
    <w:rsid w:val="0046078A"/>
    <w:rsid w:val="00460A1A"/>
    <w:rsid w:val="00460D8B"/>
    <w:rsid w:val="00461862"/>
    <w:rsid w:val="00462D7F"/>
    <w:rsid w:val="00462E5C"/>
    <w:rsid w:val="004630D1"/>
    <w:rsid w:val="004635D9"/>
    <w:rsid w:val="00464075"/>
    <w:rsid w:val="0046467C"/>
    <w:rsid w:val="0046549F"/>
    <w:rsid w:val="0046621E"/>
    <w:rsid w:val="00467E22"/>
    <w:rsid w:val="00470249"/>
    <w:rsid w:val="004704AD"/>
    <w:rsid w:val="004709EC"/>
    <w:rsid w:val="0047152A"/>
    <w:rsid w:val="004731C6"/>
    <w:rsid w:val="0047383E"/>
    <w:rsid w:val="00473986"/>
    <w:rsid w:val="00473E6A"/>
    <w:rsid w:val="00473F44"/>
    <w:rsid w:val="0047401A"/>
    <w:rsid w:val="00474030"/>
    <w:rsid w:val="00475425"/>
    <w:rsid w:val="00475BE8"/>
    <w:rsid w:val="00476509"/>
    <w:rsid w:val="0047652B"/>
    <w:rsid w:val="004768D8"/>
    <w:rsid w:val="00476C76"/>
    <w:rsid w:val="004772B3"/>
    <w:rsid w:val="00477342"/>
    <w:rsid w:val="00477699"/>
    <w:rsid w:val="00477784"/>
    <w:rsid w:val="0047780A"/>
    <w:rsid w:val="00477C1A"/>
    <w:rsid w:val="00480368"/>
    <w:rsid w:val="00480567"/>
    <w:rsid w:val="004806B6"/>
    <w:rsid w:val="004807A9"/>
    <w:rsid w:val="00480C87"/>
    <w:rsid w:val="004814BB"/>
    <w:rsid w:val="00481F74"/>
    <w:rsid w:val="004820BD"/>
    <w:rsid w:val="00482892"/>
    <w:rsid w:val="00485084"/>
    <w:rsid w:val="00485586"/>
    <w:rsid w:val="0048587A"/>
    <w:rsid w:val="00485B2F"/>
    <w:rsid w:val="0048601C"/>
    <w:rsid w:val="004862E9"/>
    <w:rsid w:val="00486620"/>
    <w:rsid w:val="00487674"/>
    <w:rsid w:val="004877B3"/>
    <w:rsid w:val="00487F5A"/>
    <w:rsid w:val="00490808"/>
    <w:rsid w:val="0049093D"/>
    <w:rsid w:val="00490980"/>
    <w:rsid w:val="00490CB9"/>
    <w:rsid w:val="00490E65"/>
    <w:rsid w:val="00491532"/>
    <w:rsid w:val="00491707"/>
    <w:rsid w:val="00491927"/>
    <w:rsid w:val="004927EC"/>
    <w:rsid w:val="0049337C"/>
    <w:rsid w:val="00493644"/>
    <w:rsid w:val="004939B6"/>
    <w:rsid w:val="00493AD2"/>
    <w:rsid w:val="00493C11"/>
    <w:rsid w:val="004945B2"/>
    <w:rsid w:val="00494D75"/>
    <w:rsid w:val="00494DCD"/>
    <w:rsid w:val="00494F5D"/>
    <w:rsid w:val="004956C4"/>
    <w:rsid w:val="00495A30"/>
    <w:rsid w:val="004968DC"/>
    <w:rsid w:val="00497636"/>
    <w:rsid w:val="004976D2"/>
    <w:rsid w:val="00497F17"/>
    <w:rsid w:val="004A0B85"/>
    <w:rsid w:val="004A0BA7"/>
    <w:rsid w:val="004A1349"/>
    <w:rsid w:val="004A19FC"/>
    <w:rsid w:val="004A2163"/>
    <w:rsid w:val="004A27BF"/>
    <w:rsid w:val="004A294A"/>
    <w:rsid w:val="004A2B4F"/>
    <w:rsid w:val="004A2D4A"/>
    <w:rsid w:val="004A3498"/>
    <w:rsid w:val="004A434E"/>
    <w:rsid w:val="004A45E5"/>
    <w:rsid w:val="004A4EF9"/>
    <w:rsid w:val="004A5C28"/>
    <w:rsid w:val="004A7367"/>
    <w:rsid w:val="004B0EB5"/>
    <w:rsid w:val="004B3BF3"/>
    <w:rsid w:val="004B3FF1"/>
    <w:rsid w:val="004B4ED7"/>
    <w:rsid w:val="004B528D"/>
    <w:rsid w:val="004B59BF"/>
    <w:rsid w:val="004B5D69"/>
    <w:rsid w:val="004B6530"/>
    <w:rsid w:val="004B76A7"/>
    <w:rsid w:val="004C0183"/>
    <w:rsid w:val="004C054F"/>
    <w:rsid w:val="004C06F0"/>
    <w:rsid w:val="004C1082"/>
    <w:rsid w:val="004C1DAC"/>
    <w:rsid w:val="004C2C92"/>
    <w:rsid w:val="004C3CCA"/>
    <w:rsid w:val="004C4CD0"/>
    <w:rsid w:val="004C4FA7"/>
    <w:rsid w:val="004C6631"/>
    <w:rsid w:val="004C6A6E"/>
    <w:rsid w:val="004C6AB4"/>
    <w:rsid w:val="004C76D2"/>
    <w:rsid w:val="004D019B"/>
    <w:rsid w:val="004D07BF"/>
    <w:rsid w:val="004D100F"/>
    <w:rsid w:val="004D11CF"/>
    <w:rsid w:val="004D195D"/>
    <w:rsid w:val="004D1AEE"/>
    <w:rsid w:val="004D1B50"/>
    <w:rsid w:val="004D2BB8"/>
    <w:rsid w:val="004D39B6"/>
    <w:rsid w:val="004D3B35"/>
    <w:rsid w:val="004D4566"/>
    <w:rsid w:val="004D46BF"/>
    <w:rsid w:val="004D56E9"/>
    <w:rsid w:val="004D6DB2"/>
    <w:rsid w:val="004D6E28"/>
    <w:rsid w:val="004D6EF2"/>
    <w:rsid w:val="004D784A"/>
    <w:rsid w:val="004D798B"/>
    <w:rsid w:val="004D7D26"/>
    <w:rsid w:val="004D7F8E"/>
    <w:rsid w:val="004E0177"/>
    <w:rsid w:val="004E093F"/>
    <w:rsid w:val="004E0C45"/>
    <w:rsid w:val="004E19A0"/>
    <w:rsid w:val="004E2715"/>
    <w:rsid w:val="004E2ED7"/>
    <w:rsid w:val="004E31EE"/>
    <w:rsid w:val="004E3693"/>
    <w:rsid w:val="004E36DF"/>
    <w:rsid w:val="004E3F09"/>
    <w:rsid w:val="004E46F8"/>
    <w:rsid w:val="004E4A6C"/>
    <w:rsid w:val="004E4DD0"/>
    <w:rsid w:val="004E5004"/>
    <w:rsid w:val="004E56D4"/>
    <w:rsid w:val="004E59BC"/>
    <w:rsid w:val="004E5ACE"/>
    <w:rsid w:val="004E7DC4"/>
    <w:rsid w:val="004F0AA2"/>
    <w:rsid w:val="004F16FE"/>
    <w:rsid w:val="004F17C1"/>
    <w:rsid w:val="004F207F"/>
    <w:rsid w:val="004F411D"/>
    <w:rsid w:val="004F4EE0"/>
    <w:rsid w:val="004F5B4A"/>
    <w:rsid w:val="004F5C6A"/>
    <w:rsid w:val="004F6053"/>
    <w:rsid w:val="004F6223"/>
    <w:rsid w:val="004F6396"/>
    <w:rsid w:val="004F6514"/>
    <w:rsid w:val="004F6E2F"/>
    <w:rsid w:val="004F7D3D"/>
    <w:rsid w:val="004F7EE9"/>
    <w:rsid w:val="005006C4"/>
    <w:rsid w:val="0050125D"/>
    <w:rsid w:val="00501419"/>
    <w:rsid w:val="00501899"/>
    <w:rsid w:val="00502AD4"/>
    <w:rsid w:val="0050358A"/>
    <w:rsid w:val="005039FF"/>
    <w:rsid w:val="005040A2"/>
    <w:rsid w:val="00504500"/>
    <w:rsid w:val="00505018"/>
    <w:rsid w:val="005054F7"/>
    <w:rsid w:val="0050621C"/>
    <w:rsid w:val="005066A0"/>
    <w:rsid w:val="00506E3D"/>
    <w:rsid w:val="00507C14"/>
    <w:rsid w:val="00507CDE"/>
    <w:rsid w:val="00507FBC"/>
    <w:rsid w:val="005103B8"/>
    <w:rsid w:val="00510764"/>
    <w:rsid w:val="00510AF3"/>
    <w:rsid w:val="00510D85"/>
    <w:rsid w:val="00510FCB"/>
    <w:rsid w:val="00511050"/>
    <w:rsid w:val="005138E5"/>
    <w:rsid w:val="00514084"/>
    <w:rsid w:val="00514A20"/>
    <w:rsid w:val="00514A38"/>
    <w:rsid w:val="005154E4"/>
    <w:rsid w:val="005155AB"/>
    <w:rsid w:val="00515752"/>
    <w:rsid w:val="00515D20"/>
    <w:rsid w:val="00516610"/>
    <w:rsid w:val="0051694F"/>
    <w:rsid w:val="00517596"/>
    <w:rsid w:val="00520294"/>
    <w:rsid w:val="005203A8"/>
    <w:rsid w:val="00520930"/>
    <w:rsid w:val="005209FF"/>
    <w:rsid w:val="00521484"/>
    <w:rsid w:val="00521F5F"/>
    <w:rsid w:val="005223F6"/>
    <w:rsid w:val="00522463"/>
    <w:rsid w:val="00522AD9"/>
    <w:rsid w:val="00523C5E"/>
    <w:rsid w:val="00524824"/>
    <w:rsid w:val="00525471"/>
    <w:rsid w:val="005259DA"/>
    <w:rsid w:val="00525B95"/>
    <w:rsid w:val="00525C4F"/>
    <w:rsid w:val="00526C7B"/>
    <w:rsid w:val="00527337"/>
    <w:rsid w:val="0052735F"/>
    <w:rsid w:val="00527819"/>
    <w:rsid w:val="00530EFF"/>
    <w:rsid w:val="00532072"/>
    <w:rsid w:val="00532A27"/>
    <w:rsid w:val="0053322E"/>
    <w:rsid w:val="0053390B"/>
    <w:rsid w:val="00534C6C"/>
    <w:rsid w:val="00535CCE"/>
    <w:rsid w:val="00535FC9"/>
    <w:rsid w:val="005366F6"/>
    <w:rsid w:val="00536F77"/>
    <w:rsid w:val="00537067"/>
    <w:rsid w:val="00537132"/>
    <w:rsid w:val="005404BB"/>
    <w:rsid w:val="00540A8A"/>
    <w:rsid w:val="00540CE8"/>
    <w:rsid w:val="00540D56"/>
    <w:rsid w:val="00541402"/>
    <w:rsid w:val="00541D51"/>
    <w:rsid w:val="005428E7"/>
    <w:rsid w:val="00542996"/>
    <w:rsid w:val="00542E89"/>
    <w:rsid w:val="00543341"/>
    <w:rsid w:val="00543B98"/>
    <w:rsid w:val="00543E76"/>
    <w:rsid w:val="00543EA4"/>
    <w:rsid w:val="005440DC"/>
    <w:rsid w:val="00544645"/>
    <w:rsid w:val="00544B44"/>
    <w:rsid w:val="00544E01"/>
    <w:rsid w:val="00545A1D"/>
    <w:rsid w:val="00546247"/>
    <w:rsid w:val="00546285"/>
    <w:rsid w:val="00547463"/>
    <w:rsid w:val="005475E9"/>
    <w:rsid w:val="00547E6E"/>
    <w:rsid w:val="005501C6"/>
    <w:rsid w:val="0055117F"/>
    <w:rsid w:val="005515D3"/>
    <w:rsid w:val="00552B61"/>
    <w:rsid w:val="00554350"/>
    <w:rsid w:val="0055442D"/>
    <w:rsid w:val="0055463C"/>
    <w:rsid w:val="00554D42"/>
    <w:rsid w:val="00554F0B"/>
    <w:rsid w:val="00555C7D"/>
    <w:rsid w:val="00556105"/>
    <w:rsid w:val="00556E83"/>
    <w:rsid w:val="00556F58"/>
    <w:rsid w:val="0055776F"/>
    <w:rsid w:val="00557943"/>
    <w:rsid w:val="00557A6B"/>
    <w:rsid w:val="00557E73"/>
    <w:rsid w:val="005602B0"/>
    <w:rsid w:val="005608AA"/>
    <w:rsid w:val="005614FA"/>
    <w:rsid w:val="00561E5B"/>
    <w:rsid w:val="00562DB6"/>
    <w:rsid w:val="0056400D"/>
    <w:rsid w:val="00564060"/>
    <w:rsid w:val="00564287"/>
    <w:rsid w:val="005645C9"/>
    <w:rsid w:val="00564A06"/>
    <w:rsid w:val="00564ABC"/>
    <w:rsid w:val="00566131"/>
    <w:rsid w:val="00566202"/>
    <w:rsid w:val="005665B0"/>
    <w:rsid w:val="005665E2"/>
    <w:rsid w:val="0056699C"/>
    <w:rsid w:val="00566C25"/>
    <w:rsid w:val="005672DE"/>
    <w:rsid w:val="0056789E"/>
    <w:rsid w:val="00567BA8"/>
    <w:rsid w:val="00570670"/>
    <w:rsid w:val="00570C1F"/>
    <w:rsid w:val="00570DC6"/>
    <w:rsid w:val="00572618"/>
    <w:rsid w:val="00572C44"/>
    <w:rsid w:val="00573A39"/>
    <w:rsid w:val="00573E09"/>
    <w:rsid w:val="005741D4"/>
    <w:rsid w:val="00574987"/>
    <w:rsid w:val="00575800"/>
    <w:rsid w:val="00575DB2"/>
    <w:rsid w:val="005768E8"/>
    <w:rsid w:val="00576A3E"/>
    <w:rsid w:val="005773FF"/>
    <w:rsid w:val="00577E2C"/>
    <w:rsid w:val="00580187"/>
    <w:rsid w:val="00580257"/>
    <w:rsid w:val="005802FE"/>
    <w:rsid w:val="00580335"/>
    <w:rsid w:val="00580675"/>
    <w:rsid w:val="00580D68"/>
    <w:rsid w:val="00581259"/>
    <w:rsid w:val="00582227"/>
    <w:rsid w:val="005834C4"/>
    <w:rsid w:val="005839D0"/>
    <w:rsid w:val="00583B4C"/>
    <w:rsid w:val="005841A9"/>
    <w:rsid w:val="005841B1"/>
    <w:rsid w:val="00584AA3"/>
    <w:rsid w:val="00584D35"/>
    <w:rsid w:val="00585480"/>
    <w:rsid w:val="00585E90"/>
    <w:rsid w:val="00585EBE"/>
    <w:rsid w:val="00586419"/>
    <w:rsid w:val="0058686F"/>
    <w:rsid w:val="00586CFB"/>
    <w:rsid w:val="00587522"/>
    <w:rsid w:val="005878C7"/>
    <w:rsid w:val="00587A24"/>
    <w:rsid w:val="005908E7"/>
    <w:rsid w:val="00590BB3"/>
    <w:rsid w:val="00590EEA"/>
    <w:rsid w:val="00591186"/>
    <w:rsid w:val="005915AB"/>
    <w:rsid w:val="00591994"/>
    <w:rsid w:val="005919DF"/>
    <w:rsid w:val="005924E8"/>
    <w:rsid w:val="00592D07"/>
    <w:rsid w:val="00593194"/>
    <w:rsid w:val="005934CD"/>
    <w:rsid w:val="00593E66"/>
    <w:rsid w:val="00593F89"/>
    <w:rsid w:val="005940AF"/>
    <w:rsid w:val="00594697"/>
    <w:rsid w:val="00594AA8"/>
    <w:rsid w:val="00595645"/>
    <w:rsid w:val="00596996"/>
    <w:rsid w:val="00596F6C"/>
    <w:rsid w:val="005A14BE"/>
    <w:rsid w:val="005A1B9C"/>
    <w:rsid w:val="005A2701"/>
    <w:rsid w:val="005A2935"/>
    <w:rsid w:val="005A2C49"/>
    <w:rsid w:val="005A391B"/>
    <w:rsid w:val="005A558A"/>
    <w:rsid w:val="005A55DC"/>
    <w:rsid w:val="005A5DF1"/>
    <w:rsid w:val="005A6442"/>
    <w:rsid w:val="005A6675"/>
    <w:rsid w:val="005B0A03"/>
    <w:rsid w:val="005B10AE"/>
    <w:rsid w:val="005B1347"/>
    <w:rsid w:val="005B19B1"/>
    <w:rsid w:val="005B1D98"/>
    <w:rsid w:val="005B1EAF"/>
    <w:rsid w:val="005B1EDE"/>
    <w:rsid w:val="005B2033"/>
    <w:rsid w:val="005B25CC"/>
    <w:rsid w:val="005B2A15"/>
    <w:rsid w:val="005B2AAD"/>
    <w:rsid w:val="005B3CDD"/>
    <w:rsid w:val="005B3E12"/>
    <w:rsid w:val="005B48D3"/>
    <w:rsid w:val="005B492F"/>
    <w:rsid w:val="005B5268"/>
    <w:rsid w:val="005B54F8"/>
    <w:rsid w:val="005B5744"/>
    <w:rsid w:val="005B5951"/>
    <w:rsid w:val="005B5DC5"/>
    <w:rsid w:val="005B5DC8"/>
    <w:rsid w:val="005B60FC"/>
    <w:rsid w:val="005B6A07"/>
    <w:rsid w:val="005B7BED"/>
    <w:rsid w:val="005B7CFA"/>
    <w:rsid w:val="005C0539"/>
    <w:rsid w:val="005C2143"/>
    <w:rsid w:val="005C342E"/>
    <w:rsid w:val="005C3452"/>
    <w:rsid w:val="005C349B"/>
    <w:rsid w:val="005C3C45"/>
    <w:rsid w:val="005C5869"/>
    <w:rsid w:val="005C6794"/>
    <w:rsid w:val="005C6A3F"/>
    <w:rsid w:val="005C7C80"/>
    <w:rsid w:val="005C7CA5"/>
    <w:rsid w:val="005D05DB"/>
    <w:rsid w:val="005D094B"/>
    <w:rsid w:val="005D11D9"/>
    <w:rsid w:val="005D12C9"/>
    <w:rsid w:val="005D18F0"/>
    <w:rsid w:val="005D2CEE"/>
    <w:rsid w:val="005D3A2A"/>
    <w:rsid w:val="005D3D75"/>
    <w:rsid w:val="005D5C4D"/>
    <w:rsid w:val="005D6102"/>
    <w:rsid w:val="005D667F"/>
    <w:rsid w:val="005D707D"/>
    <w:rsid w:val="005D7A35"/>
    <w:rsid w:val="005D7DB9"/>
    <w:rsid w:val="005E10A9"/>
    <w:rsid w:val="005E1168"/>
    <w:rsid w:val="005E1369"/>
    <w:rsid w:val="005E144C"/>
    <w:rsid w:val="005E176A"/>
    <w:rsid w:val="005E1852"/>
    <w:rsid w:val="005E1958"/>
    <w:rsid w:val="005E2F68"/>
    <w:rsid w:val="005E34E3"/>
    <w:rsid w:val="005E3ECB"/>
    <w:rsid w:val="005E3F2B"/>
    <w:rsid w:val="005E4056"/>
    <w:rsid w:val="005E40CA"/>
    <w:rsid w:val="005E5169"/>
    <w:rsid w:val="005E524A"/>
    <w:rsid w:val="005F01C5"/>
    <w:rsid w:val="005F1415"/>
    <w:rsid w:val="005F19D6"/>
    <w:rsid w:val="005F2C5C"/>
    <w:rsid w:val="005F5250"/>
    <w:rsid w:val="005F5ED8"/>
    <w:rsid w:val="005F6321"/>
    <w:rsid w:val="005F6383"/>
    <w:rsid w:val="005F75C9"/>
    <w:rsid w:val="005F7A56"/>
    <w:rsid w:val="006008E4"/>
    <w:rsid w:val="0060171C"/>
    <w:rsid w:val="006022FC"/>
    <w:rsid w:val="00602961"/>
    <w:rsid w:val="00602BD8"/>
    <w:rsid w:val="00603FED"/>
    <w:rsid w:val="006040A6"/>
    <w:rsid w:val="00604C46"/>
    <w:rsid w:val="00604D5E"/>
    <w:rsid w:val="0060583A"/>
    <w:rsid w:val="006060F3"/>
    <w:rsid w:val="006061FB"/>
    <w:rsid w:val="006064B7"/>
    <w:rsid w:val="00606836"/>
    <w:rsid w:val="00606DCC"/>
    <w:rsid w:val="00606F68"/>
    <w:rsid w:val="00610F6F"/>
    <w:rsid w:val="006111DD"/>
    <w:rsid w:val="006119C5"/>
    <w:rsid w:val="00612663"/>
    <w:rsid w:val="0061389A"/>
    <w:rsid w:val="006139D0"/>
    <w:rsid w:val="00614B53"/>
    <w:rsid w:val="006150F6"/>
    <w:rsid w:val="00615B35"/>
    <w:rsid w:val="00616E55"/>
    <w:rsid w:val="00616F43"/>
    <w:rsid w:val="006170BB"/>
    <w:rsid w:val="0061762C"/>
    <w:rsid w:val="00620BF0"/>
    <w:rsid w:val="00620DA5"/>
    <w:rsid w:val="006214F7"/>
    <w:rsid w:val="00621B1B"/>
    <w:rsid w:val="00622085"/>
    <w:rsid w:val="00622206"/>
    <w:rsid w:val="00622ED9"/>
    <w:rsid w:val="006230B5"/>
    <w:rsid w:val="00623274"/>
    <w:rsid w:val="006234F9"/>
    <w:rsid w:val="00623CA9"/>
    <w:rsid w:val="00623EC6"/>
    <w:rsid w:val="0062454D"/>
    <w:rsid w:val="00624742"/>
    <w:rsid w:val="00624F6D"/>
    <w:rsid w:val="006250E7"/>
    <w:rsid w:val="006261B5"/>
    <w:rsid w:val="006262E3"/>
    <w:rsid w:val="0062645F"/>
    <w:rsid w:val="006266DD"/>
    <w:rsid w:val="00627466"/>
    <w:rsid w:val="0063040B"/>
    <w:rsid w:val="00631957"/>
    <w:rsid w:val="00631C4A"/>
    <w:rsid w:val="00631D05"/>
    <w:rsid w:val="00632CBD"/>
    <w:rsid w:val="006333C8"/>
    <w:rsid w:val="0063349B"/>
    <w:rsid w:val="00633877"/>
    <w:rsid w:val="00633FA7"/>
    <w:rsid w:val="00634157"/>
    <w:rsid w:val="0063462D"/>
    <w:rsid w:val="00635278"/>
    <w:rsid w:val="00635406"/>
    <w:rsid w:val="00636D6E"/>
    <w:rsid w:val="00636E10"/>
    <w:rsid w:val="006373AD"/>
    <w:rsid w:val="0063754A"/>
    <w:rsid w:val="00637765"/>
    <w:rsid w:val="0064092E"/>
    <w:rsid w:val="00640BE2"/>
    <w:rsid w:val="00640E51"/>
    <w:rsid w:val="00641345"/>
    <w:rsid w:val="0064143D"/>
    <w:rsid w:val="006415E8"/>
    <w:rsid w:val="00641B4B"/>
    <w:rsid w:val="00641EE0"/>
    <w:rsid w:val="006421F8"/>
    <w:rsid w:val="0064356D"/>
    <w:rsid w:val="0064377B"/>
    <w:rsid w:val="00643C53"/>
    <w:rsid w:val="00643C99"/>
    <w:rsid w:val="00644C2B"/>
    <w:rsid w:val="00645B09"/>
    <w:rsid w:val="00646971"/>
    <w:rsid w:val="00647C06"/>
    <w:rsid w:val="00650594"/>
    <w:rsid w:val="00650E8F"/>
    <w:rsid w:val="006512CA"/>
    <w:rsid w:val="006520F2"/>
    <w:rsid w:val="006527C2"/>
    <w:rsid w:val="00652E4B"/>
    <w:rsid w:val="0065339D"/>
    <w:rsid w:val="0065398E"/>
    <w:rsid w:val="00653E6E"/>
    <w:rsid w:val="00653F77"/>
    <w:rsid w:val="006540D5"/>
    <w:rsid w:val="0065418B"/>
    <w:rsid w:val="00654C35"/>
    <w:rsid w:val="006552B3"/>
    <w:rsid w:val="00655D21"/>
    <w:rsid w:val="00657634"/>
    <w:rsid w:val="00657A88"/>
    <w:rsid w:val="00657C84"/>
    <w:rsid w:val="00660260"/>
    <w:rsid w:val="00660372"/>
    <w:rsid w:val="00660B23"/>
    <w:rsid w:val="00662354"/>
    <w:rsid w:val="00662362"/>
    <w:rsid w:val="00662904"/>
    <w:rsid w:val="006631AB"/>
    <w:rsid w:val="0066325F"/>
    <w:rsid w:val="00663633"/>
    <w:rsid w:val="00663DEE"/>
    <w:rsid w:val="00665177"/>
    <w:rsid w:val="00665383"/>
    <w:rsid w:val="00665557"/>
    <w:rsid w:val="006656F4"/>
    <w:rsid w:val="0066612B"/>
    <w:rsid w:val="0066652E"/>
    <w:rsid w:val="006672EA"/>
    <w:rsid w:val="006676DF"/>
    <w:rsid w:val="006700D5"/>
    <w:rsid w:val="0067097B"/>
    <w:rsid w:val="00670C92"/>
    <w:rsid w:val="00671EAF"/>
    <w:rsid w:val="00672EC6"/>
    <w:rsid w:val="006730C9"/>
    <w:rsid w:val="0067345A"/>
    <w:rsid w:val="00673C6D"/>
    <w:rsid w:val="00673CA4"/>
    <w:rsid w:val="006742A5"/>
    <w:rsid w:val="0067473E"/>
    <w:rsid w:val="00675DF4"/>
    <w:rsid w:val="006767DA"/>
    <w:rsid w:val="006767F7"/>
    <w:rsid w:val="00676CE0"/>
    <w:rsid w:val="00676D94"/>
    <w:rsid w:val="0068040D"/>
    <w:rsid w:val="006807A2"/>
    <w:rsid w:val="00680938"/>
    <w:rsid w:val="0068148C"/>
    <w:rsid w:val="00681E1D"/>
    <w:rsid w:val="006824C3"/>
    <w:rsid w:val="00682A4D"/>
    <w:rsid w:val="00682FED"/>
    <w:rsid w:val="0068333B"/>
    <w:rsid w:val="006839F3"/>
    <w:rsid w:val="00683A97"/>
    <w:rsid w:val="006849AC"/>
    <w:rsid w:val="0068525B"/>
    <w:rsid w:val="0068538B"/>
    <w:rsid w:val="00686DB1"/>
    <w:rsid w:val="006871A8"/>
    <w:rsid w:val="006905CD"/>
    <w:rsid w:val="00690650"/>
    <w:rsid w:val="00690806"/>
    <w:rsid w:val="006908C5"/>
    <w:rsid w:val="00690ACD"/>
    <w:rsid w:val="006918A4"/>
    <w:rsid w:val="006923EB"/>
    <w:rsid w:val="00692471"/>
    <w:rsid w:val="00692A85"/>
    <w:rsid w:val="00692B8A"/>
    <w:rsid w:val="006934F9"/>
    <w:rsid w:val="00693784"/>
    <w:rsid w:val="0069464C"/>
    <w:rsid w:val="00694CB7"/>
    <w:rsid w:val="00694FD6"/>
    <w:rsid w:val="006958ED"/>
    <w:rsid w:val="00695AFB"/>
    <w:rsid w:val="0069679B"/>
    <w:rsid w:val="00696BE7"/>
    <w:rsid w:val="00696F50"/>
    <w:rsid w:val="00697334"/>
    <w:rsid w:val="0069733B"/>
    <w:rsid w:val="00697D6F"/>
    <w:rsid w:val="006A0079"/>
    <w:rsid w:val="006A022A"/>
    <w:rsid w:val="006A0994"/>
    <w:rsid w:val="006A1399"/>
    <w:rsid w:val="006A1C5C"/>
    <w:rsid w:val="006A1ED0"/>
    <w:rsid w:val="006A26D2"/>
    <w:rsid w:val="006A3E84"/>
    <w:rsid w:val="006A3EEE"/>
    <w:rsid w:val="006A41ED"/>
    <w:rsid w:val="006A4912"/>
    <w:rsid w:val="006A5571"/>
    <w:rsid w:val="006A56F6"/>
    <w:rsid w:val="006A5A5F"/>
    <w:rsid w:val="006A6A2D"/>
    <w:rsid w:val="006A6A36"/>
    <w:rsid w:val="006A6A91"/>
    <w:rsid w:val="006A6BF2"/>
    <w:rsid w:val="006A6D63"/>
    <w:rsid w:val="006A7B57"/>
    <w:rsid w:val="006A7C56"/>
    <w:rsid w:val="006B0F21"/>
    <w:rsid w:val="006B1AB6"/>
    <w:rsid w:val="006B1AC0"/>
    <w:rsid w:val="006B1D11"/>
    <w:rsid w:val="006B29CD"/>
    <w:rsid w:val="006B354C"/>
    <w:rsid w:val="006B380E"/>
    <w:rsid w:val="006B3B45"/>
    <w:rsid w:val="006B4148"/>
    <w:rsid w:val="006B41F4"/>
    <w:rsid w:val="006B49EC"/>
    <w:rsid w:val="006B4EA0"/>
    <w:rsid w:val="006B5AE8"/>
    <w:rsid w:val="006B6EB0"/>
    <w:rsid w:val="006B6F33"/>
    <w:rsid w:val="006B778A"/>
    <w:rsid w:val="006B77CA"/>
    <w:rsid w:val="006B794D"/>
    <w:rsid w:val="006C1740"/>
    <w:rsid w:val="006C21F6"/>
    <w:rsid w:val="006C25B3"/>
    <w:rsid w:val="006C2B21"/>
    <w:rsid w:val="006C36E2"/>
    <w:rsid w:val="006C3AD4"/>
    <w:rsid w:val="006C3BF1"/>
    <w:rsid w:val="006C4D3C"/>
    <w:rsid w:val="006C52D7"/>
    <w:rsid w:val="006C62A6"/>
    <w:rsid w:val="006C6976"/>
    <w:rsid w:val="006C6C37"/>
    <w:rsid w:val="006C72E1"/>
    <w:rsid w:val="006C7991"/>
    <w:rsid w:val="006C7CED"/>
    <w:rsid w:val="006C7D3E"/>
    <w:rsid w:val="006C7FFB"/>
    <w:rsid w:val="006D0394"/>
    <w:rsid w:val="006D0B9F"/>
    <w:rsid w:val="006D1522"/>
    <w:rsid w:val="006D17BF"/>
    <w:rsid w:val="006D1E08"/>
    <w:rsid w:val="006D1E41"/>
    <w:rsid w:val="006D2A1A"/>
    <w:rsid w:val="006D3118"/>
    <w:rsid w:val="006D3848"/>
    <w:rsid w:val="006D41DE"/>
    <w:rsid w:val="006D4740"/>
    <w:rsid w:val="006D54A9"/>
    <w:rsid w:val="006D5574"/>
    <w:rsid w:val="006D5D88"/>
    <w:rsid w:val="006D6726"/>
    <w:rsid w:val="006D693B"/>
    <w:rsid w:val="006D6F08"/>
    <w:rsid w:val="006D75B1"/>
    <w:rsid w:val="006E029E"/>
    <w:rsid w:val="006E1451"/>
    <w:rsid w:val="006E1F91"/>
    <w:rsid w:val="006E2268"/>
    <w:rsid w:val="006E2695"/>
    <w:rsid w:val="006E27B5"/>
    <w:rsid w:val="006E2B4A"/>
    <w:rsid w:val="006E30A0"/>
    <w:rsid w:val="006E32E0"/>
    <w:rsid w:val="006E4CAB"/>
    <w:rsid w:val="006E5F30"/>
    <w:rsid w:val="006E6572"/>
    <w:rsid w:val="006E661C"/>
    <w:rsid w:val="006E6B37"/>
    <w:rsid w:val="006E7A3C"/>
    <w:rsid w:val="006E7CA8"/>
    <w:rsid w:val="006E7D3D"/>
    <w:rsid w:val="006F17EC"/>
    <w:rsid w:val="006F1C68"/>
    <w:rsid w:val="006F1ED7"/>
    <w:rsid w:val="006F2131"/>
    <w:rsid w:val="006F2315"/>
    <w:rsid w:val="006F27C3"/>
    <w:rsid w:val="006F2D5C"/>
    <w:rsid w:val="006F34C7"/>
    <w:rsid w:val="006F3969"/>
    <w:rsid w:val="006F4197"/>
    <w:rsid w:val="006F4F35"/>
    <w:rsid w:val="006F6224"/>
    <w:rsid w:val="006F6B79"/>
    <w:rsid w:val="006F6D83"/>
    <w:rsid w:val="006F6F09"/>
    <w:rsid w:val="006F7696"/>
    <w:rsid w:val="006F7CCA"/>
    <w:rsid w:val="006F7EBF"/>
    <w:rsid w:val="00700C58"/>
    <w:rsid w:val="00701E35"/>
    <w:rsid w:val="007022F5"/>
    <w:rsid w:val="0070252F"/>
    <w:rsid w:val="00702A75"/>
    <w:rsid w:val="00702A8E"/>
    <w:rsid w:val="00702E2B"/>
    <w:rsid w:val="007031E6"/>
    <w:rsid w:val="00703E5F"/>
    <w:rsid w:val="007041BC"/>
    <w:rsid w:val="00704796"/>
    <w:rsid w:val="00705D0F"/>
    <w:rsid w:val="00705F56"/>
    <w:rsid w:val="007060C9"/>
    <w:rsid w:val="0070699B"/>
    <w:rsid w:val="00706E46"/>
    <w:rsid w:val="0070759C"/>
    <w:rsid w:val="00707DAA"/>
    <w:rsid w:val="00707F92"/>
    <w:rsid w:val="007102C9"/>
    <w:rsid w:val="00710442"/>
    <w:rsid w:val="00710BD2"/>
    <w:rsid w:val="007117D9"/>
    <w:rsid w:val="0071182C"/>
    <w:rsid w:val="00712560"/>
    <w:rsid w:val="00712A95"/>
    <w:rsid w:val="00712B48"/>
    <w:rsid w:val="00712F59"/>
    <w:rsid w:val="00713719"/>
    <w:rsid w:val="00713C45"/>
    <w:rsid w:val="00714B25"/>
    <w:rsid w:val="0071642B"/>
    <w:rsid w:val="00720923"/>
    <w:rsid w:val="00721397"/>
    <w:rsid w:val="00721F94"/>
    <w:rsid w:val="00722819"/>
    <w:rsid w:val="00722D02"/>
    <w:rsid w:val="0072390F"/>
    <w:rsid w:val="0072404B"/>
    <w:rsid w:val="0072462E"/>
    <w:rsid w:val="00724FD3"/>
    <w:rsid w:val="00725F82"/>
    <w:rsid w:val="007265B7"/>
    <w:rsid w:val="00726775"/>
    <w:rsid w:val="007276DE"/>
    <w:rsid w:val="0073034D"/>
    <w:rsid w:val="00730518"/>
    <w:rsid w:val="00730FE9"/>
    <w:rsid w:val="007318AD"/>
    <w:rsid w:val="00732055"/>
    <w:rsid w:val="007320F8"/>
    <w:rsid w:val="00732F6A"/>
    <w:rsid w:val="00733E52"/>
    <w:rsid w:val="0073451C"/>
    <w:rsid w:val="007346FC"/>
    <w:rsid w:val="00734C27"/>
    <w:rsid w:val="00734D79"/>
    <w:rsid w:val="00735C17"/>
    <w:rsid w:val="00735CBD"/>
    <w:rsid w:val="00736091"/>
    <w:rsid w:val="00736351"/>
    <w:rsid w:val="007369A1"/>
    <w:rsid w:val="00737B2A"/>
    <w:rsid w:val="0074033B"/>
    <w:rsid w:val="00741107"/>
    <w:rsid w:val="00741882"/>
    <w:rsid w:val="007418CF"/>
    <w:rsid w:val="00741E57"/>
    <w:rsid w:val="0074204B"/>
    <w:rsid w:val="00743AA0"/>
    <w:rsid w:val="0074428B"/>
    <w:rsid w:val="0074448B"/>
    <w:rsid w:val="0074507D"/>
    <w:rsid w:val="00745C07"/>
    <w:rsid w:val="00746133"/>
    <w:rsid w:val="00746687"/>
    <w:rsid w:val="00746EAB"/>
    <w:rsid w:val="00750211"/>
    <w:rsid w:val="007509AA"/>
    <w:rsid w:val="00750E7D"/>
    <w:rsid w:val="00750F37"/>
    <w:rsid w:val="007524F8"/>
    <w:rsid w:val="0075292B"/>
    <w:rsid w:val="00753062"/>
    <w:rsid w:val="00753628"/>
    <w:rsid w:val="0075375A"/>
    <w:rsid w:val="007538D8"/>
    <w:rsid w:val="00753CC3"/>
    <w:rsid w:val="007540D4"/>
    <w:rsid w:val="0075452F"/>
    <w:rsid w:val="00754A72"/>
    <w:rsid w:val="0075516D"/>
    <w:rsid w:val="007551DA"/>
    <w:rsid w:val="007553A6"/>
    <w:rsid w:val="00755990"/>
    <w:rsid w:val="00756100"/>
    <w:rsid w:val="00756523"/>
    <w:rsid w:val="00756C29"/>
    <w:rsid w:val="00756F9E"/>
    <w:rsid w:val="00757829"/>
    <w:rsid w:val="00757D91"/>
    <w:rsid w:val="0076020E"/>
    <w:rsid w:val="00760691"/>
    <w:rsid w:val="00760763"/>
    <w:rsid w:val="00760AE0"/>
    <w:rsid w:val="007629EA"/>
    <w:rsid w:val="0076307E"/>
    <w:rsid w:val="007641CF"/>
    <w:rsid w:val="007644CA"/>
    <w:rsid w:val="00765823"/>
    <w:rsid w:val="00766B6E"/>
    <w:rsid w:val="00767204"/>
    <w:rsid w:val="007673A4"/>
    <w:rsid w:val="00767A50"/>
    <w:rsid w:val="00770172"/>
    <w:rsid w:val="007702AA"/>
    <w:rsid w:val="00770CDF"/>
    <w:rsid w:val="00770FE8"/>
    <w:rsid w:val="0077129F"/>
    <w:rsid w:val="00772106"/>
    <w:rsid w:val="00773037"/>
    <w:rsid w:val="00773281"/>
    <w:rsid w:val="007739D3"/>
    <w:rsid w:val="00773D14"/>
    <w:rsid w:val="0077463E"/>
    <w:rsid w:val="00775ED0"/>
    <w:rsid w:val="007763C9"/>
    <w:rsid w:val="00776A2D"/>
    <w:rsid w:val="0077713D"/>
    <w:rsid w:val="0077729C"/>
    <w:rsid w:val="007775AD"/>
    <w:rsid w:val="00777654"/>
    <w:rsid w:val="00777A14"/>
    <w:rsid w:val="00777B1E"/>
    <w:rsid w:val="00780639"/>
    <w:rsid w:val="00781047"/>
    <w:rsid w:val="00781BD6"/>
    <w:rsid w:val="00782B74"/>
    <w:rsid w:val="007831F8"/>
    <w:rsid w:val="00783775"/>
    <w:rsid w:val="00784475"/>
    <w:rsid w:val="00785BC8"/>
    <w:rsid w:val="00786052"/>
    <w:rsid w:val="00786A32"/>
    <w:rsid w:val="00786A4B"/>
    <w:rsid w:val="00786BF8"/>
    <w:rsid w:val="007873F5"/>
    <w:rsid w:val="00787645"/>
    <w:rsid w:val="007876D9"/>
    <w:rsid w:val="00790064"/>
    <w:rsid w:val="007900B7"/>
    <w:rsid w:val="00790596"/>
    <w:rsid w:val="00791CCE"/>
    <w:rsid w:val="00792223"/>
    <w:rsid w:val="007923C8"/>
    <w:rsid w:val="00792EA1"/>
    <w:rsid w:val="00795655"/>
    <w:rsid w:val="00795939"/>
    <w:rsid w:val="00795AB5"/>
    <w:rsid w:val="007961F6"/>
    <w:rsid w:val="007966C6"/>
    <w:rsid w:val="007969B4"/>
    <w:rsid w:val="007970CC"/>
    <w:rsid w:val="00797863"/>
    <w:rsid w:val="007A2A4B"/>
    <w:rsid w:val="007A33F5"/>
    <w:rsid w:val="007A4D7E"/>
    <w:rsid w:val="007A4FF8"/>
    <w:rsid w:val="007A5289"/>
    <w:rsid w:val="007A5C93"/>
    <w:rsid w:val="007A5D04"/>
    <w:rsid w:val="007A5F18"/>
    <w:rsid w:val="007A64BB"/>
    <w:rsid w:val="007A7864"/>
    <w:rsid w:val="007B0115"/>
    <w:rsid w:val="007B0BC8"/>
    <w:rsid w:val="007B1E11"/>
    <w:rsid w:val="007B22FB"/>
    <w:rsid w:val="007B23A6"/>
    <w:rsid w:val="007B2DD0"/>
    <w:rsid w:val="007B3A3D"/>
    <w:rsid w:val="007B5505"/>
    <w:rsid w:val="007B5867"/>
    <w:rsid w:val="007B5B82"/>
    <w:rsid w:val="007B6FB8"/>
    <w:rsid w:val="007B6FEB"/>
    <w:rsid w:val="007B782F"/>
    <w:rsid w:val="007C2225"/>
    <w:rsid w:val="007C2814"/>
    <w:rsid w:val="007C3746"/>
    <w:rsid w:val="007C378A"/>
    <w:rsid w:val="007C4594"/>
    <w:rsid w:val="007C4BB9"/>
    <w:rsid w:val="007C5279"/>
    <w:rsid w:val="007C5756"/>
    <w:rsid w:val="007C5A6F"/>
    <w:rsid w:val="007C5D3E"/>
    <w:rsid w:val="007C63A5"/>
    <w:rsid w:val="007C6C7A"/>
    <w:rsid w:val="007C6E0B"/>
    <w:rsid w:val="007C7936"/>
    <w:rsid w:val="007D0761"/>
    <w:rsid w:val="007D0986"/>
    <w:rsid w:val="007D11E2"/>
    <w:rsid w:val="007D1405"/>
    <w:rsid w:val="007D1F8E"/>
    <w:rsid w:val="007D2563"/>
    <w:rsid w:val="007D294D"/>
    <w:rsid w:val="007D2A7C"/>
    <w:rsid w:val="007D2B69"/>
    <w:rsid w:val="007D2D5E"/>
    <w:rsid w:val="007D4096"/>
    <w:rsid w:val="007D4161"/>
    <w:rsid w:val="007D45A9"/>
    <w:rsid w:val="007D53D8"/>
    <w:rsid w:val="007D5632"/>
    <w:rsid w:val="007D563B"/>
    <w:rsid w:val="007D60C7"/>
    <w:rsid w:val="007D6199"/>
    <w:rsid w:val="007D63D8"/>
    <w:rsid w:val="007D6824"/>
    <w:rsid w:val="007D6BF6"/>
    <w:rsid w:val="007D7424"/>
    <w:rsid w:val="007D7895"/>
    <w:rsid w:val="007D7FAA"/>
    <w:rsid w:val="007E0BC1"/>
    <w:rsid w:val="007E0C18"/>
    <w:rsid w:val="007E1283"/>
    <w:rsid w:val="007E1FC9"/>
    <w:rsid w:val="007E2698"/>
    <w:rsid w:val="007E2AE1"/>
    <w:rsid w:val="007E32DF"/>
    <w:rsid w:val="007E3368"/>
    <w:rsid w:val="007E3A6E"/>
    <w:rsid w:val="007E3B72"/>
    <w:rsid w:val="007E3FCD"/>
    <w:rsid w:val="007E4A4C"/>
    <w:rsid w:val="007E5652"/>
    <w:rsid w:val="007E5B0D"/>
    <w:rsid w:val="007E5C08"/>
    <w:rsid w:val="007E6DED"/>
    <w:rsid w:val="007E7137"/>
    <w:rsid w:val="007E7B79"/>
    <w:rsid w:val="007F1086"/>
    <w:rsid w:val="007F112D"/>
    <w:rsid w:val="007F1360"/>
    <w:rsid w:val="007F1442"/>
    <w:rsid w:val="007F1856"/>
    <w:rsid w:val="007F191D"/>
    <w:rsid w:val="007F20F6"/>
    <w:rsid w:val="007F2D7E"/>
    <w:rsid w:val="007F30D6"/>
    <w:rsid w:val="007F4AB5"/>
    <w:rsid w:val="007F4B85"/>
    <w:rsid w:val="007F52C0"/>
    <w:rsid w:val="007F5318"/>
    <w:rsid w:val="007F53A3"/>
    <w:rsid w:val="007F5C81"/>
    <w:rsid w:val="007F6A3E"/>
    <w:rsid w:val="007F7196"/>
    <w:rsid w:val="007F77A5"/>
    <w:rsid w:val="008001E7"/>
    <w:rsid w:val="008002BB"/>
    <w:rsid w:val="0080131B"/>
    <w:rsid w:val="00801DCC"/>
    <w:rsid w:val="008026DF"/>
    <w:rsid w:val="0080318C"/>
    <w:rsid w:val="008033E5"/>
    <w:rsid w:val="008034E3"/>
    <w:rsid w:val="0080499B"/>
    <w:rsid w:val="00804C2E"/>
    <w:rsid w:val="00804DF7"/>
    <w:rsid w:val="0080516B"/>
    <w:rsid w:val="00805A85"/>
    <w:rsid w:val="00805B18"/>
    <w:rsid w:val="00806F0F"/>
    <w:rsid w:val="0080753A"/>
    <w:rsid w:val="008076A0"/>
    <w:rsid w:val="00807F7C"/>
    <w:rsid w:val="00810044"/>
    <w:rsid w:val="00810151"/>
    <w:rsid w:val="00811569"/>
    <w:rsid w:val="008121E3"/>
    <w:rsid w:val="0081261C"/>
    <w:rsid w:val="00814144"/>
    <w:rsid w:val="0081439D"/>
    <w:rsid w:val="008143C3"/>
    <w:rsid w:val="008148CA"/>
    <w:rsid w:val="00815173"/>
    <w:rsid w:val="008156B5"/>
    <w:rsid w:val="00815A8F"/>
    <w:rsid w:val="00816E3F"/>
    <w:rsid w:val="00817BCF"/>
    <w:rsid w:val="00817E80"/>
    <w:rsid w:val="008200FC"/>
    <w:rsid w:val="00820651"/>
    <w:rsid w:val="00820741"/>
    <w:rsid w:val="00821264"/>
    <w:rsid w:val="008219E2"/>
    <w:rsid w:val="00822260"/>
    <w:rsid w:val="00822785"/>
    <w:rsid w:val="00822823"/>
    <w:rsid w:val="00823E10"/>
    <w:rsid w:val="00824207"/>
    <w:rsid w:val="008250A3"/>
    <w:rsid w:val="0082542A"/>
    <w:rsid w:val="0082729E"/>
    <w:rsid w:val="00827351"/>
    <w:rsid w:val="0082742E"/>
    <w:rsid w:val="008279A9"/>
    <w:rsid w:val="008279CC"/>
    <w:rsid w:val="00827FC4"/>
    <w:rsid w:val="00827FED"/>
    <w:rsid w:val="008306DD"/>
    <w:rsid w:val="008306E7"/>
    <w:rsid w:val="00830DDC"/>
    <w:rsid w:val="008311CC"/>
    <w:rsid w:val="008316A7"/>
    <w:rsid w:val="008318C6"/>
    <w:rsid w:val="00831CFB"/>
    <w:rsid w:val="00831D8A"/>
    <w:rsid w:val="00832235"/>
    <w:rsid w:val="00832DCD"/>
    <w:rsid w:val="00832F65"/>
    <w:rsid w:val="00834867"/>
    <w:rsid w:val="00834F3C"/>
    <w:rsid w:val="00835219"/>
    <w:rsid w:val="00836CEE"/>
    <w:rsid w:val="00837388"/>
    <w:rsid w:val="00837830"/>
    <w:rsid w:val="00840303"/>
    <w:rsid w:val="0084125D"/>
    <w:rsid w:val="008416C2"/>
    <w:rsid w:val="00841936"/>
    <w:rsid w:val="00841C97"/>
    <w:rsid w:val="00842A1A"/>
    <w:rsid w:val="00842D0F"/>
    <w:rsid w:val="00843281"/>
    <w:rsid w:val="00843F0B"/>
    <w:rsid w:val="008455DC"/>
    <w:rsid w:val="008464C6"/>
    <w:rsid w:val="00846809"/>
    <w:rsid w:val="008468B0"/>
    <w:rsid w:val="008475E1"/>
    <w:rsid w:val="00850243"/>
    <w:rsid w:val="0085113F"/>
    <w:rsid w:val="00851330"/>
    <w:rsid w:val="008516CC"/>
    <w:rsid w:val="00851BC9"/>
    <w:rsid w:val="00851BF5"/>
    <w:rsid w:val="00851DBA"/>
    <w:rsid w:val="00851F7A"/>
    <w:rsid w:val="00851FDB"/>
    <w:rsid w:val="00852ACE"/>
    <w:rsid w:val="00854106"/>
    <w:rsid w:val="00854225"/>
    <w:rsid w:val="00854801"/>
    <w:rsid w:val="00854908"/>
    <w:rsid w:val="008551CD"/>
    <w:rsid w:val="00855ED1"/>
    <w:rsid w:val="00856104"/>
    <w:rsid w:val="00856302"/>
    <w:rsid w:val="00856C1B"/>
    <w:rsid w:val="00857A56"/>
    <w:rsid w:val="00860006"/>
    <w:rsid w:val="00860397"/>
    <w:rsid w:val="0086127B"/>
    <w:rsid w:val="00861B34"/>
    <w:rsid w:val="00862400"/>
    <w:rsid w:val="008624E2"/>
    <w:rsid w:val="0086296E"/>
    <w:rsid w:val="0086308A"/>
    <w:rsid w:val="008630F1"/>
    <w:rsid w:val="008637FB"/>
    <w:rsid w:val="00864402"/>
    <w:rsid w:val="00864CD6"/>
    <w:rsid w:val="00866104"/>
    <w:rsid w:val="0086750A"/>
    <w:rsid w:val="008708D1"/>
    <w:rsid w:val="0087093F"/>
    <w:rsid w:val="00870C2E"/>
    <w:rsid w:val="0087129B"/>
    <w:rsid w:val="00872AF5"/>
    <w:rsid w:val="00872F41"/>
    <w:rsid w:val="008741CC"/>
    <w:rsid w:val="00875072"/>
    <w:rsid w:val="0087563A"/>
    <w:rsid w:val="008756A6"/>
    <w:rsid w:val="00875C5C"/>
    <w:rsid w:val="00875F87"/>
    <w:rsid w:val="00876309"/>
    <w:rsid w:val="0087674E"/>
    <w:rsid w:val="00876A78"/>
    <w:rsid w:val="008809B9"/>
    <w:rsid w:val="00881333"/>
    <w:rsid w:val="00881438"/>
    <w:rsid w:val="008817A7"/>
    <w:rsid w:val="008817F2"/>
    <w:rsid w:val="0088193E"/>
    <w:rsid w:val="00881A6C"/>
    <w:rsid w:val="00881F61"/>
    <w:rsid w:val="0088229F"/>
    <w:rsid w:val="00882475"/>
    <w:rsid w:val="00883643"/>
    <w:rsid w:val="00885733"/>
    <w:rsid w:val="00885745"/>
    <w:rsid w:val="00885A3E"/>
    <w:rsid w:val="00886D2C"/>
    <w:rsid w:val="00887581"/>
    <w:rsid w:val="008875C2"/>
    <w:rsid w:val="00887BBA"/>
    <w:rsid w:val="00890547"/>
    <w:rsid w:val="00891334"/>
    <w:rsid w:val="008924EE"/>
    <w:rsid w:val="008925E8"/>
    <w:rsid w:val="00892DCC"/>
    <w:rsid w:val="00892F26"/>
    <w:rsid w:val="0089440C"/>
    <w:rsid w:val="0089471F"/>
    <w:rsid w:val="00895089"/>
    <w:rsid w:val="008951EB"/>
    <w:rsid w:val="0089627F"/>
    <w:rsid w:val="00896355"/>
    <w:rsid w:val="00896E66"/>
    <w:rsid w:val="0089743E"/>
    <w:rsid w:val="008977CA"/>
    <w:rsid w:val="00897E2B"/>
    <w:rsid w:val="008A03FB"/>
    <w:rsid w:val="008A0E3F"/>
    <w:rsid w:val="008A0FB0"/>
    <w:rsid w:val="008A109E"/>
    <w:rsid w:val="008A12C6"/>
    <w:rsid w:val="008A169A"/>
    <w:rsid w:val="008A192D"/>
    <w:rsid w:val="008A24F5"/>
    <w:rsid w:val="008A2688"/>
    <w:rsid w:val="008A2AFF"/>
    <w:rsid w:val="008A2D40"/>
    <w:rsid w:val="008A30E7"/>
    <w:rsid w:val="008A363E"/>
    <w:rsid w:val="008A3788"/>
    <w:rsid w:val="008A4108"/>
    <w:rsid w:val="008A460A"/>
    <w:rsid w:val="008A4FB4"/>
    <w:rsid w:val="008A5916"/>
    <w:rsid w:val="008A6061"/>
    <w:rsid w:val="008A6671"/>
    <w:rsid w:val="008A6A38"/>
    <w:rsid w:val="008B1078"/>
    <w:rsid w:val="008B1897"/>
    <w:rsid w:val="008B1DFD"/>
    <w:rsid w:val="008B25C4"/>
    <w:rsid w:val="008B41AA"/>
    <w:rsid w:val="008B4E0C"/>
    <w:rsid w:val="008B528A"/>
    <w:rsid w:val="008B5A48"/>
    <w:rsid w:val="008B6B5B"/>
    <w:rsid w:val="008B72FD"/>
    <w:rsid w:val="008B7CDB"/>
    <w:rsid w:val="008C1133"/>
    <w:rsid w:val="008C17F1"/>
    <w:rsid w:val="008C20D1"/>
    <w:rsid w:val="008C2376"/>
    <w:rsid w:val="008C2A12"/>
    <w:rsid w:val="008C31B7"/>
    <w:rsid w:val="008C386A"/>
    <w:rsid w:val="008C3F9C"/>
    <w:rsid w:val="008C3FB9"/>
    <w:rsid w:val="008C5094"/>
    <w:rsid w:val="008C5BFD"/>
    <w:rsid w:val="008C5F79"/>
    <w:rsid w:val="008C64F6"/>
    <w:rsid w:val="008C77F6"/>
    <w:rsid w:val="008D0236"/>
    <w:rsid w:val="008D0317"/>
    <w:rsid w:val="008D03D3"/>
    <w:rsid w:val="008D067F"/>
    <w:rsid w:val="008D19EA"/>
    <w:rsid w:val="008D2301"/>
    <w:rsid w:val="008D2BAC"/>
    <w:rsid w:val="008D3213"/>
    <w:rsid w:val="008D330C"/>
    <w:rsid w:val="008D374A"/>
    <w:rsid w:val="008D39AC"/>
    <w:rsid w:val="008D5286"/>
    <w:rsid w:val="008D5524"/>
    <w:rsid w:val="008D5AD5"/>
    <w:rsid w:val="008D6B52"/>
    <w:rsid w:val="008D76F8"/>
    <w:rsid w:val="008E0797"/>
    <w:rsid w:val="008E0944"/>
    <w:rsid w:val="008E1601"/>
    <w:rsid w:val="008E1799"/>
    <w:rsid w:val="008E260C"/>
    <w:rsid w:val="008E33B2"/>
    <w:rsid w:val="008E3A34"/>
    <w:rsid w:val="008E3A74"/>
    <w:rsid w:val="008E4835"/>
    <w:rsid w:val="008E5267"/>
    <w:rsid w:val="008E576D"/>
    <w:rsid w:val="008E58D9"/>
    <w:rsid w:val="008E6E8A"/>
    <w:rsid w:val="008E70C7"/>
    <w:rsid w:val="008E7658"/>
    <w:rsid w:val="008E7DC7"/>
    <w:rsid w:val="008F18B1"/>
    <w:rsid w:val="008F19CD"/>
    <w:rsid w:val="008F2293"/>
    <w:rsid w:val="008F300C"/>
    <w:rsid w:val="008F36D3"/>
    <w:rsid w:val="008F38E6"/>
    <w:rsid w:val="008F3968"/>
    <w:rsid w:val="008F48EE"/>
    <w:rsid w:val="008F4D2F"/>
    <w:rsid w:val="008F5B57"/>
    <w:rsid w:val="008F6693"/>
    <w:rsid w:val="008F676D"/>
    <w:rsid w:val="008F689F"/>
    <w:rsid w:val="008F6DBA"/>
    <w:rsid w:val="008F6F35"/>
    <w:rsid w:val="008F7265"/>
    <w:rsid w:val="008F72EE"/>
    <w:rsid w:val="008F73C3"/>
    <w:rsid w:val="008F7B6D"/>
    <w:rsid w:val="008F7D28"/>
    <w:rsid w:val="009002DB"/>
    <w:rsid w:val="00900BD3"/>
    <w:rsid w:val="00900C6D"/>
    <w:rsid w:val="0090130A"/>
    <w:rsid w:val="009013F3"/>
    <w:rsid w:val="00901AA4"/>
    <w:rsid w:val="00901FC7"/>
    <w:rsid w:val="00902210"/>
    <w:rsid w:val="00902D31"/>
    <w:rsid w:val="0090388E"/>
    <w:rsid w:val="00903A81"/>
    <w:rsid w:val="00904233"/>
    <w:rsid w:val="00904894"/>
    <w:rsid w:val="00904C5E"/>
    <w:rsid w:val="00905702"/>
    <w:rsid w:val="00905817"/>
    <w:rsid w:val="00905CCF"/>
    <w:rsid w:val="0090645A"/>
    <w:rsid w:val="0090657D"/>
    <w:rsid w:val="009068E0"/>
    <w:rsid w:val="0090738B"/>
    <w:rsid w:val="00907DB7"/>
    <w:rsid w:val="00907E32"/>
    <w:rsid w:val="009103BF"/>
    <w:rsid w:val="0091090C"/>
    <w:rsid w:val="0091092D"/>
    <w:rsid w:val="00910D3D"/>
    <w:rsid w:val="00910EAE"/>
    <w:rsid w:val="00911016"/>
    <w:rsid w:val="0091164A"/>
    <w:rsid w:val="009119ED"/>
    <w:rsid w:val="00911C9F"/>
    <w:rsid w:val="00913136"/>
    <w:rsid w:val="0091316A"/>
    <w:rsid w:val="009133CD"/>
    <w:rsid w:val="00913450"/>
    <w:rsid w:val="0091386E"/>
    <w:rsid w:val="00914076"/>
    <w:rsid w:val="00914500"/>
    <w:rsid w:val="00914795"/>
    <w:rsid w:val="009148A8"/>
    <w:rsid w:val="00915E30"/>
    <w:rsid w:val="00917690"/>
    <w:rsid w:val="00917B96"/>
    <w:rsid w:val="00917EED"/>
    <w:rsid w:val="009200F9"/>
    <w:rsid w:val="00920BC8"/>
    <w:rsid w:val="00921F23"/>
    <w:rsid w:val="009221D2"/>
    <w:rsid w:val="00922564"/>
    <w:rsid w:val="00922768"/>
    <w:rsid w:val="00922AC6"/>
    <w:rsid w:val="00922CD5"/>
    <w:rsid w:val="00922E6B"/>
    <w:rsid w:val="00924124"/>
    <w:rsid w:val="00924B99"/>
    <w:rsid w:val="009251CD"/>
    <w:rsid w:val="009256FD"/>
    <w:rsid w:val="00926829"/>
    <w:rsid w:val="0092775A"/>
    <w:rsid w:val="009302C6"/>
    <w:rsid w:val="00930907"/>
    <w:rsid w:val="00931491"/>
    <w:rsid w:val="009319E4"/>
    <w:rsid w:val="00932AA2"/>
    <w:rsid w:val="00932E04"/>
    <w:rsid w:val="00933513"/>
    <w:rsid w:val="00935937"/>
    <w:rsid w:val="00936690"/>
    <w:rsid w:val="009369C9"/>
    <w:rsid w:val="00936AF3"/>
    <w:rsid w:val="00936EF7"/>
    <w:rsid w:val="009374AD"/>
    <w:rsid w:val="00937902"/>
    <w:rsid w:val="0094117D"/>
    <w:rsid w:val="00941203"/>
    <w:rsid w:val="00941553"/>
    <w:rsid w:val="0094197E"/>
    <w:rsid w:val="00941B9A"/>
    <w:rsid w:val="00942573"/>
    <w:rsid w:val="00942F47"/>
    <w:rsid w:val="009432E9"/>
    <w:rsid w:val="00943329"/>
    <w:rsid w:val="00943607"/>
    <w:rsid w:val="00944759"/>
    <w:rsid w:val="009447AC"/>
    <w:rsid w:val="009449F0"/>
    <w:rsid w:val="00944EAC"/>
    <w:rsid w:val="00945002"/>
    <w:rsid w:val="009453EE"/>
    <w:rsid w:val="009473F3"/>
    <w:rsid w:val="0094761F"/>
    <w:rsid w:val="00947C22"/>
    <w:rsid w:val="009500D9"/>
    <w:rsid w:val="00950139"/>
    <w:rsid w:val="009502AE"/>
    <w:rsid w:val="009509F9"/>
    <w:rsid w:val="0095138A"/>
    <w:rsid w:val="0095203E"/>
    <w:rsid w:val="0095210C"/>
    <w:rsid w:val="00953419"/>
    <w:rsid w:val="00955E51"/>
    <w:rsid w:val="00955E69"/>
    <w:rsid w:val="009560BC"/>
    <w:rsid w:val="0095620F"/>
    <w:rsid w:val="00957F60"/>
    <w:rsid w:val="0096076A"/>
    <w:rsid w:val="00960A92"/>
    <w:rsid w:val="00961A7D"/>
    <w:rsid w:val="0096280B"/>
    <w:rsid w:val="00962D5B"/>
    <w:rsid w:val="00963500"/>
    <w:rsid w:val="00964820"/>
    <w:rsid w:val="00964CD3"/>
    <w:rsid w:val="00965374"/>
    <w:rsid w:val="009654C9"/>
    <w:rsid w:val="00965AB6"/>
    <w:rsid w:val="009666BC"/>
    <w:rsid w:val="009668E3"/>
    <w:rsid w:val="00966E31"/>
    <w:rsid w:val="00966F0E"/>
    <w:rsid w:val="00967D98"/>
    <w:rsid w:val="009701F5"/>
    <w:rsid w:val="009715C4"/>
    <w:rsid w:val="00971897"/>
    <w:rsid w:val="0097215E"/>
    <w:rsid w:val="009724AB"/>
    <w:rsid w:val="009734EE"/>
    <w:rsid w:val="00973528"/>
    <w:rsid w:val="00973A73"/>
    <w:rsid w:val="00973E9C"/>
    <w:rsid w:val="009745E0"/>
    <w:rsid w:val="00974733"/>
    <w:rsid w:val="00975059"/>
    <w:rsid w:val="00975814"/>
    <w:rsid w:val="00975C47"/>
    <w:rsid w:val="0097636F"/>
    <w:rsid w:val="00976768"/>
    <w:rsid w:val="009771A6"/>
    <w:rsid w:val="00977611"/>
    <w:rsid w:val="009804DC"/>
    <w:rsid w:val="009805F9"/>
    <w:rsid w:val="009806E8"/>
    <w:rsid w:val="00980B30"/>
    <w:rsid w:val="00980EF5"/>
    <w:rsid w:val="0098107A"/>
    <w:rsid w:val="009814E3"/>
    <w:rsid w:val="009817F5"/>
    <w:rsid w:val="00982695"/>
    <w:rsid w:val="00982915"/>
    <w:rsid w:val="00982B8D"/>
    <w:rsid w:val="009849B4"/>
    <w:rsid w:val="00984D83"/>
    <w:rsid w:val="00984E4B"/>
    <w:rsid w:val="0098644D"/>
    <w:rsid w:val="00986E89"/>
    <w:rsid w:val="009870D6"/>
    <w:rsid w:val="00987C0B"/>
    <w:rsid w:val="009901AC"/>
    <w:rsid w:val="009905E1"/>
    <w:rsid w:val="009909E9"/>
    <w:rsid w:val="00990BF3"/>
    <w:rsid w:val="00991561"/>
    <w:rsid w:val="009919B4"/>
    <w:rsid w:val="009919FF"/>
    <w:rsid w:val="00991E58"/>
    <w:rsid w:val="009920A5"/>
    <w:rsid w:val="009924D1"/>
    <w:rsid w:val="00993049"/>
    <w:rsid w:val="00993C76"/>
    <w:rsid w:val="00994986"/>
    <w:rsid w:val="00996A0A"/>
    <w:rsid w:val="00997852"/>
    <w:rsid w:val="00997C0A"/>
    <w:rsid w:val="009A019C"/>
    <w:rsid w:val="009A02E1"/>
    <w:rsid w:val="009A0334"/>
    <w:rsid w:val="009A047C"/>
    <w:rsid w:val="009A08C2"/>
    <w:rsid w:val="009A096E"/>
    <w:rsid w:val="009A0EA2"/>
    <w:rsid w:val="009A111D"/>
    <w:rsid w:val="009A13D0"/>
    <w:rsid w:val="009A18C9"/>
    <w:rsid w:val="009A3432"/>
    <w:rsid w:val="009A3B30"/>
    <w:rsid w:val="009A4033"/>
    <w:rsid w:val="009A42B2"/>
    <w:rsid w:val="009A670E"/>
    <w:rsid w:val="009A6E31"/>
    <w:rsid w:val="009A7F1C"/>
    <w:rsid w:val="009B01F7"/>
    <w:rsid w:val="009B206A"/>
    <w:rsid w:val="009B418B"/>
    <w:rsid w:val="009B44E9"/>
    <w:rsid w:val="009B4820"/>
    <w:rsid w:val="009B4A40"/>
    <w:rsid w:val="009B4D8B"/>
    <w:rsid w:val="009B5253"/>
    <w:rsid w:val="009B54E9"/>
    <w:rsid w:val="009B5693"/>
    <w:rsid w:val="009B578F"/>
    <w:rsid w:val="009B5B58"/>
    <w:rsid w:val="009B6490"/>
    <w:rsid w:val="009B6AE1"/>
    <w:rsid w:val="009B6E80"/>
    <w:rsid w:val="009B6F03"/>
    <w:rsid w:val="009B759D"/>
    <w:rsid w:val="009C0354"/>
    <w:rsid w:val="009C081C"/>
    <w:rsid w:val="009C154B"/>
    <w:rsid w:val="009C1D99"/>
    <w:rsid w:val="009C2207"/>
    <w:rsid w:val="009C2C40"/>
    <w:rsid w:val="009C3244"/>
    <w:rsid w:val="009C340E"/>
    <w:rsid w:val="009C3A61"/>
    <w:rsid w:val="009C419C"/>
    <w:rsid w:val="009C41A1"/>
    <w:rsid w:val="009C444A"/>
    <w:rsid w:val="009C4624"/>
    <w:rsid w:val="009C4CEC"/>
    <w:rsid w:val="009C56F4"/>
    <w:rsid w:val="009C589B"/>
    <w:rsid w:val="009C5E66"/>
    <w:rsid w:val="009C6CE2"/>
    <w:rsid w:val="009C7288"/>
    <w:rsid w:val="009C7567"/>
    <w:rsid w:val="009D015D"/>
    <w:rsid w:val="009D0C91"/>
    <w:rsid w:val="009D0F42"/>
    <w:rsid w:val="009D1297"/>
    <w:rsid w:val="009D1C3C"/>
    <w:rsid w:val="009D1E64"/>
    <w:rsid w:val="009D2361"/>
    <w:rsid w:val="009D2496"/>
    <w:rsid w:val="009D373F"/>
    <w:rsid w:val="009D3B5A"/>
    <w:rsid w:val="009D3CE6"/>
    <w:rsid w:val="009D4881"/>
    <w:rsid w:val="009D4FBC"/>
    <w:rsid w:val="009D5555"/>
    <w:rsid w:val="009D55A2"/>
    <w:rsid w:val="009D563D"/>
    <w:rsid w:val="009D571B"/>
    <w:rsid w:val="009D5955"/>
    <w:rsid w:val="009D5DFF"/>
    <w:rsid w:val="009D611B"/>
    <w:rsid w:val="009D630F"/>
    <w:rsid w:val="009E0701"/>
    <w:rsid w:val="009E13BB"/>
    <w:rsid w:val="009E17E0"/>
    <w:rsid w:val="009E1A93"/>
    <w:rsid w:val="009E1F6D"/>
    <w:rsid w:val="009E238C"/>
    <w:rsid w:val="009E2706"/>
    <w:rsid w:val="009E2A9E"/>
    <w:rsid w:val="009E3C07"/>
    <w:rsid w:val="009E449D"/>
    <w:rsid w:val="009E4638"/>
    <w:rsid w:val="009E50F6"/>
    <w:rsid w:val="009E6E5B"/>
    <w:rsid w:val="009E7257"/>
    <w:rsid w:val="009E75A5"/>
    <w:rsid w:val="009E79D2"/>
    <w:rsid w:val="009E7B8A"/>
    <w:rsid w:val="009E7C8A"/>
    <w:rsid w:val="009F1DDC"/>
    <w:rsid w:val="009F2593"/>
    <w:rsid w:val="009F3160"/>
    <w:rsid w:val="009F32CA"/>
    <w:rsid w:val="009F35C0"/>
    <w:rsid w:val="009F5E51"/>
    <w:rsid w:val="009F6B55"/>
    <w:rsid w:val="009F6B8E"/>
    <w:rsid w:val="009F706F"/>
    <w:rsid w:val="009F7EBC"/>
    <w:rsid w:val="00A006F3"/>
    <w:rsid w:val="00A00708"/>
    <w:rsid w:val="00A00AD8"/>
    <w:rsid w:val="00A014CE"/>
    <w:rsid w:val="00A015CD"/>
    <w:rsid w:val="00A015F3"/>
    <w:rsid w:val="00A01A5E"/>
    <w:rsid w:val="00A02146"/>
    <w:rsid w:val="00A025BC"/>
    <w:rsid w:val="00A02CEE"/>
    <w:rsid w:val="00A031BA"/>
    <w:rsid w:val="00A032A5"/>
    <w:rsid w:val="00A03768"/>
    <w:rsid w:val="00A039E5"/>
    <w:rsid w:val="00A04960"/>
    <w:rsid w:val="00A0541D"/>
    <w:rsid w:val="00A05494"/>
    <w:rsid w:val="00A0556D"/>
    <w:rsid w:val="00A06092"/>
    <w:rsid w:val="00A060ED"/>
    <w:rsid w:val="00A0650D"/>
    <w:rsid w:val="00A06614"/>
    <w:rsid w:val="00A06EEF"/>
    <w:rsid w:val="00A073CE"/>
    <w:rsid w:val="00A07EC1"/>
    <w:rsid w:val="00A101EF"/>
    <w:rsid w:val="00A105FD"/>
    <w:rsid w:val="00A107DA"/>
    <w:rsid w:val="00A10B11"/>
    <w:rsid w:val="00A10FB5"/>
    <w:rsid w:val="00A115D2"/>
    <w:rsid w:val="00A11CFD"/>
    <w:rsid w:val="00A11EAE"/>
    <w:rsid w:val="00A1308D"/>
    <w:rsid w:val="00A13302"/>
    <w:rsid w:val="00A14B8E"/>
    <w:rsid w:val="00A14D6F"/>
    <w:rsid w:val="00A150E5"/>
    <w:rsid w:val="00A1547A"/>
    <w:rsid w:val="00A15D3D"/>
    <w:rsid w:val="00A15DC2"/>
    <w:rsid w:val="00A168BA"/>
    <w:rsid w:val="00A168CC"/>
    <w:rsid w:val="00A175C8"/>
    <w:rsid w:val="00A17617"/>
    <w:rsid w:val="00A17637"/>
    <w:rsid w:val="00A17C88"/>
    <w:rsid w:val="00A20809"/>
    <w:rsid w:val="00A20B45"/>
    <w:rsid w:val="00A210F5"/>
    <w:rsid w:val="00A21370"/>
    <w:rsid w:val="00A21468"/>
    <w:rsid w:val="00A21472"/>
    <w:rsid w:val="00A21806"/>
    <w:rsid w:val="00A22811"/>
    <w:rsid w:val="00A22B2A"/>
    <w:rsid w:val="00A22EB5"/>
    <w:rsid w:val="00A245D5"/>
    <w:rsid w:val="00A2492D"/>
    <w:rsid w:val="00A24F44"/>
    <w:rsid w:val="00A25FA6"/>
    <w:rsid w:val="00A26221"/>
    <w:rsid w:val="00A262EB"/>
    <w:rsid w:val="00A2725A"/>
    <w:rsid w:val="00A30462"/>
    <w:rsid w:val="00A30F1F"/>
    <w:rsid w:val="00A31555"/>
    <w:rsid w:val="00A31A73"/>
    <w:rsid w:val="00A31EFC"/>
    <w:rsid w:val="00A325EF"/>
    <w:rsid w:val="00A326A4"/>
    <w:rsid w:val="00A3447D"/>
    <w:rsid w:val="00A34AC6"/>
    <w:rsid w:val="00A35740"/>
    <w:rsid w:val="00A35AE6"/>
    <w:rsid w:val="00A3669C"/>
    <w:rsid w:val="00A37E66"/>
    <w:rsid w:val="00A40199"/>
    <w:rsid w:val="00A40F05"/>
    <w:rsid w:val="00A41137"/>
    <w:rsid w:val="00A412D2"/>
    <w:rsid w:val="00A423A4"/>
    <w:rsid w:val="00A4328E"/>
    <w:rsid w:val="00A43E33"/>
    <w:rsid w:val="00A442FC"/>
    <w:rsid w:val="00A44691"/>
    <w:rsid w:val="00A45A1F"/>
    <w:rsid w:val="00A45B43"/>
    <w:rsid w:val="00A46E8F"/>
    <w:rsid w:val="00A46F3B"/>
    <w:rsid w:val="00A4719D"/>
    <w:rsid w:val="00A47713"/>
    <w:rsid w:val="00A479EE"/>
    <w:rsid w:val="00A50FFB"/>
    <w:rsid w:val="00A51CDA"/>
    <w:rsid w:val="00A51D18"/>
    <w:rsid w:val="00A51E27"/>
    <w:rsid w:val="00A52457"/>
    <w:rsid w:val="00A52567"/>
    <w:rsid w:val="00A5339F"/>
    <w:rsid w:val="00A534C2"/>
    <w:rsid w:val="00A53568"/>
    <w:rsid w:val="00A53600"/>
    <w:rsid w:val="00A53DA7"/>
    <w:rsid w:val="00A543E3"/>
    <w:rsid w:val="00A54803"/>
    <w:rsid w:val="00A54EEB"/>
    <w:rsid w:val="00A55474"/>
    <w:rsid w:val="00A5549D"/>
    <w:rsid w:val="00A55582"/>
    <w:rsid w:val="00A559B8"/>
    <w:rsid w:val="00A564B4"/>
    <w:rsid w:val="00A571F4"/>
    <w:rsid w:val="00A57C35"/>
    <w:rsid w:val="00A57CD3"/>
    <w:rsid w:val="00A6055C"/>
    <w:rsid w:val="00A60671"/>
    <w:rsid w:val="00A607E3"/>
    <w:rsid w:val="00A60A29"/>
    <w:rsid w:val="00A60CD0"/>
    <w:rsid w:val="00A61274"/>
    <w:rsid w:val="00A61397"/>
    <w:rsid w:val="00A6186B"/>
    <w:rsid w:val="00A61A4A"/>
    <w:rsid w:val="00A61FA1"/>
    <w:rsid w:val="00A636D9"/>
    <w:rsid w:val="00A6380E"/>
    <w:rsid w:val="00A63DCB"/>
    <w:rsid w:val="00A64B31"/>
    <w:rsid w:val="00A64CBD"/>
    <w:rsid w:val="00A65BCF"/>
    <w:rsid w:val="00A6647A"/>
    <w:rsid w:val="00A667B9"/>
    <w:rsid w:val="00A6693F"/>
    <w:rsid w:val="00A67B91"/>
    <w:rsid w:val="00A71C5B"/>
    <w:rsid w:val="00A72EA4"/>
    <w:rsid w:val="00A7397A"/>
    <w:rsid w:val="00A7398D"/>
    <w:rsid w:val="00A74112"/>
    <w:rsid w:val="00A749DC"/>
    <w:rsid w:val="00A74B0A"/>
    <w:rsid w:val="00A751C8"/>
    <w:rsid w:val="00A762CB"/>
    <w:rsid w:val="00A7743D"/>
    <w:rsid w:val="00A7778D"/>
    <w:rsid w:val="00A77BB5"/>
    <w:rsid w:val="00A77F85"/>
    <w:rsid w:val="00A8014A"/>
    <w:rsid w:val="00A801AB"/>
    <w:rsid w:val="00A801D1"/>
    <w:rsid w:val="00A801F4"/>
    <w:rsid w:val="00A8071B"/>
    <w:rsid w:val="00A826D3"/>
    <w:rsid w:val="00A82FEB"/>
    <w:rsid w:val="00A830EC"/>
    <w:rsid w:val="00A83885"/>
    <w:rsid w:val="00A83BC1"/>
    <w:rsid w:val="00A83BCA"/>
    <w:rsid w:val="00A83C0D"/>
    <w:rsid w:val="00A840EA"/>
    <w:rsid w:val="00A84C4A"/>
    <w:rsid w:val="00A85725"/>
    <w:rsid w:val="00A87532"/>
    <w:rsid w:val="00A87B6E"/>
    <w:rsid w:val="00A87BDF"/>
    <w:rsid w:val="00A9037D"/>
    <w:rsid w:val="00A904F9"/>
    <w:rsid w:val="00A9069B"/>
    <w:rsid w:val="00A90E0B"/>
    <w:rsid w:val="00A91061"/>
    <w:rsid w:val="00A919A1"/>
    <w:rsid w:val="00A9221D"/>
    <w:rsid w:val="00A9286B"/>
    <w:rsid w:val="00A92C9E"/>
    <w:rsid w:val="00A931F7"/>
    <w:rsid w:val="00A94849"/>
    <w:rsid w:val="00A95080"/>
    <w:rsid w:val="00A9570D"/>
    <w:rsid w:val="00A95AC0"/>
    <w:rsid w:val="00A9609A"/>
    <w:rsid w:val="00A96D65"/>
    <w:rsid w:val="00A9763B"/>
    <w:rsid w:val="00A97ED1"/>
    <w:rsid w:val="00A97F38"/>
    <w:rsid w:val="00AA00F7"/>
    <w:rsid w:val="00AA0428"/>
    <w:rsid w:val="00AA09C2"/>
    <w:rsid w:val="00AA0FD5"/>
    <w:rsid w:val="00AA1EB9"/>
    <w:rsid w:val="00AA254F"/>
    <w:rsid w:val="00AA26E3"/>
    <w:rsid w:val="00AA26EF"/>
    <w:rsid w:val="00AA2F32"/>
    <w:rsid w:val="00AA30A4"/>
    <w:rsid w:val="00AA5D5F"/>
    <w:rsid w:val="00AA6AA4"/>
    <w:rsid w:val="00AB049A"/>
    <w:rsid w:val="00AB0BB1"/>
    <w:rsid w:val="00AB12F9"/>
    <w:rsid w:val="00AB190B"/>
    <w:rsid w:val="00AB2387"/>
    <w:rsid w:val="00AB3316"/>
    <w:rsid w:val="00AB4778"/>
    <w:rsid w:val="00AB47C6"/>
    <w:rsid w:val="00AB4E3C"/>
    <w:rsid w:val="00AB514B"/>
    <w:rsid w:val="00AB525B"/>
    <w:rsid w:val="00AB53C1"/>
    <w:rsid w:val="00AB5609"/>
    <w:rsid w:val="00AB612F"/>
    <w:rsid w:val="00AB6908"/>
    <w:rsid w:val="00AB6E0C"/>
    <w:rsid w:val="00AB7143"/>
    <w:rsid w:val="00AB7271"/>
    <w:rsid w:val="00AB7283"/>
    <w:rsid w:val="00AB7528"/>
    <w:rsid w:val="00AB761D"/>
    <w:rsid w:val="00AB7733"/>
    <w:rsid w:val="00AC0B2C"/>
    <w:rsid w:val="00AC1420"/>
    <w:rsid w:val="00AC1872"/>
    <w:rsid w:val="00AC20D6"/>
    <w:rsid w:val="00AC2462"/>
    <w:rsid w:val="00AC2A92"/>
    <w:rsid w:val="00AC36D4"/>
    <w:rsid w:val="00AC4036"/>
    <w:rsid w:val="00AC4BA2"/>
    <w:rsid w:val="00AC4FEB"/>
    <w:rsid w:val="00AC50FE"/>
    <w:rsid w:val="00AC5270"/>
    <w:rsid w:val="00AC5326"/>
    <w:rsid w:val="00AC6138"/>
    <w:rsid w:val="00AC7DE6"/>
    <w:rsid w:val="00AD0C94"/>
    <w:rsid w:val="00AD0FAA"/>
    <w:rsid w:val="00AD15D5"/>
    <w:rsid w:val="00AD22C4"/>
    <w:rsid w:val="00AD23E4"/>
    <w:rsid w:val="00AD2411"/>
    <w:rsid w:val="00AD25D6"/>
    <w:rsid w:val="00AD3944"/>
    <w:rsid w:val="00AD428F"/>
    <w:rsid w:val="00AD503A"/>
    <w:rsid w:val="00AD5F18"/>
    <w:rsid w:val="00AD6B47"/>
    <w:rsid w:val="00AD6BF6"/>
    <w:rsid w:val="00AE0510"/>
    <w:rsid w:val="00AE051A"/>
    <w:rsid w:val="00AE0DDD"/>
    <w:rsid w:val="00AE1485"/>
    <w:rsid w:val="00AE1D34"/>
    <w:rsid w:val="00AE1F09"/>
    <w:rsid w:val="00AE23F3"/>
    <w:rsid w:val="00AE2940"/>
    <w:rsid w:val="00AE2CF5"/>
    <w:rsid w:val="00AE3D85"/>
    <w:rsid w:val="00AE3F77"/>
    <w:rsid w:val="00AE466F"/>
    <w:rsid w:val="00AE485F"/>
    <w:rsid w:val="00AE4AD4"/>
    <w:rsid w:val="00AE503E"/>
    <w:rsid w:val="00AE527C"/>
    <w:rsid w:val="00AE5434"/>
    <w:rsid w:val="00AE5D3D"/>
    <w:rsid w:val="00AE6289"/>
    <w:rsid w:val="00AE689A"/>
    <w:rsid w:val="00AE7BC6"/>
    <w:rsid w:val="00AF0224"/>
    <w:rsid w:val="00AF1A18"/>
    <w:rsid w:val="00AF2FA0"/>
    <w:rsid w:val="00AF4F41"/>
    <w:rsid w:val="00AF5591"/>
    <w:rsid w:val="00AF6179"/>
    <w:rsid w:val="00AF61E6"/>
    <w:rsid w:val="00AF61F3"/>
    <w:rsid w:val="00AF732C"/>
    <w:rsid w:val="00AF7677"/>
    <w:rsid w:val="00AF7B01"/>
    <w:rsid w:val="00AF7EDE"/>
    <w:rsid w:val="00B006A5"/>
    <w:rsid w:val="00B00717"/>
    <w:rsid w:val="00B00C61"/>
    <w:rsid w:val="00B00F6E"/>
    <w:rsid w:val="00B01954"/>
    <w:rsid w:val="00B01A8C"/>
    <w:rsid w:val="00B01B0A"/>
    <w:rsid w:val="00B020C6"/>
    <w:rsid w:val="00B0244E"/>
    <w:rsid w:val="00B0321E"/>
    <w:rsid w:val="00B03DB1"/>
    <w:rsid w:val="00B03F80"/>
    <w:rsid w:val="00B0466E"/>
    <w:rsid w:val="00B049EA"/>
    <w:rsid w:val="00B05AC0"/>
    <w:rsid w:val="00B0614B"/>
    <w:rsid w:val="00B06241"/>
    <w:rsid w:val="00B068FD"/>
    <w:rsid w:val="00B06A5F"/>
    <w:rsid w:val="00B075B1"/>
    <w:rsid w:val="00B0762C"/>
    <w:rsid w:val="00B07698"/>
    <w:rsid w:val="00B1037B"/>
    <w:rsid w:val="00B11C73"/>
    <w:rsid w:val="00B1204C"/>
    <w:rsid w:val="00B12390"/>
    <w:rsid w:val="00B126EE"/>
    <w:rsid w:val="00B12D52"/>
    <w:rsid w:val="00B132F3"/>
    <w:rsid w:val="00B13CD0"/>
    <w:rsid w:val="00B13CFA"/>
    <w:rsid w:val="00B13E4C"/>
    <w:rsid w:val="00B14240"/>
    <w:rsid w:val="00B14519"/>
    <w:rsid w:val="00B148DD"/>
    <w:rsid w:val="00B150E7"/>
    <w:rsid w:val="00B156A9"/>
    <w:rsid w:val="00B15EAD"/>
    <w:rsid w:val="00B15F1F"/>
    <w:rsid w:val="00B16592"/>
    <w:rsid w:val="00B168D5"/>
    <w:rsid w:val="00B1690B"/>
    <w:rsid w:val="00B16EA3"/>
    <w:rsid w:val="00B17C8A"/>
    <w:rsid w:val="00B20D29"/>
    <w:rsid w:val="00B215DD"/>
    <w:rsid w:val="00B22662"/>
    <w:rsid w:val="00B22910"/>
    <w:rsid w:val="00B22BFE"/>
    <w:rsid w:val="00B25214"/>
    <w:rsid w:val="00B253E1"/>
    <w:rsid w:val="00B25ACE"/>
    <w:rsid w:val="00B25DFC"/>
    <w:rsid w:val="00B26074"/>
    <w:rsid w:val="00B26931"/>
    <w:rsid w:val="00B26A65"/>
    <w:rsid w:val="00B26B95"/>
    <w:rsid w:val="00B26F21"/>
    <w:rsid w:val="00B27358"/>
    <w:rsid w:val="00B30B67"/>
    <w:rsid w:val="00B30C17"/>
    <w:rsid w:val="00B317BA"/>
    <w:rsid w:val="00B3223F"/>
    <w:rsid w:val="00B32425"/>
    <w:rsid w:val="00B32FFC"/>
    <w:rsid w:val="00B33122"/>
    <w:rsid w:val="00B331D7"/>
    <w:rsid w:val="00B33A78"/>
    <w:rsid w:val="00B33BEF"/>
    <w:rsid w:val="00B33E3E"/>
    <w:rsid w:val="00B35666"/>
    <w:rsid w:val="00B35D7F"/>
    <w:rsid w:val="00B35E07"/>
    <w:rsid w:val="00B35FEF"/>
    <w:rsid w:val="00B36733"/>
    <w:rsid w:val="00B36A65"/>
    <w:rsid w:val="00B36F44"/>
    <w:rsid w:val="00B41CD4"/>
    <w:rsid w:val="00B42D18"/>
    <w:rsid w:val="00B43A2D"/>
    <w:rsid w:val="00B43B7F"/>
    <w:rsid w:val="00B43BAC"/>
    <w:rsid w:val="00B43CE8"/>
    <w:rsid w:val="00B443D3"/>
    <w:rsid w:val="00B4456D"/>
    <w:rsid w:val="00B44C31"/>
    <w:rsid w:val="00B44C37"/>
    <w:rsid w:val="00B44CA5"/>
    <w:rsid w:val="00B45738"/>
    <w:rsid w:val="00B45FB9"/>
    <w:rsid w:val="00B47005"/>
    <w:rsid w:val="00B4729A"/>
    <w:rsid w:val="00B47C92"/>
    <w:rsid w:val="00B506CA"/>
    <w:rsid w:val="00B507C2"/>
    <w:rsid w:val="00B50C54"/>
    <w:rsid w:val="00B51168"/>
    <w:rsid w:val="00B512F5"/>
    <w:rsid w:val="00B51EC6"/>
    <w:rsid w:val="00B51F6C"/>
    <w:rsid w:val="00B525D2"/>
    <w:rsid w:val="00B52EF2"/>
    <w:rsid w:val="00B538E8"/>
    <w:rsid w:val="00B53D8C"/>
    <w:rsid w:val="00B53F3B"/>
    <w:rsid w:val="00B53FBE"/>
    <w:rsid w:val="00B53FDF"/>
    <w:rsid w:val="00B54318"/>
    <w:rsid w:val="00B5446A"/>
    <w:rsid w:val="00B55F19"/>
    <w:rsid w:val="00B5615B"/>
    <w:rsid w:val="00B56CDA"/>
    <w:rsid w:val="00B56F5D"/>
    <w:rsid w:val="00B579A8"/>
    <w:rsid w:val="00B57E48"/>
    <w:rsid w:val="00B6012C"/>
    <w:rsid w:val="00B604D4"/>
    <w:rsid w:val="00B60887"/>
    <w:rsid w:val="00B60C2F"/>
    <w:rsid w:val="00B60D75"/>
    <w:rsid w:val="00B61E45"/>
    <w:rsid w:val="00B62C23"/>
    <w:rsid w:val="00B631D2"/>
    <w:rsid w:val="00B635D0"/>
    <w:rsid w:val="00B63F32"/>
    <w:rsid w:val="00B64241"/>
    <w:rsid w:val="00B64B00"/>
    <w:rsid w:val="00B65FA1"/>
    <w:rsid w:val="00B66412"/>
    <w:rsid w:val="00B66883"/>
    <w:rsid w:val="00B66B4E"/>
    <w:rsid w:val="00B66B53"/>
    <w:rsid w:val="00B6731C"/>
    <w:rsid w:val="00B67584"/>
    <w:rsid w:val="00B67AE5"/>
    <w:rsid w:val="00B70DFB"/>
    <w:rsid w:val="00B71652"/>
    <w:rsid w:val="00B716CB"/>
    <w:rsid w:val="00B72250"/>
    <w:rsid w:val="00B72B9B"/>
    <w:rsid w:val="00B72D50"/>
    <w:rsid w:val="00B7324E"/>
    <w:rsid w:val="00B752F6"/>
    <w:rsid w:val="00B7561E"/>
    <w:rsid w:val="00B75760"/>
    <w:rsid w:val="00B77504"/>
    <w:rsid w:val="00B777E3"/>
    <w:rsid w:val="00B77AE1"/>
    <w:rsid w:val="00B77D75"/>
    <w:rsid w:val="00B8004B"/>
    <w:rsid w:val="00B80904"/>
    <w:rsid w:val="00B812B5"/>
    <w:rsid w:val="00B82AE1"/>
    <w:rsid w:val="00B833B2"/>
    <w:rsid w:val="00B83428"/>
    <w:rsid w:val="00B836B6"/>
    <w:rsid w:val="00B839D7"/>
    <w:rsid w:val="00B83D9A"/>
    <w:rsid w:val="00B83F2F"/>
    <w:rsid w:val="00B84E4C"/>
    <w:rsid w:val="00B851B5"/>
    <w:rsid w:val="00B857BE"/>
    <w:rsid w:val="00B8664F"/>
    <w:rsid w:val="00B86DBA"/>
    <w:rsid w:val="00B876EE"/>
    <w:rsid w:val="00B8796A"/>
    <w:rsid w:val="00B87FA7"/>
    <w:rsid w:val="00B9054D"/>
    <w:rsid w:val="00B9078D"/>
    <w:rsid w:val="00B91876"/>
    <w:rsid w:val="00B927C8"/>
    <w:rsid w:val="00B92A32"/>
    <w:rsid w:val="00B9347B"/>
    <w:rsid w:val="00B93A7B"/>
    <w:rsid w:val="00B94BC7"/>
    <w:rsid w:val="00B94F9A"/>
    <w:rsid w:val="00B94FCE"/>
    <w:rsid w:val="00B95546"/>
    <w:rsid w:val="00B95851"/>
    <w:rsid w:val="00B9603C"/>
    <w:rsid w:val="00B96D05"/>
    <w:rsid w:val="00B96D93"/>
    <w:rsid w:val="00B96DDD"/>
    <w:rsid w:val="00B971CF"/>
    <w:rsid w:val="00B97363"/>
    <w:rsid w:val="00B97958"/>
    <w:rsid w:val="00B97C05"/>
    <w:rsid w:val="00BA082C"/>
    <w:rsid w:val="00BA0AFE"/>
    <w:rsid w:val="00BA1D09"/>
    <w:rsid w:val="00BA1DB7"/>
    <w:rsid w:val="00BA343A"/>
    <w:rsid w:val="00BA3628"/>
    <w:rsid w:val="00BA43EB"/>
    <w:rsid w:val="00BA44EE"/>
    <w:rsid w:val="00BA46C6"/>
    <w:rsid w:val="00BA5736"/>
    <w:rsid w:val="00BA5768"/>
    <w:rsid w:val="00BA5AFD"/>
    <w:rsid w:val="00BA5C50"/>
    <w:rsid w:val="00BA5D06"/>
    <w:rsid w:val="00BA6694"/>
    <w:rsid w:val="00BA6805"/>
    <w:rsid w:val="00BA72CA"/>
    <w:rsid w:val="00BA7A97"/>
    <w:rsid w:val="00BA7E0B"/>
    <w:rsid w:val="00BB013B"/>
    <w:rsid w:val="00BB0B8D"/>
    <w:rsid w:val="00BB1441"/>
    <w:rsid w:val="00BB149A"/>
    <w:rsid w:val="00BB351E"/>
    <w:rsid w:val="00BB3ABF"/>
    <w:rsid w:val="00BB3C68"/>
    <w:rsid w:val="00BB3F5E"/>
    <w:rsid w:val="00BB4239"/>
    <w:rsid w:val="00BB4824"/>
    <w:rsid w:val="00BB4ADC"/>
    <w:rsid w:val="00BB4F49"/>
    <w:rsid w:val="00BB58F9"/>
    <w:rsid w:val="00BB636F"/>
    <w:rsid w:val="00BB6C91"/>
    <w:rsid w:val="00BB6D7C"/>
    <w:rsid w:val="00BB6FC1"/>
    <w:rsid w:val="00BB7363"/>
    <w:rsid w:val="00BB7EAF"/>
    <w:rsid w:val="00BC0485"/>
    <w:rsid w:val="00BC085C"/>
    <w:rsid w:val="00BC1082"/>
    <w:rsid w:val="00BC1179"/>
    <w:rsid w:val="00BC1495"/>
    <w:rsid w:val="00BC1652"/>
    <w:rsid w:val="00BC215A"/>
    <w:rsid w:val="00BC21B5"/>
    <w:rsid w:val="00BC222A"/>
    <w:rsid w:val="00BC24C0"/>
    <w:rsid w:val="00BC2CC2"/>
    <w:rsid w:val="00BC2FEA"/>
    <w:rsid w:val="00BC32D8"/>
    <w:rsid w:val="00BC3A96"/>
    <w:rsid w:val="00BC4021"/>
    <w:rsid w:val="00BC484C"/>
    <w:rsid w:val="00BC4A19"/>
    <w:rsid w:val="00BC6120"/>
    <w:rsid w:val="00BC6797"/>
    <w:rsid w:val="00BC795F"/>
    <w:rsid w:val="00BD0601"/>
    <w:rsid w:val="00BD0D87"/>
    <w:rsid w:val="00BD0EEB"/>
    <w:rsid w:val="00BD132A"/>
    <w:rsid w:val="00BD1562"/>
    <w:rsid w:val="00BD1FB4"/>
    <w:rsid w:val="00BD1FC0"/>
    <w:rsid w:val="00BD3A52"/>
    <w:rsid w:val="00BD3D75"/>
    <w:rsid w:val="00BD3F9D"/>
    <w:rsid w:val="00BD4B4C"/>
    <w:rsid w:val="00BD5642"/>
    <w:rsid w:val="00BD567C"/>
    <w:rsid w:val="00BD5BC7"/>
    <w:rsid w:val="00BD5C8B"/>
    <w:rsid w:val="00BD611E"/>
    <w:rsid w:val="00BD65EC"/>
    <w:rsid w:val="00BD7A65"/>
    <w:rsid w:val="00BE0425"/>
    <w:rsid w:val="00BE12A9"/>
    <w:rsid w:val="00BE1354"/>
    <w:rsid w:val="00BE1FA1"/>
    <w:rsid w:val="00BE28BF"/>
    <w:rsid w:val="00BE2DB1"/>
    <w:rsid w:val="00BE2ED7"/>
    <w:rsid w:val="00BE44D8"/>
    <w:rsid w:val="00BE4A9F"/>
    <w:rsid w:val="00BE5521"/>
    <w:rsid w:val="00BE5850"/>
    <w:rsid w:val="00BE5885"/>
    <w:rsid w:val="00BE5DCE"/>
    <w:rsid w:val="00BE6325"/>
    <w:rsid w:val="00BF045F"/>
    <w:rsid w:val="00BF04BA"/>
    <w:rsid w:val="00BF053F"/>
    <w:rsid w:val="00BF135B"/>
    <w:rsid w:val="00BF186C"/>
    <w:rsid w:val="00BF262A"/>
    <w:rsid w:val="00BF29BC"/>
    <w:rsid w:val="00BF2CA8"/>
    <w:rsid w:val="00BF2D30"/>
    <w:rsid w:val="00BF322C"/>
    <w:rsid w:val="00BF4625"/>
    <w:rsid w:val="00BF46DB"/>
    <w:rsid w:val="00BF482D"/>
    <w:rsid w:val="00BF50B5"/>
    <w:rsid w:val="00BF5683"/>
    <w:rsid w:val="00BF5984"/>
    <w:rsid w:val="00BF629A"/>
    <w:rsid w:val="00BF740C"/>
    <w:rsid w:val="00BF750A"/>
    <w:rsid w:val="00BF7843"/>
    <w:rsid w:val="00BF7C17"/>
    <w:rsid w:val="00C01ED7"/>
    <w:rsid w:val="00C02549"/>
    <w:rsid w:val="00C0254B"/>
    <w:rsid w:val="00C025E7"/>
    <w:rsid w:val="00C0269D"/>
    <w:rsid w:val="00C02D8B"/>
    <w:rsid w:val="00C02E6A"/>
    <w:rsid w:val="00C02F6D"/>
    <w:rsid w:val="00C0325A"/>
    <w:rsid w:val="00C0416A"/>
    <w:rsid w:val="00C04440"/>
    <w:rsid w:val="00C04465"/>
    <w:rsid w:val="00C04AD2"/>
    <w:rsid w:val="00C04C7A"/>
    <w:rsid w:val="00C04D8C"/>
    <w:rsid w:val="00C050C6"/>
    <w:rsid w:val="00C05703"/>
    <w:rsid w:val="00C05760"/>
    <w:rsid w:val="00C05A70"/>
    <w:rsid w:val="00C05C66"/>
    <w:rsid w:val="00C060E2"/>
    <w:rsid w:val="00C07CBF"/>
    <w:rsid w:val="00C102B4"/>
    <w:rsid w:val="00C106FB"/>
    <w:rsid w:val="00C11770"/>
    <w:rsid w:val="00C1187F"/>
    <w:rsid w:val="00C11E14"/>
    <w:rsid w:val="00C12886"/>
    <w:rsid w:val="00C138C4"/>
    <w:rsid w:val="00C13B89"/>
    <w:rsid w:val="00C13C64"/>
    <w:rsid w:val="00C14F92"/>
    <w:rsid w:val="00C1503F"/>
    <w:rsid w:val="00C158A3"/>
    <w:rsid w:val="00C15B88"/>
    <w:rsid w:val="00C16203"/>
    <w:rsid w:val="00C1675C"/>
    <w:rsid w:val="00C16D7C"/>
    <w:rsid w:val="00C17872"/>
    <w:rsid w:val="00C17C4D"/>
    <w:rsid w:val="00C17D56"/>
    <w:rsid w:val="00C2022D"/>
    <w:rsid w:val="00C20559"/>
    <w:rsid w:val="00C2230F"/>
    <w:rsid w:val="00C22EA3"/>
    <w:rsid w:val="00C22F47"/>
    <w:rsid w:val="00C230AD"/>
    <w:rsid w:val="00C23554"/>
    <w:rsid w:val="00C2411F"/>
    <w:rsid w:val="00C24E60"/>
    <w:rsid w:val="00C24F1C"/>
    <w:rsid w:val="00C25988"/>
    <w:rsid w:val="00C25A11"/>
    <w:rsid w:val="00C27185"/>
    <w:rsid w:val="00C2772A"/>
    <w:rsid w:val="00C27958"/>
    <w:rsid w:val="00C27D53"/>
    <w:rsid w:val="00C30A64"/>
    <w:rsid w:val="00C30B93"/>
    <w:rsid w:val="00C30F1E"/>
    <w:rsid w:val="00C31B98"/>
    <w:rsid w:val="00C31D37"/>
    <w:rsid w:val="00C31F75"/>
    <w:rsid w:val="00C32301"/>
    <w:rsid w:val="00C32436"/>
    <w:rsid w:val="00C331E4"/>
    <w:rsid w:val="00C332C2"/>
    <w:rsid w:val="00C34634"/>
    <w:rsid w:val="00C34A2B"/>
    <w:rsid w:val="00C34A5E"/>
    <w:rsid w:val="00C3603F"/>
    <w:rsid w:val="00C36491"/>
    <w:rsid w:val="00C370B5"/>
    <w:rsid w:val="00C37286"/>
    <w:rsid w:val="00C3787A"/>
    <w:rsid w:val="00C37E6C"/>
    <w:rsid w:val="00C40280"/>
    <w:rsid w:val="00C4054C"/>
    <w:rsid w:val="00C40961"/>
    <w:rsid w:val="00C42634"/>
    <w:rsid w:val="00C42A57"/>
    <w:rsid w:val="00C42ED7"/>
    <w:rsid w:val="00C4323D"/>
    <w:rsid w:val="00C4370C"/>
    <w:rsid w:val="00C437B2"/>
    <w:rsid w:val="00C437BE"/>
    <w:rsid w:val="00C439C6"/>
    <w:rsid w:val="00C440B0"/>
    <w:rsid w:val="00C444B6"/>
    <w:rsid w:val="00C44C9D"/>
    <w:rsid w:val="00C44DEB"/>
    <w:rsid w:val="00C45645"/>
    <w:rsid w:val="00C46574"/>
    <w:rsid w:val="00C4661C"/>
    <w:rsid w:val="00C475E4"/>
    <w:rsid w:val="00C50345"/>
    <w:rsid w:val="00C50FC5"/>
    <w:rsid w:val="00C51DD3"/>
    <w:rsid w:val="00C52063"/>
    <w:rsid w:val="00C534CC"/>
    <w:rsid w:val="00C53533"/>
    <w:rsid w:val="00C53570"/>
    <w:rsid w:val="00C53894"/>
    <w:rsid w:val="00C53FC2"/>
    <w:rsid w:val="00C5504F"/>
    <w:rsid w:val="00C55E27"/>
    <w:rsid w:val="00C56EB9"/>
    <w:rsid w:val="00C57415"/>
    <w:rsid w:val="00C579F7"/>
    <w:rsid w:val="00C57EA4"/>
    <w:rsid w:val="00C613D5"/>
    <w:rsid w:val="00C6140D"/>
    <w:rsid w:val="00C61D2F"/>
    <w:rsid w:val="00C62B20"/>
    <w:rsid w:val="00C62FA3"/>
    <w:rsid w:val="00C62FB0"/>
    <w:rsid w:val="00C64270"/>
    <w:rsid w:val="00C64B5D"/>
    <w:rsid w:val="00C65DBE"/>
    <w:rsid w:val="00C66FCA"/>
    <w:rsid w:val="00C67467"/>
    <w:rsid w:val="00C67A2E"/>
    <w:rsid w:val="00C67CC2"/>
    <w:rsid w:val="00C701E5"/>
    <w:rsid w:val="00C70556"/>
    <w:rsid w:val="00C71477"/>
    <w:rsid w:val="00C71851"/>
    <w:rsid w:val="00C71C1E"/>
    <w:rsid w:val="00C722A7"/>
    <w:rsid w:val="00C74D6B"/>
    <w:rsid w:val="00C74F61"/>
    <w:rsid w:val="00C758EC"/>
    <w:rsid w:val="00C75A5A"/>
    <w:rsid w:val="00C75C4B"/>
    <w:rsid w:val="00C75D8E"/>
    <w:rsid w:val="00C76781"/>
    <w:rsid w:val="00C8071E"/>
    <w:rsid w:val="00C80AB4"/>
    <w:rsid w:val="00C8200E"/>
    <w:rsid w:val="00C8226A"/>
    <w:rsid w:val="00C82A5B"/>
    <w:rsid w:val="00C82BFA"/>
    <w:rsid w:val="00C83364"/>
    <w:rsid w:val="00C83670"/>
    <w:rsid w:val="00C83F48"/>
    <w:rsid w:val="00C84016"/>
    <w:rsid w:val="00C84378"/>
    <w:rsid w:val="00C855DE"/>
    <w:rsid w:val="00C86229"/>
    <w:rsid w:val="00C86318"/>
    <w:rsid w:val="00C8666D"/>
    <w:rsid w:val="00C867B3"/>
    <w:rsid w:val="00C86CC1"/>
    <w:rsid w:val="00C87E61"/>
    <w:rsid w:val="00C91082"/>
    <w:rsid w:val="00C910FD"/>
    <w:rsid w:val="00C9120D"/>
    <w:rsid w:val="00C91A8C"/>
    <w:rsid w:val="00C92137"/>
    <w:rsid w:val="00C9244B"/>
    <w:rsid w:val="00C92496"/>
    <w:rsid w:val="00C92970"/>
    <w:rsid w:val="00C92FDA"/>
    <w:rsid w:val="00C9335A"/>
    <w:rsid w:val="00C933F2"/>
    <w:rsid w:val="00C937B2"/>
    <w:rsid w:val="00C93855"/>
    <w:rsid w:val="00C9386B"/>
    <w:rsid w:val="00C93BFF"/>
    <w:rsid w:val="00C94DC8"/>
    <w:rsid w:val="00C953AA"/>
    <w:rsid w:val="00C956CF"/>
    <w:rsid w:val="00C95A68"/>
    <w:rsid w:val="00C95F53"/>
    <w:rsid w:val="00C968B5"/>
    <w:rsid w:val="00C97A33"/>
    <w:rsid w:val="00C97D30"/>
    <w:rsid w:val="00CA049F"/>
    <w:rsid w:val="00CA0B1B"/>
    <w:rsid w:val="00CA0F5A"/>
    <w:rsid w:val="00CA137C"/>
    <w:rsid w:val="00CA141D"/>
    <w:rsid w:val="00CA1CEE"/>
    <w:rsid w:val="00CA2761"/>
    <w:rsid w:val="00CA2AF5"/>
    <w:rsid w:val="00CA2DEE"/>
    <w:rsid w:val="00CA31C9"/>
    <w:rsid w:val="00CA3789"/>
    <w:rsid w:val="00CA3A82"/>
    <w:rsid w:val="00CA3C41"/>
    <w:rsid w:val="00CA4172"/>
    <w:rsid w:val="00CA46B3"/>
    <w:rsid w:val="00CA52F2"/>
    <w:rsid w:val="00CA542E"/>
    <w:rsid w:val="00CA5AAD"/>
    <w:rsid w:val="00CA5ACA"/>
    <w:rsid w:val="00CA5BB5"/>
    <w:rsid w:val="00CA5F05"/>
    <w:rsid w:val="00CA610B"/>
    <w:rsid w:val="00CA6177"/>
    <w:rsid w:val="00CA6575"/>
    <w:rsid w:val="00CA67A4"/>
    <w:rsid w:val="00CA6E83"/>
    <w:rsid w:val="00CA72E6"/>
    <w:rsid w:val="00CA7BE4"/>
    <w:rsid w:val="00CA7CAF"/>
    <w:rsid w:val="00CA7F46"/>
    <w:rsid w:val="00CB052F"/>
    <w:rsid w:val="00CB167C"/>
    <w:rsid w:val="00CB198C"/>
    <w:rsid w:val="00CB2765"/>
    <w:rsid w:val="00CB2C35"/>
    <w:rsid w:val="00CB2F25"/>
    <w:rsid w:val="00CB379B"/>
    <w:rsid w:val="00CB541C"/>
    <w:rsid w:val="00CB5F83"/>
    <w:rsid w:val="00CC0E4F"/>
    <w:rsid w:val="00CC1213"/>
    <w:rsid w:val="00CC1AAD"/>
    <w:rsid w:val="00CC240A"/>
    <w:rsid w:val="00CC3781"/>
    <w:rsid w:val="00CC483D"/>
    <w:rsid w:val="00CC5024"/>
    <w:rsid w:val="00CC5966"/>
    <w:rsid w:val="00CC704F"/>
    <w:rsid w:val="00CC73B3"/>
    <w:rsid w:val="00CC74BD"/>
    <w:rsid w:val="00CC79A1"/>
    <w:rsid w:val="00CC7A27"/>
    <w:rsid w:val="00CC7ED9"/>
    <w:rsid w:val="00CD0097"/>
    <w:rsid w:val="00CD03E4"/>
    <w:rsid w:val="00CD2095"/>
    <w:rsid w:val="00CD226B"/>
    <w:rsid w:val="00CD23D0"/>
    <w:rsid w:val="00CD2727"/>
    <w:rsid w:val="00CD2EBC"/>
    <w:rsid w:val="00CD3207"/>
    <w:rsid w:val="00CD3388"/>
    <w:rsid w:val="00CD351E"/>
    <w:rsid w:val="00CD3BA7"/>
    <w:rsid w:val="00CD4013"/>
    <w:rsid w:val="00CD523E"/>
    <w:rsid w:val="00CD5C3F"/>
    <w:rsid w:val="00CD6994"/>
    <w:rsid w:val="00CD739F"/>
    <w:rsid w:val="00CD7C3D"/>
    <w:rsid w:val="00CE03D4"/>
    <w:rsid w:val="00CE0731"/>
    <w:rsid w:val="00CE0F1C"/>
    <w:rsid w:val="00CE1262"/>
    <w:rsid w:val="00CE204F"/>
    <w:rsid w:val="00CE20CF"/>
    <w:rsid w:val="00CE30F1"/>
    <w:rsid w:val="00CE327C"/>
    <w:rsid w:val="00CE3858"/>
    <w:rsid w:val="00CE3902"/>
    <w:rsid w:val="00CE46DA"/>
    <w:rsid w:val="00CE4BC5"/>
    <w:rsid w:val="00CE5138"/>
    <w:rsid w:val="00CE5695"/>
    <w:rsid w:val="00CE5849"/>
    <w:rsid w:val="00CE5F51"/>
    <w:rsid w:val="00CE6775"/>
    <w:rsid w:val="00CE70D0"/>
    <w:rsid w:val="00CE7CDC"/>
    <w:rsid w:val="00CE7E53"/>
    <w:rsid w:val="00CF02A7"/>
    <w:rsid w:val="00CF093F"/>
    <w:rsid w:val="00CF1A2F"/>
    <w:rsid w:val="00CF1F2F"/>
    <w:rsid w:val="00CF2C46"/>
    <w:rsid w:val="00CF38F8"/>
    <w:rsid w:val="00CF3F42"/>
    <w:rsid w:val="00CF436F"/>
    <w:rsid w:val="00CF43DB"/>
    <w:rsid w:val="00CF44DC"/>
    <w:rsid w:val="00CF4AC8"/>
    <w:rsid w:val="00CF4F98"/>
    <w:rsid w:val="00CF5286"/>
    <w:rsid w:val="00CF5394"/>
    <w:rsid w:val="00CF5765"/>
    <w:rsid w:val="00CF653A"/>
    <w:rsid w:val="00CF7B0F"/>
    <w:rsid w:val="00D009A5"/>
    <w:rsid w:val="00D00E3B"/>
    <w:rsid w:val="00D02372"/>
    <w:rsid w:val="00D02A0C"/>
    <w:rsid w:val="00D03BAC"/>
    <w:rsid w:val="00D0407D"/>
    <w:rsid w:val="00D0448F"/>
    <w:rsid w:val="00D04901"/>
    <w:rsid w:val="00D04A2F"/>
    <w:rsid w:val="00D04BC4"/>
    <w:rsid w:val="00D05103"/>
    <w:rsid w:val="00D05201"/>
    <w:rsid w:val="00D05238"/>
    <w:rsid w:val="00D0527B"/>
    <w:rsid w:val="00D05559"/>
    <w:rsid w:val="00D05D70"/>
    <w:rsid w:val="00D066B4"/>
    <w:rsid w:val="00D0680E"/>
    <w:rsid w:val="00D06EC9"/>
    <w:rsid w:val="00D07094"/>
    <w:rsid w:val="00D0786A"/>
    <w:rsid w:val="00D07A37"/>
    <w:rsid w:val="00D10693"/>
    <w:rsid w:val="00D107FD"/>
    <w:rsid w:val="00D1086C"/>
    <w:rsid w:val="00D1181E"/>
    <w:rsid w:val="00D11DDE"/>
    <w:rsid w:val="00D121B9"/>
    <w:rsid w:val="00D123F4"/>
    <w:rsid w:val="00D1254A"/>
    <w:rsid w:val="00D12D2B"/>
    <w:rsid w:val="00D13E63"/>
    <w:rsid w:val="00D14237"/>
    <w:rsid w:val="00D142C6"/>
    <w:rsid w:val="00D1441C"/>
    <w:rsid w:val="00D145B2"/>
    <w:rsid w:val="00D145E6"/>
    <w:rsid w:val="00D14C9C"/>
    <w:rsid w:val="00D16D85"/>
    <w:rsid w:val="00D16EBC"/>
    <w:rsid w:val="00D16F87"/>
    <w:rsid w:val="00D17001"/>
    <w:rsid w:val="00D17618"/>
    <w:rsid w:val="00D17CC1"/>
    <w:rsid w:val="00D17FC2"/>
    <w:rsid w:val="00D20397"/>
    <w:rsid w:val="00D2121C"/>
    <w:rsid w:val="00D21678"/>
    <w:rsid w:val="00D21863"/>
    <w:rsid w:val="00D22151"/>
    <w:rsid w:val="00D228D2"/>
    <w:rsid w:val="00D22BFD"/>
    <w:rsid w:val="00D23044"/>
    <w:rsid w:val="00D23402"/>
    <w:rsid w:val="00D23871"/>
    <w:rsid w:val="00D23CED"/>
    <w:rsid w:val="00D2412A"/>
    <w:rsid w:val="00D25FB3"/>
    <w:rsid w:val="00D2641E"/>
    <w:rsid w:val="00D267A3"/>
    <w:rsid w:val="00D268F3"/>
    <w:rsid w:val="00D26B21"/>
    <w:rsid w:val="00D2703C"/>
    <w:rsid w:val="00D304E9"/>
    <w:rsid w:val="00D3106B"/>
    <w:rsid w:val="00D3152B"/>
    <w:rsid w:val="00D31C12"/>
    <w:rsid w:val="00D31E11"/>
    <w:rsid w:val="00D32CA8"/>
    <w:rsid w:val="00D336E2"/>
    <w:rsid w:val="00D34121"/>
    <w:rsid w:val="00D34EB8"/>
    <w:rsid w:val="00D35BC2"/>
    <w:rsid w:val="00D35D4D"/>
    <w:rsid w:val="00D37098"/>
    <w:rsid w:val="00D40404"/>
    <w:rsid w:val="00D40A72"/>
    <w:rsid w:val="00D40E67"/>
    <w:rsid w:val="00D40F63"/>
    <w:rsid w:val="00D42A80"/>
    <w:rsid w:val="00D42AEC"/>
    <w:rsid w:val="00D4394D"/>
    <w:rsid w:val="00D458DF"/>
    <w:rsid w:val="00D45F50"/>
    <w:rsid w:val="00D46CD0"/>
    <w:rsid w:val="00D47526"/>
    <w:rsid w:val="00D477CB"/>
    <w:rsid w:val="00D47C04"/>
    <w:rsid w:val="00D50912"/>
    <w:rsid w:val="00D50A69"/>
    <w:rsid w:val="00D50B0B"/>
    <w:rsid w:val="00D51C80"/>
    <w:rsid w:val="00D51ECE"/>
    <w:rsid w:val="00D5224B"/>
    <w:rsid w:val="00D52369"/>
    <w:rsid w:val="00D5262B"/>
    <w:rsid w:val="00D527DA"/>
    <w:rsid w:val="00D5389C"/>
    <w:rsid w:val="00D53BE0"/>
    <w:rsid w:val="00D560A8"/>
    <w:rsid w:val="00D56D3B"/>
    <w:rsid w:val="00D57F69"/>
    <w:rsid w:val="00D6010C"/>
    <w:rsid w:val="00D606C4"/>
    <w:rsid w:val="00D60BC3"/>
    <w:rsid w:val="00D61A32"/>
    <w:rsid w:val="00D61E06"/>
    <w:rsid w:val="00D621B1"/>
    <w:rsid w:val="00D628D5"/>
    <w:rsid w:val="00D63276"/>
    <w:rsid w:val="00D63750"/>
    <w:rsid w:val="00D63DE8"/>
    <w:rsid w:val="00D6445A"/>
    <w:rsid w:val="00D64B33"/>
    <w:rsid w:val="00D64C7D"/>
    <w:rsid w:val="00D64CDA"/>
    <w:rsid w:val="00D65595"/>
    <w:rsid w:val="00D65CA5"/>
    <w:rsid w:val="00D65FAF"/>
    <w:rsid w:val="00D669F9"/>
    <w:rsid w:val="00D67449"/>
    <w:rsid w:val="00D677A3"/>
    <w:rsid w:val="00D709D5"/>
    <w:rsid w:val="00D70F71"/>
    <w:rsid w:val="00D7120B"/>
    <w:rsid w:val="00D71349"/>
    <w:rsid w:val="00D71359"/>
    <w:rsid w:val="00D72791"/>
    <w:rsid w:val="00D72F30"/>
    <w:rsid w:val="00D736AE"/>
    <w:rsid w:val="00D73D3F"/>
    <w:rsid w:val="00D74546"/>
    <w:rsid w:val="00D74C06"/>
    <w:rsid w:val="00D74E23"/>
    <w:rsid w:val="00D77E03"/>
    <w:rsid w:val="00D80216"/>
    <w:rsid w:val="00D8085A"/>
    <w:rsid w:val="00D80C5B"/>
    <w:rsid w:val="00D82A8C"/>
    <w:rsid w:val="00D8300F"/>
    <w:rsid w:val="00D83340"/>
    <w:rsid w:val="00D8350E"/>
    <w:rsid w:val="00D84AEA"/>
    <w:rsid w:val="00D84D3E"/>
    <w:rsid w:val="00D84F72"/>
    <w:rsid w:val="00D8612B"/>
    <w:rsid w:val="00D86155"/>
    <w:rsid w:val="00D87389"/>
    <w:rsid w:val="00D873BA"/>
    <w:rsid w:val="00D87F78"/>
    <w:rsid w:val="00D90171"/>
    <w:rsid w:val="00D90340"/>
    <w:rsid w:val="00D904B8"/>
    <w:rsid w:val="00D904D5"/>
    <w:rsid w:val="00D90E1F"/>
    <w:rsid w:val="00D9181B"/>
    <w:rsid w:val="00D921B7"/>
    <w:rsid w:val="00D92239"/>
    <w:rsid w:val="00D93A3D"/>
    <w:rsid w:val="00D93A69"/>
    <w:rsid w:val="00D93CCB"/>
    <w:rsid w:val="00D93DF1"/>
    <w:rsid w:val="00D93F5C"/>
    <w:rsid w:val="00D9585F"/>
    <w:rsid w:val="00D9620B"/>
    <w:rsid w:val="00D97671"/>
    <w:rsid w:val="00D97996"/>
    <w:rsid w:val="00DA058A"/>
    <w:rsid w:val="00DA0DBB"/>
    <w:rsid w:val="00DA0E82"/>
    <w:rsid w:val="00DA128B"/>
    <w:rsid w:val="00DA237C"/>
    <w:rsid w:val="00DA2EE6"/>
    <w:rsid w:val="00DA3B1E"/>
    <w:rsid w:val="00DA42A5"/>
    <w:rsid w:val="00DA463E"/>
    <w:rsid w:val="00DA4A8B"/>
    <w:rsid w:val="00DA4E37"/>
    <w:rsid w:val="00DA5F89"/>
    <w:rsid w:val="00DA7A09"/>
    <w:rsid w:val="00DA7D32"/>
    <w:rsid w:val="00DB00E3"/>
    <w:rsid w:val="00DB0A4B"/>
    <w:rsid w:val="00DB0C01"/>
    <w:rsid w:val="00DB0E12"/>
    <w:rsid w:val="00DB0EE3"/>
    <w:rsid w:val="00DB1475"/>
    <w:rsid w:val="00DB2582"/>
    <w:rsid w:val="00DB354B"/>
    <w:rsid w:val="00DB3E3F"/>
    <w:rsid w:val="00DB4309"/>
    <w:rsid w:val="00DB4EE9"/>
    <w:rsid w:val="00DB5216"/>
    <w:rsid w:val="00DB52CA"/>
    <w:rsid w:val="00DB5BA7"/>
    <w:rsid w:val="00DB61A8"/>
    <w:rsid w:val="00DB672D"/>
    <w:rsid w:val="00DB6733"/>
    <w:rsid w:val="00DB6D88"/>
    <w:rsid w:val="00DB6F81"/>
    <w:rsid w:val="00DC1688"/>
    <w:rsid w:val="00DC1835"/>
    <w:rsid w:val="00DC18BE"/>
    <w:rsid w:val="00DC22F7"/>
    <w:rsid w:val="00DC2F55"/>
    <w:rsid w:val="00DC4E5B"/>
    <w:rsid w:val="00DC59F6"/>
    <w:rsid w:val="00DC5B14"/>
    <w:rsid w:val="00DC5BA4"/>
    <w:rsid w:val="00DC7796"/>
    <w:rsid w:val="00DD0E3A"/>
    <w:rsid w:val="00DD14ED"/>
    <w:rsid w:val="00DD1595"/>
    <w:rsid w:val="00DD16AB"/>
    <w:rsid w:val="00DD29C8"/>
    <w:rsid w:val="00DD3EAC"/>
    <w:rsid w:val="00DD519F"/>
    <w:rsid w:val="00DD575A"/>
    <w:rsid w:val="00DD5ED6"/>
    <w:rsid w:val="00DD659B"/>
    <w:rsid w:val="00DD6CFC"/>
    <w:rsid w:val="00DD7D3A"/>
    <w:rsid w:val="00DD7E29"/>
    <w:rsid w:val="00DE09EC"/>
    <w:rsid w:val="00DE1878"/>
    <w:rsid w:val="00DE2FD4"/>
    <w:rsid w:val="00DE3D45"/>
    <w:rsid w:val="00DE3F76"/>
    <w:rsid w:val="00DE445D"/>
    <w:rsid w:val="00DE4E5C"/>
    <w:rsid w:val="00DE531E"/>
    <w:rsid w:val="00DE5720"/>
    <w:rsid w:val="00DE5ED4"/>
    <w:rsid w:val="00DE5F41"/>
    <w:rsid w:val="00DE6F6C"/>
    <w:rsid w:val="00DE75C1"/>
    <w:rsid w:val="00DE7765"/>
    <w:rsid w:val="00DE7FC1"/>
    <w:rsid w:val="00DF0156"/>
    <w:rsid w:val="00DF04C1"/>
    <w:rsid w:val="00DF0B2B"/>
    <w:rsid w:val="00DF10A3"/>
    <w:rsid w:val="00DF138A"/>
    <w:rsid w:val="00DF1BEF"/>
    <w:rsid w:val="00DF233C"/>
    <w:rsid w:val="00DF295B"/>
    <w:rsid w:val="00DF36D9"/>
    <w:rsid w:val="00DF3853"/>
    <w:rsid w:val="00DF400D"/>
    <w:rsid w:val="00DF51B6"/>
    <w:rsid w:val="00DF5D94"/>
    <w:rsid w:val="00DF6164"/>
    <w:rsid w:val="00DF65EC"/>
    <w:rsid w:val="00DF663D"/>
    <w:rsid w:val="00DF71C8"/>
    <w:rsid w:val="00DF794D"/>
    <w:rsid w:val="00DF7F33"/>
    <w:rsid w:val="00E00B8B"/>
    <w:rsid w:val="00E00E7E"/>
    <w:rsid w:val="00E0266B"/>
    <w:rsid w:val="00E02A0F"/>
    <w:rsid w:val="00E02B63"/>
    <w:rsid w:val="00E02CA1"/>
    <w:rsid w:val="00E039F1"/>
    <w:rsid w:val="00E03E77"/>
    <w:rsid w:val="00E0422A"/>
    <w:rsid w:val="00E04446"/>
    <w:rsid w:val="00E045D8"/>
    <w:rsid w:val="00E048F0"/>
    <w:rsid w:val="00E04AF9"/>
    <w:rsid w:val="00E04E2E"/>
    <w:rsid w:val="00E051B1"/>
    <w:rsid w:val="00E072BD"/>
    <w:rsid w:val="00E10331"/>
    <w:rsid w:val="00E104F0"/>
    <w:rsid w:val="00E1130E"/>
    <w:rsid w:val="00E11A27"/>
    <w:rsid w:val="00E12BDC"/>
    <w:rsid w:val="00E12D4D"/>
    <w:rsid w:val="00E12DED"/>
    <w:rsid w:val="00E12E7A"/>
    <w:rsid w:val="00E1305F"/>
    <w:rsid w:val="00E1481D"/>
    <w:rsid w:val="00E149D5"/>
    <w:rsid w:val="00E14A79"/>
    <w:rsid w:val="00E159DA"/>
    <w:rsid w:val="00E15F2F"/>
    <w:rsid w:val="00E16551"/>
    <w:rsid w:val="00E16642"/>
    <w:rsid w:val="00E17666"/>
    <w:rsid w:val="00E176DC"/>
    <w:rsid w:val="00E20778"/>
    <w:rsid w:val="00E207C6"/>
    <w:rsid w:val="00E20E4D"/>
    <w:rsid w:val="00E21F0D"/>
    <w:rsid w:val="00E2272B"/>
    <w:rsid w:val="00E22BAB"/>
    <w:rsid w:val="00E22DD5"/>
    <w:rsid w:val="00E238D6"/>
    <w:rsid w:val="00E23BA2"/>
    <w:rsid w:val="00E242F5"/>
    <w:rsid w:val="00E255F1"/>
    <w:rsid w:val="00E256EA"/>
    <w:rsid w:val="00E263D8"/>
    <w:rsid w:val="00E26459"/>
    <w:rsid w:val="00E268F0"/>
    <w:rsid w:val="00E27100"/>
    <w:rsid w:val="00E274CE"/>
    <w:rsid w:val="00E30397"/>
    <w:rsid w:val="00E310A7"/>
    <w:rsid w:val="00E3150E"/>
    <w:rsid w:val="00E32272"/>
    <w:rsid w:val="00E3264A"/>
    <w:rsid w:val="00E329F9"/>
    <w:rsid w:val="00E32F28"/>
    <w:rsid w:val="00E33DF4"/>
    <w:rsid w:val="00E34A0C"/>
    <w:rsid w:val="00E34F07"/>
    <w:rsid w:val="00E355BB"/>
    <w:rsid w:val="00E36140"/>
    <w:rsid w:val="00E36E5D"/>
    <w:rsid w:val="00E3748D"/>
    <w:rsid w:val="00E37D06"/>
    <w:rsid w:val="00E4023B"/>
    <w:rsid w:val="00E40584"/>
    <w:rsid w:val="00E4087A"/>
    <w:rsid w:val="00E41D01"/>
    <w:rsid w:val="00E425A5"/>
    <w:rsid w:val="00E42E77"/>
    <w:rsid w:val="00E43C8D"/>
    <w:rsid w:val="00E44B81"/>
    <w:rsid w:val="00E44C8D"/>
    <w:rsid w:val="00E45ACF"/>
    <w:rsid w:val="00E45E1B"/>
    <w:rsid w:val="00E46A1E"/>
    <w:rsid w:val="00E4767C"/>
    <w:rsid w:val="00E47C6C"/>
    <w:rsid w:val="00E47CBB"/>
    <w:rsid w:val="00E47CC2"/>
    <w:rsid w:val="00E50B03"/>
    <w:rsid w:val="00E50B3F"/>
    <w:rsid w:val="00E50DFE"/>
    <w:rsid w:val="00E511BB"/>
    <w:rsid w:val="00E511D8"/>
    <w:rsid w:val="00E51338"/>
    <w:rsid w:val="00E5406F"/>
    <w:rsid w:val="00E54142"/>
    <w:rsid w:val="00E5464E"/>
    <w:rsid w:val="00E54EED"/>
    <w:rsid w:val="00E55156"/>
    <w:rsid w:val="00E5579D"/>
    <w:rsid w:val="00E562FE"/>
    <w:rsid w:val="00E570B5"/>
    <w:rsid w:val="00E60125"/>
    <w:rsid w:val="00E60891"/>
    <w:rsid w:val="00E617ED"/>
    <w:rsid w:val="00E619DB"/>
    <w:rsid w:val="00E6205E"/>
    <w:rsid w:val="00E622A6"/>
    <w:rsid w:val="00E623B4"/>
    <w:rsid w:val="00E62CA7"/>
    <w:rsid w:val="00E6303F"/>
    <w:rsid w:val="00E63668"/>
    <w:rsid w:val="00E64A3F"/>
    <w:rsid w:val="00E65375"/>
    <w:rsid w:val="00E656F9"/>
    <w:rsid w:val="00E65CCF"/>
    <w:rsid w:val="00E65ECD"/>
    <w:rsid w:val="00E66523"/>
    <w:rsid w:val="00E667FB"/>
    <w:rsid w:val="00E66BD8"/>
    <w:rsid w:val="00E66EFE"/>
    <w:rsid w:val="00E67A44"/>
    <w:rsid w:val="00E67C28"/>
    <w:rsid w:val="00E700CE"/>
    <w:rsid w:val="00E70117"/>
    <w:rsid w:val="00E70983"/>
    <w:rsid w:val="00E70BD5"/>
    <w:rsid w:val="00E71B23"/>
    <w:rsid w:val="00E7222E"/>
    <w:rsid w:val="00E7244C"/>
    <w:rsid w:val="00E73306"/>
    <w:rsid w:val="00E73588"/>
    <w:rsid w:val="00E735F9"/>
    <w:rsid w:val="00E73CB4"/>
    <w:rsid w:val="00E73F07"/>
    <w:rsid w:val="00E74482"/>
    <w:rsid w:val="00E74BFF"/>
    <w:rsid w:val="00E7544F"/>
    <w:rsid w:val="00E75562"/>
    <w:rsid w:val="00E7639E"/>
    <w:rsid w:val="00E76E48"/>
    <w:rsid w:val="00E771E6"/>
    <w:rsid w:val="00E801FB"/>
    <w:rsid w:val="00E80A3A"/>
    <w:rsid w:val="00E81228"/>
    <w:rsid w:val="00E81ED1"/>
    <w:rsid w:val="00E8214C"/>
    <w:rsid w:val="00E832BA"/>
    <w:rsid w:val="00E83499"/>
    <w:rsid w:val="00E83571"/>
    <w:rsid w:val="00E84F84"/>
    <w:rsid w:val="00E859EF"/>
    <w:rsid w:val="00E85FD5"/>
    <w:rsid w:val="00E86512"/>
    <w:rsid w:val="00E867DA"/>
    <w:rsid w:val="00E86F7E"/>
    <w:rsid w:val="00E87102"/>
    <w:rsid w:val="00E8717A"/>
    <w:rsid w:val="00E87617"/>
    <w:rsid w:val="00E87BC2"/>
    <w:rsid w:val="00E9073C"/>
    <w:rsid w:val="00E90EAC"/>
    <w:rsid w:val="00E911AA"/>
    <w:rsid w:val="00E92ECA"/>
    <w:rsid w:val="00E930F7"/>
    <w:rsid w:val="00E93792"/>
    <w:rsid w:val="00E93899"/>
    <w:rsid w:val="00E9390C"/>
    <w:rsid w:val="00E94A63"/>
    <w:rsid w:val="00E95D64"/>
    <w:rsid w:val="00E95E95"/>
    <w:rsid w:val="00E95FFB"/>
    <w:rsid w:val="00E96404"/>
    <w:rsid w:val="00E978D2"/>
    <w:rsid w:val="00E97FCF"/>
    <w:rsid w:val="00EA01DA"/>
    <w:rsid w:val="00EA159A"/>
    <w:rsid w:val="00EA2B70"/>
    <w:rsid w:val="00EA2BA1"/>
    <w:rsid w:val="00EA2E5C"/>
    <w:rsid w:val="00EA3375"/>
    <w:rsid w:val="00EA3AFA"/>
    <w:rsid w:val="00EA3B53"/>
    <w:rsid w:val="00EA3F24"/>
    <w:rsid w:val="00EA4628"/>
    <w:rsid w:val="00EA5923"/>
    <w:rsid w:val="00EA5F3A"/>
    <w:rsid w:val="00EA6C6D"/>
    <w:rsid w:val="00EA7354"/>
    <w:rsid w:val="00EA7E39"/>
    <w:rsid w:val="00EB0590"/>
    <w:rsid w:val="00EB0617"/>
    <w:rsid w:val="00EB1179"/>
    <w:rsid w:val="00EB1734"/>
    <w:rsid w:val="00EB188B"/>
    <w:rsid w:val="00EB2040"/>
    <w:rsid w:val="00EB321E"/>
    <w:rsid w:val="00EB3223"/>
    <w:rsid w:val="00EB3361"/>
    <w:rsid w:val="00EB39C8"/>
    <w:rsid w:val="00EB5BDA"/>
    <w:rsid w:val="00EB5E00"/>
    <w:rsid w:val="00EB6368"/>
    <w:rsid w:val="00EB68AA"/>
    <w:rsid w:val="00EB777C"/>
    <w:rsid w:val="00EC0C52"/>
    <w:rsid w:val="00EC0FD5"/>
    <w:rsid w:val="00EC15BF"/>
    <w:rsid w:val="00EC1A7C"/>
    <w:rsid w:val="00EC2851"/>
    <w:rsid w:val="00EC4074"/>
    <w:rsid w:val="00EC44A6"/>
    <w:rsid w:val="00EC496E"/>
    <w:rsid w:val="00EC4AC8"/>
    <w:rsid w:val="00EC5618"/>
    <w:rsid w:val="00EC6A8A"/>
    <w:rsid w:val="00EC6BBF"/>
    <w:rsid w:val="00EC7C84"/>
    <w:rsid w:val="00ED01FC"/>
    <w:rsid w:val="00ED0BA2"/>
    <w:rsid w:val="00ED1176"/>
    <w:rsid w:val="00ED1438"/>
    <w:rsid w:val="00ED3104"/>
    <w:rsid w:val="00ED3E74"/>
    <w:rsid w:val="00ED40A4"/>
    <w:rsid w:val="00ED4163"/>
    <w:rsid w:val="00ED452B"/>
    <w:rsid w:val="00ED45A5"/>
    <w:rsid w:val="00ED47B0"/>
    <w:rsid w:val="00ED51FA"/>
    <w:rsid w:val="00ED5497"/>
    <w:rsid w:val="00ED57B1"/>
    <w:rsid w:val="00ED636A"/>
    <w:rsid w:val="00ED7CBA"/>
    <w:rsid w:val="00EE124C"/>
    <w:rsid w:val="00EE133A"/>
    <w:rsid w:val="00EE1F31"/>
    <w:rsid w:val="00EE260C"/>
    <w:rsid w:val="00EE2A1D"/>
    <w:rsid w:val="00EE2A8C"/>
    <w:rsid w:val="00EE309C"/>
    <w:rsid w:val="00EE33B7"/>
    <w:rsid w:val="00EE36E0"/>
    <w:rsid w:val="00EE3747"/>
    <w:rsid w:val="00EE37AA"/>
    <w:rsid w:val="00EE44B8"/>
    <w:rsid w:val="00EE44F5"/>
    <w:rsid w:val="00EE4508"/>
    <w:rsid w:val="00EE4886"/>
    <w:rsid w:val="00EE512B"/>
    <w:rsid w:val="00EE6225"/>
    <w:rsid w:val="00EE62C9"/>
    <w:rsid w:val="00EE6A05"/>
    <w:rsid w:val="00EE6E64"/>
    <w:rsid w:val="00EE72A3"/>
    <w:rsid w:val="00EE7D01"/>
    <w:rsid w:val="00EF04D8"/>
    <w:rsid w:val="00EF0FE4"/>
    <w:rsid w:val="00EF12A3"/>
    <w:rsid w:val="00EF2EDE"/>
    <w:rsid w:val="00EF3363"/>
    <w:rsid w:val="00EF35D6"/>
    <w:rsid w:val="00EF36F1"/>
    <w:rsid w:val="00EF375B"/>
    <w:rsid w:val="00EF4303"/>
    <w:rsid w:val="00EF4706"/>
    <w:rsid w:val="00EF4719"/>
    <w:rsid w:val="00EF4B65"/>
    <w:rsid w:val="00EF4D5B"/>
    <w:rsid w:val="00EF582E"/>
    <w:rsid w:val="00EF5CF8"/>
    <w:rsid w:val="00EF655A"/>
    <w:rsid w:val="00EF722A"/>
    <w:rsid w:val="00EF792A"/>
    <w:rsid w:val="00EF7B22"/>
    <w:rsid w:val="00EF7E39"/>
    <w:rsid w:val="00F0011B"/>
    <w:rsid w:val="00F00185"/>
    <w:rsid w:val="00F00ADE"/>
    <w:rsid w:val="00F01525"/>
    <w:rsid w:val="00F01577"/>
    <w:rsid w:val="00F019B5"/>
    <w:rsid w:val="00F01C16"/>
    <w:rsid w:val="00F0205D"/>
    <w:rsid w:val="00F030D5"/>
    <w:rsid w:val="00F03B6D"/>
    <w:rsid w:val="00F03D97"/>
    <w:rsid w:val="00F05E77"/>
    <w:rsid w:val="00F06294"/>
    <w:rsid w:val="00F07889"/>
    <w:rsid w:val="00F10AE3"/>
    <w:rsid w:val="00F10CCF"/>
    <w:rsid w:val="00F11175"/>
    <w:rsid w:val="00F11234"/>
    <w:rsid w:val="00F117C6"/>
    <w:rsid w:val="00F119E2"/>
    <w:rsid w:val="00F11F13"/>
    <w:rsid w:val="00F12593"/>
    <w:rsid w:val="00F13024"/>
    <w:rsid w:val="00F1348E"/>
    <w:rsid w:val="00F13CE2"/>
    <w:rsid w:val="00F13D9E"/>
    <w:rsid w:val="00F1447B"/>
    <w:rsid w:val="00F14676"/>
    <w:rsid w:val="00F14943"/>
    <w:rsid w:val="00F14CCC"/>
    <w:rsid w:val="00F151A0"/>
    <w:rsid w:val="00F15664"/>
    <w:rsid w:val="00F16010"/>
    <w:rsid w:val="00F16C78"/>
    <w:rsid w:val="00F175F4"/>
    <w:rsid w:val="00F1777A"/>
    <w:rsid w:val="00F17D88"/>
    <w:rsid w:val="00F17FD7"/>
    <w:rsid w:val="00F2026A"/>
    <w:rsid w:val="00F2052D"/>
    <w:rsid w:val="00F2138E"/>
    <w:rsid w:val="00F21E9B"/>
    <w:rsid w:val="00F2210C"/>
    <w:rsid w:val="00F225F7"/>
    <w:rsid w:val="00F234E2"/>
    <w:rsid w:val="00F23A48"/>
    <w:rsid w:val="00F242E4"/>
    <w:rsid w:val="00F24439"/>
    <w:rsid w:val="00F24D32"/>
    <w:rsid w:val="00F25B11"/>
    <w:rsid w:val="00F26341"/>
    <w:rsid w:val="00F27F0C"/>
    <w:rsid w:val="00F27F46"/>
    <w:rsid w:val="00F324F9"/>
    <w:rsid w:val="00F325F2"/>
    <w:rsid w:val="00F33BD4"/>
    <w:rsid w:val="00F33DA7"/>
    <w:rsid w:val="00F34715"/>
    <w:rsid w:val="00F354B2"/>
    <w:rsid w:val="00F356E9"/>
    <w:rsid w:val="00F36717"/>
    <w:rsid w:val="00F373F5"/>
    <w:rsid w:val="00F40574"/>
    <w:rsid w:val="00F40631"/>
    <w:rsid w:val="00F407FE"/>
    <w:rsid w:val="00F4207C"/>
    <w:rsid w:val="00F42170"/>
    <w:rsid w:val="00F42C0B"/>
    <w:rsid w:val="00F42E89"/>
    <w:rsid w:val="00F4330B"/>
    <w:rsid w:val="00F43AF3"/>
    <w:rsid w:val="00F44275"/>
    <w:rsid w:val="00F44CD6"/>
    <w:rsid w:val="00F44FE3"/>
    <w:rsid w:val="00F45016"/>
    <w:rsid w:val="00F458A4"/>
    <w:rsid w:val="00F463F7"/>
    <w:rsid w:val="00F46C29"/>
    <w:rsid w:val="00F46CEF"/>
    <w:rsid w:val="00F47AE6"/>
    <w:rsid w:val="00F51828"/>
    <w:rsid w:val="00F51A48"/>
    <w:rsid w:val="00F51AA4"/>
    <w:rsid w:val="00F51DAD"/>
    <w:rsid w:val="00F5236A"/>
    <w:rsid w:val="00F54903"/>
    <w:rsid w:val="00F562CA"/>
    <w:rsid w:val="00F6099F"/>
    <w:rsid w:val="00F61EA3"/>
    <w:rsid w:val="00F62191"/>
    <w:rsid w:val="00F62B3C"/>
    <w:rsid w:val="00F635AC"/>
    <w:rsid w:val="00F63944"/>
    <w:rsid w:val="00F639EB"/>
    <w:rsid w:val="00F63D31"/>
    <w:rsid w:val="00F6411B"/>
    <w:rsid w:val="00F6515C"/>
    <w:rsid w:val="00F6571E"/>
    <w:rsid w:val="00F6597C"/>
    <w:rsid w:val="00F65B86"/>
    <w:rsid w:val="00F664A7"/>
    <w:rsid w:val="00F6698D"/>
    <w:rsid w:val="00F66A75"/>
    <w:rsid w:val="00F66B44"/>
    <w:rsid w:val="00F66DBB"/>
    <w:rsid w:val="00F67E11"/>
    <w:rsid w:val="00F7000B"/>
    <w:rsid w:val="00F70259"/>
    <w:rsid w:val="00F712F8"/>
    <w:rsid w:val="00F71C85"/>
    <w:rsid w:val="00F721EC"/>
    <w:rsid w:val="00F7258F"/>
    <w:rsid w:val="00F72D11"/>
    <w:rsid w:val="00F72E27"/>
    <w:rsid w:val="00F72F3A"/>
    <w:rsid w:val="00F732BB"/>
    <w:rsid w:val="00F744D2"/>
    <w:rsid w:val="00F746E6"/>
    <w:rsid w:val="00F752D4"/>
    <w:rsid w:val="00F75865"/>
    <w:rsid w:val="00F75C15"/>
    <w:rsid w:val="00F75DDA"/>
    <w:rsid w:val="00F75E50"/>
    <w:rsid w:val="00F77619"/>
    <w:rsid w:val="00F77EF7"/>
    <w:rsid w:val="00F80304"/>
    <w:rsid w:val="00F80858"/>
    <w:rsid w:val="00F80BC6"/>
    <w:rsid w:val="00F80D57"/>
    <w:rsid w:val="00F81600"/>
    <w:rsid w:val="00F81A06"/>
    <w:rsid w:val="00F81BBF"/>
    <w:rsid w:val="00F822E7"/>
    <w:rsid w:val="00F8232E"/>
    <w:rsid w:val="00F823DC"/>
    <w:rsid w:val="00F82B15"/>
    <w:rsid w:val="00F82DDB"/>
    <w:rsid w:val="00F83887"/>
    <w:rsid w:val="00F84B43"/>
    <w:rsid w:val="00F855F4"/>
    <w:rsid w:val="00F85AFF"/>
    <w:rsid w:val="00F860B9"/>
    <w:rsid w:val="00F8655E"/>
    <w:rsid w:val="00F87850"/>
    <w:rsid w:val="00F87DC6"/>
    <w:rsid w:val="00F87F23"/>
    <w:rsid w:val="00F90AF5"/>
    <w:rsid w:val="00F91CD9"/>
    <w:rsid w:val="00F9264C"/>
    <w:rsid w:val="00F932DA"/>
    <w:rsid w:val="00F94073"/>
    <w:rsid w:val="00F94166"/>
    <w:rsid w:val="00F95A2D"/>
    <w:rsid w:val="00F96814"/>
    <w:rsid w:val="00F96EAC"/>
    <w:rsid w:val="00F97BA4"/>
    <w:rsid w:val="00F97F0B"/>
    <w:rsid w:val="00FA00E1"/>
    <w:rsid w:val="00FA083D"/>
    <w:rsid w:val="00FA0937"/>
    <w:rsid w:val="00FA1804"/>
    <w:rsid w:val="00FA2D00"/>
    <w:rsid w:val="00FA3C3B"/>
    <w:rsid w:val="00FA3F79"/>
    <w:rsid w:val="00FA4412"/>
    <w:rsid w:val="00FA4463"/>
    <w:rsid w:val="00FA5C3C"/>
    <w:rsid w:val="00FA63BB"/>
    <w:rsid w:val="00FA658F"/>
    <w:rsid w:val="00FA7B14"/>
    <w:rsid w:val="00FA7D69"/>
    <w:rsid w:val="00FB007A"/>
    <w:rsid w:val="00FB0120"/>
    <w:rsid w:val="00FB0E5B"/>
    <w:rsid w:val="00FB0FA8"/>
    <w:rsid w:val="00FB11BB"/>
    <w:rsid w:val="00FB136D"/>
    <w:rsid w:val="00FB2110"/>
    <w:rsid w:val="00FB24A4"/>
    <w:rsid w:val="00FB26F6"/>
    <w:rsid w:val="00FB2BDF"/>
    <w:rsid w:val="00FB3214"/>
    <w:rsid w:val="00FB352A"/>
    <w:rsid w:val="00FB3BC8"/>
    <w:rsid w:val="00FB3E8F"/>
    <w:rsid w:val="00FB420B"/>
    <w:rsid w:val="00FB4C08"/>
    <w:rsid w:val="00FB4DA4"/>
    <w:rsid w:val="00FB50FD"/>
    <w:rsid w:val="00FB5883"/>
    <w:rsid w:val="00FB5BFD"/>
    <w:rsid w:val="00FB66B1"/>
    <w:rsid w:val="00FB73AC"/>
    <w:rsid w:val="00FB7506"/>
    <w:rsid w:val="00FB79C7"/>
    <w:rsid w:val="00FB7F52"/>
    <w:rsid w:val="00FC0130"/>
    <w:rsid w:val="00FC03EF"/>
    <w:rsid w:val="00FC049B"/>
    <w:rsid w:val="00FC13B9"/>
    <w:rsid w:val="00FC19C1"/>
    <w:rsid w:val="00FC1A85"/>
    <w:rsid w:val="00FC2088"/>
    <w:rsid w:val="00FC327E"/>
    <w:rsid w:val="00FC3C3A"/>
    <w:rsid w:val="00FC41BC"/>
    <w:rsid w:val="00FC4F2F"/>
    <w:rsid w:val="00FC6342"/>
    <w:rsid w:val="00FC76AC"/>
    <w:rsid w:val="00FC76E3"/>
    <w:rsid w:val="00FC7A5C"/>
    <w:rsid w:val="00FD0570"/>
    <w:rsid w:val="00FD09CE"/>
    <w:rsid w:val="00FD0BF9"/>
    <w:rsid w:val="00FD1644"/>
    <w:rsid w:val="00FD1CAE"/>
    <w:rsid w:val="00FD1CEF"/>
    <w:rsid w:val="00FD2020"/>
    <w:rsid w:val="00FD2123"/>
    <w:rsid w:val="00FD22C9"/>
    <w:rsid w:val="00FD29C9"/>
    <w:rsid w:val="00FD2A28"/>
    <w:rsid w:val="00FD39CB"/>
    <w:rsid w:val="00FD4E5A"/>
    <w:rsid w:val="00FD4F70"/>
    <w:rsid w:val="00FD5291"/>
    <w:rsid w:val="00FD5C07"/>
    <w:rsid w:val="00FD655A"/>
    <w:rsid w:val="00FD77D9"/>
    <w:rsid w:val="00FE0648"/>
    <w:rsid w:val="00FE10EB"/>
    <w:rsid w:val="00FE1C4F"/>
    <w:rsid w:val="00FE225F"/>
    <w:rsid w:val="00FE2432"/>
    <w:rsid w:val="00FE275D"/>
    <w:rsid w:val="00FE2DE4"/>
    <w:rsid w:val="00FE486F"/>
    <w:rsid w:val="00FE5179"/>
    <w:rsid w:val="00FE539F"/>
    <w:rsid w:val="00FE5E74"/>
    <w:rsid w:val="00FE5EBD"/>
    <w:rsid w:val="00FE6C3A"/>
    <w:rsid w:val="00FE6F58"/>
    <w:rsid w:val="00FE7CE8"/>
    <w:rsid w:val="00FF0108"/>
    <w:rsid w:val="00FF1018"/>
    <w:rsid w:val="00FF1203"/>
    <w:rsid w:val="00FF140E"/>
    <w:rsid w:val="00FF195A"/>
    <w:rsid w:val="00FF1A67"/>
    <w:rsid w:val="00FF24C2"/>
    <w:rsid w:val="00FF3057"/>
    <w:rsid w:val="00FF3BE1"/>
    <w:rsid w:val="00FF3C2B"/>
    <w:rsid w:val="00FF4E4C"/>
    <w:rsid w:val="00FF56B6"/>
    <w:rsid w:val="00FF5A68"/>
    <w:rsid w:val="00FF5D9D"/>
    <w:rsid w:val="00FF68B8"/>
    <w:rsid w:val="00FF6EC6"/>
    <w:rsid w:val="00FF740B"/>
    <w:rsid w:val="00FF7450"/>
    <w:rsid w:val="00FF779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138C3"/>
  <w15:docId w15:val="{3EF1D77C-06CD-4B7B-A54C-33623DD4A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27C"/>
  </w:style>
  <w:style w:type="paragraph" w:styleId="Naslov1">
    <w:name w:val="heading 1"/>
    <w:basedOn w:val="Normal"/>
    <w:link w:val="Naslov1Char"/>
    <w:uiPriority w:val="9"/>
    <w:qFormat/>
    <w:rsid w:val="003D363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Naslov2">
    <w:name w:val="heading 2"/>
    <w:basedOn w:val="Normal"/>
    <w:next w:val="Normal"/>
    <w:link w:val="Naslov2Char"/>
    <w:uiPriority w:val="9"/>
    <w:unhideWhenUsed/>
    <w:qFormat/>
    <w:rsid w:val="003E35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BA5D06"/>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nhideWhenUsed/>
    <w:qFormat/>
    <w:rsid w:val="00BF29BC"/>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nhideWhenUsed/>
    <w:qFormat/>
    <w:rsid w:val="00C2598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D363C"/>
    <w:rPr>
      <w:rFonts w:ascii="Times New Roman" w:eastAsia="Times New Roman" w:hAnsi="Times New Roman" w:cs="Times New Roman"/>
      <w:b/>
      <w:bCs/>
      <w:kern w:val="36"/>
      <w:sz w:val="48"/>
      <w:szCs w:val="48"/>
      <w:lang w:eastAsia="hr-HR"/>
    </w:rPr>
  </w:style>
  <w:style w:type="paragraph" w:customStyle="1" w:styleId="t-9-8">
    <w:name w:val="t-9-8"/>
    <w:basedOn w:val="Normal"/>
    <w:rsid w:val="00CE4B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10-9-kurz-s">
    <w:name w:val="t-10-9-kurz-s"/>
    <w:basedOn w:val="Normal"/>
    <w:rsid w:val="007730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ak">
    <w:name w:val="clanak"/>
    <w:basedOn w:val="Normal"/>
    <w:rsid w:val="00773037"/>
    <w:pPr>
      <w:spacing w:before="100" w:beforeAutospacing="1" w:after="100" w:afterAutospacing="1" w:line="240" w:lineRule="auto"/>
    </w:pPr>
    <w:rPr>
      <w:rFonts w:ascii="Times New Roman" w:eastAsia="Times New Roman" w:hAnsi="Times New Roman" w:cs="Times New Roman"/>
      <w:sz w:val="24"/>
      <w:szCs w:val="24"/>
    </w:rPr>
  </w:style>
  <w:style w:type="character" w:styleId="Hiperveza">
    <w:name w:val="Hyperlink"/>
    <w:uiPriority w:val="99"/>
    <w:rsid w:val="00F373F5"/>
    <w:rPr>
      <w:color w:val="0000FF"/>
      <w:u w:val="single"/>
    </w:rPr>
  </w:style>
  <w:style w:type="table" w:styleId="Reetkatablice">
    <w:name w:val="Table Grid"/>
    <w:basedOn w:val="Obinatablica"/>
    <w:uiPriority w:val="59"/>
    <w:rsid w:val="00FA4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81261C"/>
    <w:pPr>
      <w:ind w:left="720"/>
      <w:contextualSpacing/>
    </w:pPr>
  </w:style>
  <w:style w:type="paragraph" w:styleId="Tekstbalonia">
    <w:name w:val="Balloon Text"/>
    <w:basedOn w:val="Normal"/>
    <w:link w:val="TekstbaloniaChar"/>
    <w:semiHidden/>
    <w:unhideWhenUsed/>
    <w:rsid w:val="0081261C"/>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semiHidden/>
    <w:rsid w:val="0081261C"/>
    <w:rPr>
      <w:rFonts w:ascii="Tahoma" w:hAnsi="Tahoma" w:cs="Tahoma"/>
      <w:sz w:val="16"/>
      <w:szCs w:val="16"/>
    </w:rPr>
  </w:style>
  <w:style w:type="paragraph" w:customStyle="1" w:styleId="tb-na16">
    <w:name w:val="tb-na16"/>
    <w:basedOn w:val="Normal"/>
    <w:rsid w:val="008D3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12-9-fett-s">
    <w:name w:val="t-12-9-fett-s"/>
    <w:basedOn w:val="Normal"/>
    <w:rsid w:val="008D3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Zadanifontodlomka"/>
    <w:rsid w:val="004255DA"/>
  </w:style>
  <w:style w:type="paragraph" w:styleId="StandardWeb">
    <w:name w:val="Normal (Web)"/>
    <w:basedOn w:val="Normal"/>
    <w:uiPriority w:val="99"/>
    <w:unhideWhenUsed/>
    <w:qFormat/>
    <w:rsid w:val="00C22F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slov4Char">
    <w:name w:val="Naslov 4 Char"/>
    <w:basedOn w:val="Zadanifontodlomka"/>
    <w:link w:val="Naslov4"/>
    <w:rsid w:val="00BF29BC"/>
    <w:rPr>
      <w:rFonts w:asciiTheme="majorHAnsi" w:eastAsiaTheme="majorEastAsia" w:hAnsiTheme="majorHAnsi" w:cstheme="majorBidi"/>
      <w:b/>
      <w:bCs/>
      <w:i/>
      <w:iCs/>
      <w:color w:val="4F81BD" w:themeColor="accent1"/>
    </w:rPr>
  </w:style>
  <w:style w:type="character" w:styleId="Naglaeno">
    <w:name w:val="Strong"/>
    <w:basedOn w:val="Zadanifontodlomka"/>
    <w:uiPriority w:val="22"/>
    <w:qFormat/>
    <w:rsid w:val="007900B7"/>
    <w:rPr>
      <w:b/>
      <w:bCs/>
    </w:rPr>
  </w:style>
  <w:style w:type="paragraph" w:styleId="Zaglavlje">
    <w:name w:val="header"/>
    <w:basedOn w:val="Normal"/>
    <w:link w:val="ZaglavljeChar"/>
    <w:unhideWhenUsed/>
    <w:rsid w:val="003F59B1"/>
    <w:pPr>
      <w:tabs>
        <w:tab w:val="center" w:pos="4536"/>
        <w:tab w:val="right" w:pos="9072"/>
      </w:tabs>
      <w:spacing w:after="0" w:line="240" w:lineRule="auto"/>
    </w:pPr>
  </w:style>
  <w:style w:type="character" w:customStyle="1" w:styleId="ZaglavljeChar">
    <w:name w:val="Zaglavlje Char"/>
    <w:basedOn w:val="Zadanifontodlomka"/>
    <w:link w:val="Zaglavlje"/>
    <w:rsid w:val="003F59B1"/>
  </w:style>
  <w:style w:type="paragraph" w:styleId="Podnoje">
    <w:name w:val="footer"/>
    <w:basedOn w:val="Normal"/>
    <w:link w:val="PodnojeChar"/>
    <w:uiPriority w:val="99"/>
    <w:unhideWhenUsed/>
    <w:rsid w:val="003F59B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F59B1"/>
  </w:style>
  <w:style w:type="paragraph" w:customStyle="1" w:styleId="Standard">
    <w:name w:val="Standard"/>
    <w:rsid w:val="004704AD"/>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character" w:customStyle="1" w:styleId="Naslov5Char">
    <w:name w:val="Naslov 5 Char"/>
    <w:basedOn w:val="Zadanifontodlomka"/>
    <w:link w:val="Naslov5"/>
    <w:rsid w:val="00C25988"/>
    <w:rPr>
      <w:rFonts w:asciiTheme="majorHAnsi" w:eastAsiaTheme="majorEastAsia" w:hAnsiTheme="majorHAnsi" w:cstheme="majorBidi"/>
      <w:color w:val="243F60" w:themeColor="accent1" w:themeShade="7F"/>
    </w:rPr>
  </w:style>
  <w:style w:type="paragraph" w:customStyle="1" w:styleId="StandardWeb1">
    <w:name w:val="Standard (Web)1"/>
    <w:basedOn w:val="Normal"/>
    <w:rsid w:val="00C25988"/>
    <w:pPr>
      <w:suppressAutoHyphens/>
      <w:spacing w:before="100" w:after="100" w:line="100" w:lineRule="atLeast"/>
    </w:pPr>
    <w:rPr>
      <w:rFonts w:ascii="Times New Roman" w:eastAsia="Times New Roman" w:hAnsi="Times New Roman" w:cs="Times New Roman"/>
      <w:kern w:val="1"/>
      <w:sz w:val="24"/>
      <w:szCs w:val="24"/>
      <w:lang w:eastAsia="ar-SA"/>
    </w:rPr>
  </w:style>
  <w:style w:type="character" w:styleId="SlijeenaHiperveza">
    <w:name w:val="FollowedHyperlink"/>
    <w:basedOn w:val="Zadanifontodlomka"/>
    <w:uiPriority w:val="99"/>
    <w:semiHidden/>
    <w:unhideWhenUsed/>
    <w:rsid w:val="00040DA5"/>
    <w:rPr>
      <w:color w:val="800080" w:themeColor="followedHyperlink"/>
      <w:u w:val="single"/>
    </w:rPr>
  </w:style>
  <w:style w:type="paragraph" w:styleId="Sadraj1">
    <w:name w:val="toc 1"/>
    <w:basedOn w:val="Normal"/>
    <w:next w:val="Normal"/>
    <w:autoRedefine/>
    <w:uiPriority w:val="39"/>
    <w:qFormat/>
    <w:rsid w:val="009E13BB"/>
    <w:pPr>
      <w:tabs>
        <w:tab w:val="left" w:pos="284"/>
        <w:tab w:val="left" w:pos="426"/>
        <w:tab w:val="left" w:pos="567"/>
        <w:tab w:val="left" w:pos="993"/>
        <w:tab w:val="right" w:leader="dot" w:pos="9061"/>
      </w:tabs>
      <w:spacing w:after="0"/>
      <w:jc w:val="center"/>
    </w:pPr>
    <w:rPr>
      <w:rFonts w:asciiTheme="majorHAnsi" w:eastAsia="Symbol" w:hAnsiTheme="majorHAnsi" w:cs="Times New Roman"/>
      <w:b/>
      <w:bCs/>
      <w:i/>
      <w:caps/>
      <w:noProof/>
      <w:sz w:val="24"/>
      <w:szCs w:val="24"/>
    </w:rPr>
  </w:style>
  <w:style w:type="paragraph" w:styleId="Sadraj2">
    <w:name w:val="toc 2"/>
    <w:basedOn w:val="Bezproreda"/>
    <w:next w:val="Standard"/>
    <w:autoRedefine/>
    <w:uiPriority w:val="39"/>
    <w:qFormat/>
    <w:rsid w:val="003A2864"/>
    <w:pPr>
      <w:tabs>
        <w:tab w:val="left" w:pos="851"/>
        <w:tab w:val="right" w:leader="dot" w:pos="9061"/>
      </w:tabs>
      <w:spacing w:line="276" w:lineRule="auto"/>
      <w:ind w:left="142" w:firstLine="142"/>
      <w:jc w:val="both"/>
    </w:pPr>
    <w:rPr>
      <w:rFonts w:asciiTheme="majorHAnsi" w:eastAsia="Times New Roman" w:hAnsiTheme="majorHAnsi" w:cs="Times New Roman"/>
      <w:b/>
      <w:smallCaps/>
      <w:noProof/>
      <w:szCs w:val="20"/>
      <w:lang w:eastAsia="sl-SI"/>
    </w:rPr>
  </w:style>
  <w:style w:type="paragraph" w:styleId="Naslov">
    <w:name w:val="Title"/>
    <w:basedOn w:val="Normal"/>
    <w:link w:val="NaslovChar"/>
    <w:qFormat/>
    <w:rsid w:val="00425375"/>
    <w:pPr>
      <w:spacing w:after="0" w:line="240" w:lineRule="auto"/>
      <w:jc w:val="center"/>
    </w:pPr>
    <w:rPr>
      <w:rFonts w:ascii="HelveticaPlain" w:eastAsia="Times New Roman" w:hAnsi="HelveticaPlain" w:cs="Times New Roman"/>
      <w:sz w:val="32"/>
      <w:szCs w:val="20"/>
      <w:lang w:val="en-US"/>
    </w:rPr>
  </w:style>
  <w:style w:type="character" w:customStyle="1" w:styleId="NaslovChar">
    <w:name w:val="Naslov Char"/>
    <w:basedOn w:val="Zadanifontodlomka"/>
    <w:link w:val="Naslov"/>
    <w:rsid w:val="00425375"/>
    <w:rPr>
      <w:rFonts w:ascii="HelveticaPlain" w:eastAsia="Times New Roman" w:hAnsi="HelveticaPlain" w:cs="Times New Roman"/>
      <w:sz w:val="32"/>
      <w:szCs w:val="20"/>
      <w:lang w:val="en-US"/>
    </w:rPr>
  </w:style>
  <w:style w:type="paragraph" w:styleId="Sadraj3">
    <w:name w:val="toc 3"/>
    <w:basedOn w:val="Normal"/>
    <w:next w:val="Normal"/>
    <w:autoRedefine/>
    <w:uiPriority w:val="39"/>
    <w:unhideWhenUsed/>
    <w:qFormat/>
    <w:rsid w:val="00064F56"/>
    <w:pPr>
      <w:tabs>
        <w:tab w:val="left" w:pos="1100"/>
        <w:tab w:val="right" w:leader="dot" w:pos="9060"/>
      </w:tabs>
      <w:spacing w:after="0"/>
      <w:ind w:left="851" w:hanging="425"/>
    </w:pPr>
    <w:rPr>
      <w:rFonts w:ascii="Calibri" w:eastAsia="Times New Roman" w:hAnsi="Calibri" w:cs="Times New Roman"/>
      <w:iCs/>
      <w:noProof/>
      <w:sz w:val="20"/>
      <w:szCs w:val="20"/>
    </w:rPr>
  </w:style>
  <w:style w:type="paragraph" w:styleId="TOCNaslov">
    <w:name w:val="TOC Heading"/>
    <w:basedOn w:val="Naslov1"/>
    <w:next w:val="Normal"/>
    <w:uiPriority w:val="39"/>
    <w:unhideWhenUsed/>
    <w:qFormat/>
    <w:rsid w:val="006871A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character" w:customStyle="1" w:styleId="Naslov2Char">
    <w:name w:val="Naslov 2 Char"/>
    <w:basedOn w:val="Zadanifontodlomka"/>
    <w:link w:val="Naslov2"/>
    <w:uiPriority w:val="9"/>
    <w:rsid w:val="003E35A5"/>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BA5D06"/>
    <w:rPr>
      <w:rFonts w:asciiTheme="majorHAnsi" w:eastAsiaTheme="majorEastAsia" w:hAnsiTheme="majorHAnsi" w:cstheme="majorBidi"/>
      <w:b/>
      <w:bCs/>
      <w:color w:val="4F81BD" w:themeColor="accent1"/>
    </w:rPr>
  </w:style>
  <w:style w:type="paragraph" w:styleId="Opisslike">
    <w:name w:val="caption"/>
    <w:aliases w:val="Opis tablice"/>
    <w:basedOn w:val="Normal"/>
    <w:next w:val="Normal"/>
    <w:link w:val="OpisslikeChar"/>
    <w:uiPriority w:val="35"/>
    <w:unhideWhenUsed/>
    <w:qFormat/>
    <w:rsid w:val="002F53E6"/>
    <w:pPr>
      <w:spacing w:line="240" w:lineRule="auto"/>
      <w:jc w:val="center"/>
    </w:pPr>
    <w:rPr>
      <w:rFonts w:asciiTheme="majorHAnsi" w:hAnsiTheme="majorHAnsi"/>
      <w:b/>
      <w:bCs/>
      <w:szCs w:val="18"/>
    </w:rPr>
  </w:style>
  <w:style w:type="paragraph" w:styleId="Tekstfusnote">
    <w:name w:val="footnote text"/>
    <w:basedOn w:val="Normal"/>
    <w:link w:val="TekstfusnoteChar"/>
    <w:uiPriority w:val="99"/>
    <w:semiHidden/>
    <w:unhideWhenUsed/>
    <w:rsid w:val="0072404B"/>
    <w:pPr>
      <w:spacing w:after="0" w:line="240" w:lineRule="auto"/>
    </w:pPr>
    <w:rPr>
      <w:sz w:val="20"/>
      <w:szCs w:val="20"/>
    </w:rPr>
  </w:style>
  <w:style w:type="character" w:customStyle="1" w:styleId="TekstfusnoteChar">
    <w:name w:val="Tekst fusnote Char"/>
    <w:basedOn w:val="Zadanifontodlomka"/>
    <w:link w:val="Tekstfusnote"/>
    <w:uiPriority w:val="99"/>
    <w:semiHidden/>
    <w:rsid w:val="0072404B"/>
    <w:rPr>
      <w:sz w:val="20"/>
      <w:szCs w:val="20"/>
    </w:rPr>
  </w:style>
  <w:style w:type="character" w:styleId="Referencafusnote">
    <w:name w:val="footnote reference"/>
    <w:basedOn w:val="Zadanifontodlomka"/>
    <w:uiPriority w:val="99"/>
    <w:semiHidden/>
    <w:unhideWhenUsed/>
    <w:rsid w:val="0072404B"/>
    <w:rPr>
      <w:vertAlign w:val="superscript"/>
    </w:rPr>
  </w:style>
  <w:style w:type="paragraph" w:styleId="Tablicaslika">
    <w:name w:val="table of figures"/>
    <w:basedOn w:val="Normal"/>
    <w:next w:val="Normal"/>
    <w:uiPriority w:val="99"/>
    <w:unhideWhenUsed/>
    <w:rsid w:val="0025109F"/>
    <w:pPr>
      <w:spacing w:after="0"/>
      <w:ind w:left="440" w:hanging="440"/>
    </w:pPr>
    <w:rPr>
      <w:smallCaps/>
      <w:sz w:val="20"/>
      <w:szCs w:val="20"/>
    </w:rPr>
  </w:style>
  <w:style w:type="table" w:customStyle="1" w:styleId="Reetkatablice1">
    <w:name w:val="Rešetka tablice1"/>
    <w:basedOn w:val="Obinatablica"/>
    <w:next w:val="Reetkatablice"/>
    <w:uiPriority w:val="59"/>
    <w:rsid w:val="00491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ica">
    <w:name w:val="tablica"/>
    <w:basedOn w:val="Opisslike"/>
    <w:link w:val="tablicaChar"/>
    <w:qFormat/>
    <w:rsid w:val="00834867"/>
    <w:rPr>
      <w:szCs w:val="20"/>
    </w:rPr>
  </w:style>
  <w:style w:type="paragraph" w:customStyle="1" w:styleId="tablica1">
    <w:name w:val="tablica 1"/>
    <w:basedOn w:val="Normal"/>
    <w:link w:val="tablica1Char"/>
    <w:qFormat/>
    <w:rsid w:val="00834867"/>
    <w:pPr>
      <w:spacing w:after="0"/>
      <w:jc w:val="both"/>
    </w:pPr>
    <w:rPr>
      <w:rFonts w:asciiTheme="majorHAnsi" w:hAnsiTheme="majorHAnsi"/>
      <w:b/>
      <w:bCs/>
    </w:rPr>
  </w:style>
  <w:style w:type="character" w:customStyle="1" w:styleId="OpisslikeChar">
    <w:name w:val="Opis slike Char"/>
    <w:aliases w:val="Opis tablice Char"/>
    <w:basedOn w:val="Zadanifontodlomka"/>
    <w:link w:val="Opisslike"/>
    <w:uiPriority w:val="35"/>
    <w:rsid w:val="002F53E6"/>
    <w:rPr>
      <w:rFonts w:asciiTheme="majorHAnsi" w:hAnsiTheme="majorHAnsi"/>
      <w:b/>
      <w:bCs/>
      <w:szCs w:val="18"/>
    </w:rPr>
  </w:style>
  <w:style w:type="character" w:customStyle="1" w:styleId="tablicaChar">
    <w:name w:val="tablica Char"/>
    <w:basedOn w:val="OpisslikeChar"/>
    <w:link w:val="tablica"/>
    <w:rsid w:val="00834867"/>
    <w:rPr>
      <w:rFonts w:asciiTheme="majorHAnsi" w:hAnsiTheme="majorHAnsi"/>
      <w:b/>
      <w:bCs/>
      <w:szCs w:val="18"/>
    </w:rPr>
  </w:style>
  <w:style w:type="character" w:customStyle="1" w:styleId="tablica1Char">
    <w:name w:val="tablica 1 Char"/>
    <w:basedOn w:val="Zadanifontodlomka"/>
    <w:link w:val="tablica1"/>
    <w:rsid w:val="00834867"/>
    <w:rPr>
      <w:rFonts w:asciiTheme="majorHAnsi" w:hAnsiTheme="majorHAnsi"/>
      <w:b/>
      <w:bCs/>
    </w:rPr>
  </w:style>
  <w:style w:type="paragraph" w:styleId="Bezproreda">
    <w:name w:val="No Spacing"/>
    <w:qFormat/>
    <w:rsid w:val="002F53E6"/>
    <w:pPr>
      <w:spacing w:after="0" w:line="240" w:lineRule="auto"/>
    </w:pPr>
  </w:style>
  <w:style w:type="character" w:customStyle="1" w:styleId="InternetLink">
    <w:name w:val="Internet Link"/>
    <w:basedOn w:val="Zadanifontodlomka"/>
    <w:uiPriority w:val="99"/>
    <w:unhideWhenUsed/>
    <w:rsid w:val="0087674E"/>
    <w:rPr>
      <w:color w:val="0000FF" w:themeColor="hyperlink"/>
      <w:u w:val="single"/>
    </w:rPr>
  </w:style>
  <w:style w:type="paragraph" w:styleId="Tijeloteksta">
    <w:name w:val="Body Text"/>
    <w:basedOn w:val="Normal"/>
    <w:link w:val="TijelotekstaChar"/>
    <w:semiHidden/>
    <w:rsid w:val="00FF195A"/>
    <w:pPr>
      <w:spacing w:after="0" w:line="240" w:lineRule="auto"/>
    </w:pPr>
    <w:rPr>
      <w:rFonts w:ascii="Times New Roman" w:eastAsia="Calibri" w:hAnsi="Times New Roman" w:cs="Times New Roman"/>
      <w:sz w:val="24"/>
      <w:szCs w:val="24"/>
    </w:rPr>
  </w:style>
  <w:style w:type="character" w:customStyle="1" w:styleId="TijelotekstaChar">
    <w:name w:val="Tijelo teksta Char"/>
    <w:basedOn w:val="Zadanifontodlomka"/>
    <w:link w:val="Tijeloteksta"/>
    <w:semiHidden/>
    <w:rsid w:val="00FF195A"/>
    <w:rPr>
      <w:rFonts w:ascii="Times New Roman" w:eastAsia="Calibri" w:hAnsi="Times New Roman" w:cs="Times New Roman"/>
      <w:sz w:val="24"/>
      <w:szCs w:val="24"/>
    </w:rPr>
  </w:style>
  <w:style w:type="paragraph" w:customStyle="1" w:styleId="box459040">
    <w:name w:val="box_459040"/>
    <w:basedOn w:val="Normal"/>
    <w:rsid w:val="00850243"/>
    <w:pPr>
      <w:spacing w:before="100" w:beforeAutospacing="1" w:after="100" w:afterAutospacing="1" w:line="240" w:lineRule="auto"/>
    </w:pPr>
    <w:rPr>
      <w:rFonts w:ascii="Times New Roman" w:eastAsia="Times New Roman" w:hAnsi="Times New Roman" w:cs="Times New Roman"/>
      <w:sz w:val="24"/>
      <w:szCs w:val="24"/>
    </w:rPr>
  </w:style>
  <w:style w:type="character" w:styleId="Referencakomentara">
    <w:name w:val="annotation reference"/>
    <w:basedOn w:val="Zadanifontodlomka"/>
    <w:uiPriority w:val="99"/>
    <w:semiHidden/>
    <w:unhideWhenUsed/>
    <w:rsid w:val="00BD4B4C"/>
    <w:rPr>
      <w:sz w:val="16"/>
      <w:szCs w:val="16"/>
    </w:rPr>
  </w:style>
  <w:style w:type="paragraph" w:styleId="Tekstkomentara">
    <w:name w:val="annotation text"/>
    <w:basedOn w:val="Normal"/>
    <w:link w:val="TekstkomentaraChar"/>
    <w:uiPriority w:val="99"/>
    <w:unhideWhenUsed/>
    <w:rsid w:val="00BD4B4C"/>
    <w:pPr>
      <w:spacing w:line="240" w:lineRule="auto"/>
    </w:pPr>
    <w:rPr>
      <w:rFonts w:eastAsiaTheme="minorHAnsi"/>
      <w:sz w:val="20"/>
      <w:szCs w:val="20"/>
      <w:lang w:eastAsia="en-US"/>
    </w:rPr>
  </w:style>
  <w:style w:type="character" w:customStyle="1" w:styleId="TekstkomentaraChar">
    <w:name w:val="Tekst komentara Char"/>
    <w:basedOn w:val="Zadanifontodlomka"/>
    <w:link w:val="Tekstkomentara"/>
    <w:uiPriority w:val="99"/>
    <w:rsid w:val="00BD4B4C"/>
    <w:rPr>
      <w:rFonts w:eastAsiaTheme="minorHAnsi"/>
      <w:sz w:val="20"/>
      <w:szCs w:val="20"/>
      <w:lang w:eastAsia="en-US"/>
    </w:rPr>
  </w:style>
  <w:style w:type="paragraph" w:customStyle="1" w:styleId="pt-bodytext-000033">
    <w:name w:val="pt-bodytext-000033"/>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defaultparagraphfont-000025">
    <w:name w:val="pt-defaultparagraphfont-000025"/>
    <w:basedOn w:val="Zadanifontodlomka"/>
    <w:rsid w:val="00C17872"/>
  </w:style>
  <w:style w:type="character" w:customStyle="1" w:styleId="pt-defaultparagraphfont-000035">
    <w:name w:val="pt-defaultparagraphfont-000035"/>
    <w:basedOn w:val="Zadanifontodlomka"/>
    <w:rsid w:val="00C17872"/>
  </w:style>
  <w:style w:type="paragraph" w:customStyle="1" w:styleId="pt-bodytext-000036">
    <w:name w:val="pt-bodytext-000036"/>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37">
    <w:name w:val="pt-000037"/>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28">
    <w:name w:val="pt-000028"/>
    <w:basedOn w:val="Zadanifontodlomka"/>
    <w:rsid w:val="00C17872"/>
  </w:style>
  <w:style w:type="character" w:customStyle="1" w:styleId="pt-defaultparagraphfont-000030">
    <w:name w:val="pt-defaultparagraphfont-000030"/>
    <w:basedOn w:val="Zadanifontodlomka"/>
    <w:rsid w:val="00C17872"/>
  </w:style>
  <w:style w:type="paragraph" w:customStyle="1" w:styleId="pt-bodytext20-000039">
    <w:name w:val="pt-bodytext20-000039"/>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31">
    <w:name w:val="pt-000031"/>
    <w:basedOn w:val="Zadanifontodlomka"/>
    <w:rsid w:val="00C17872"/>
  </w:style>
  <w:style w:type="paragraph" w:customStyle="1" w:styleId="pt-bodytext-000040">
    <w:name w:val="pt-bodytext-000040"/>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1">
    <w:name w:val="pt-bodytext-000041"/>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2">
    <w:name w:val="pt-bodytext-000042"/>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3">
    <w:name w:val="pt-bodytext-000043"/>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5">
    <w:name w:val="pt-bodytext-000045"/>
    <w:basedOn w:val="Normal"/>
    <w:rsid w:val="009771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9">
    <w:name w:val="pt-bodytext-000049"/>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51">
    <w:name w:val="pt-000051"/>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52">
    <w:name w:val="pt-bodytext-000052"/>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heading2char">
    <w:name w:val="pt-heading2char"/>
    <w:basedOn w:val="Zadanifontodlomka"/>
    <w:rsid w:val="00D9181B"/>
  </w:style>
  <w:style w:type="paragraph" w:customStyle="1" w:styleId="pt-000053">
    <w:name w:val="pt-000053"/>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54">
    <w:name w:val="pt-000054"/>
    <w:basedOn w:val="Zadanifontodlomka"/>
    <w:rsid w:val="00D9181B"/>
  </w:style>
  <w:style w:type="paragraph" w:customStyle="1" w:styleId="pt-000056">
    <w:name w:val="pt-000056"/>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57">
    <w:name w:val="pt-bodytext-000057"/>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58">
    <w:name w:val="pt-000058"/>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20-000059">
    <w:name w:val="pt-bodytext20-000059"/>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0">
    <w:name w:val="pt-000060"/>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1">
    <w:name w:val="pt-000061"/>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2">
    <w:name w:val="pt-000062"/>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64">
    <w:name w:val="pt-bodytext-000064"/>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00">
    <w:name w:val="pt-000000"/>
    <w:basedOn w:val="Zadanifontodlomka"/>
    <w:rsid w:val="00D9181B"/>
  </w:style>
  <w:style w:type="paragraph" w:customStyle="1" w:styleId="pt-000065">
    <w:name w:val="pt-000065"/>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7">
    <w:name w:val="pt-000067"/>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69">
    <w:name w:val="pt-bodytext-000069"/>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0">
    <w:name w:val="pt-bodytext-000070"/>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1">
    <w:name w:val="pt-000071"/>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2">
    <w:name w:val="pt-000072"/>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3">
    <w:name w:val="pt-000073"/>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4">
    <w:name w:val="pt-bodytext-000074"/>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5">
    <w:name w:val="pt-bodytext-000075"/>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6">
    <w:name w:val="pt-bodytext-000076"/>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7">
    <w:name w:val="pt-bodytext-000077"/>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8">
    <w:name w:val="pt-000078"/>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9">
    <w:name w:val="pt-bodytext-000079"/>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80">
    <w:name w:val="pt-bodytext-000080"/>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81">
    <w:name w:val="pt-bodytext-000081"/>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82">
    <w:name w:val="pt-bodytext-000082"/>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other0-000086">
    <w:name w:val="pt-other0-000086"/>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defaultparagraphfont-000087">
    <w:name w:val="pt-defaultparagraphfont-000087"/>
    <w:basedOn w:val="Zadanifontodlomka"/>
    <w:rsid w:val="00D9181B"/>
  </w:style>
  <w:style w:type="paragraph" w:customStyle="1" w:styleId="pt-bodytext20-000032">
    <w:name w:val="pt-bodytext20-000032"/>
    <w:basedOn w:val="Normal"/>
    <w:rsid w:val="00312E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dlomakpopisaChar">
    <w:name w:val="Odlomak popisa Char"/>
    <w:link w:val="Odlomakpopisa"/>
    <w:uiPriority w:val="34"/>
    <w:locked/>
    <w:rsid w:val="00296288"/>
  </w:style>
  <w:style w:type="table" w:customStyle="1" w:styleId="Reetkatablice14">
    <w:name w:val="Rešetka tablice14"/>
    <w:basedOn w:val="Obinatablica"/>
    <w:next w:val="Reetkatablice"/>
    <w:uiPriority w:val="59"/>
    <w:rsid w:val="00D1086C"/>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F1377"/>
    <w:pPr>
      <w:widowControl w:val="0"/>
      <w:autoSpaceDE w:val="0"/>
      <w:autoSpaceDN w:val="0"/>
      <w:spacing w:after="0" w:line="240" w:lineRule="auto"/>
    </w:pPr>
    <w:rPr>
      <w:rFonts w:ascii="Georgia" w:eastAsia="Georgia" w:hAnsi="Georgia" w:cs="Georgia"/>
      <w:lang w:bidi="hr-HR"/>
    </w:rPr>
  </w:style>
  <w:style w:type="paragraph" w:styleId="Predmetkomentara">
    <w:name w:val="annotation subject"/>
    <w:basedOn w:val="Tekstkomentara"/>
    <w:next w:val="Tekstkomentara"/>
    <w:link w:val="PredmetkomentaraChar"/>
    <w:uiPriority w:val="99"/>
    <w:semiHidden/>
    <w:unhideWhenUsed/>
    <w:rsid w:val="0031572A"/>
    <w:rPr>
      <w:rFonts w:eastAsiaTheme="minorEastAsia"/>
      <w:b/>
      <w:bCs/>
      <w:lang w:eastAsia="hr-HR"/>
    </w:rPr>
  </w:style>
  <w:style w:type="character" w:customStyle="1" w:styleId="PredmetkomentaraChar">
    <w:name w:val="Predmet komentara Char"/>
    <w:basedOn w:val="TekstkomentaraChar"/>
    <w:link w:val="Predmetkomentara"/>
    <w:uiPriority w:val="99"/>
    <w:semiHidden/>
    <w:rsid w:val="0031572A"/>
    <w:rPr>
      <w:rFonts w:eastAsiaTheme="minorHAnsi"/>
      <w:b/>
      <w:bCs/>
      <w:sz w:val="20"/>
      <w:szCs w:val="20"/>
      <w:lang w:eastAsia="en-US"/>
    </w:rPr>
  </w:style>
  <w:style w:type="character" w:customStyle="1" w:styleId="highlight">
    <w:name w:val="highlight"/>
    <w:basedOn w:val="Zadanifontodlomka"/>
    <w:rsid w:val="009119ED"/>
  </w:style>
  <w:style w:type="character" w:customStyle="1" w:styleId="Nerijeenospominjanje1">
    <w:name w:val="Neriješeno spominjanje1"/>
    <w:basedOn w:val="Zadanifontodlomka"/>
    <w:uiPriority w:val="99"/>
    <w:semiHidden/>
    <w:unhideWhenUsed/>
    <w:rsid w:val="00460D8B"/>
    <w:rPr>
      <w:color w:val="605E5C"/>
      <w:shd w:val="clear" w:color="auto" w:fill="E1DFDD"/>
    </w:rPr>
  </w:style>
  <w:style w:type="paragraph" w:styleId="Uvuenotijeloteksta">
    <w:name w:val="Body Text Indent"/>
    <w:basedOn w:val="Normal"/>
    <w:link w:val="UvuenotijelotekstaChar"/>
    <w:uiPriority w:val="99"/>
    <w:semiHidden/>
    <w:unhideWhenUsed/>
    <w:rsid w:val="000E0210"/>
    <w:pPr>
      <w:spacing w:after="120"/>
      <w:ind w:left="283"/>
    </w:pPr>
  </w:style>
  <w:style w:type="character" w:customStyle="1" w:styleId="UvuenotijelotekstaChar">
    <w:name w:val="Uvučeno tijelo teksta Char"/>
    <w:basedOn w:val="Zadanifontodlomka"/>
    <w:link w:val="Uvuenotijeloteksta"/>
    <w:uiPriority w:val="99"/>
    <w:semiHidden/>
    <w:rsid w:val="000E0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2387">
      <w:bodyDiv w:val="1"/>
      <w:marLeft w:val="0"/>
      <w:marRight w:val="0"/>
      <w:marTop w:val="0"/>
      <w:marBottom w:val="0"/>
      <w:divBdr>
        <w:top w:val="none" w:sz="0" w:space="0" w:color="auto"/>
        <w:left w:val="none" w:sz="0" w:space="0" w:color="auto"/>
        <w:bottom w:val="none" w:sz="0" w:space="0" w:color="auto"/>
        <w:right w:val="none" w:sz="0" w:space="0" w:color="auto"/>
      </w:divBdr>
    </w:div>
    <w:div w:id="25255216">
      <w:bodyDiv w:val="1"/>
      <w:marLeft w:val="0"/>
      <w:marRight w:val="0"/>
      <w:marTop w:val="0"/>
      <w:marBottom w:val="0"/>
      <w:divBdr>
        <w:top w:val="none" w:sz="0" w:space="0" w:color="auto"/>
        <w:left w:val="none" w:sz="0" w:space="0" w:color="auto"/>
        <w:bottom w:val="none" w:sz="0" w:space="0" w:color="auto"/>
        <w:right w:val="none" w:sz="0" w:space="0" w:color="auto"/>
      </w:divBdr>
    </w:div>
    <w:div w:id="146358644">
      <w:bodyDiv w:val="1"/>
      <w:marLeft w:val="0"/>
      <w:marRight w:val="0"/>
      <w:marTop w:val="0"/>
      <w:marBottom w:val="0"/>
      <w:divBdr>
        <w:top w:val="none" w:sz="0" w:space="0" w:color="auto"/>
        <w:left w:val="none" w:sz="0" w:space="0" w:color="auto"/>
        <w:bottom w:val="none" w:sz="0" w:space="0" w:color="auto"/>
        <w:right w:val="none" w:sz="0" w:space="0" w:color="auto"/>
      </w:divBdr>
    </w:div>
    <w:div w:id="157619564">
      <w:bodyDiv w:val="1"/>
      <w:marLeft w:val="0"/>
      <w:marRight w:val="0"/>
      <w:marTop w:val="0"/>
      <w:marBottom w:val="0"/>
      <w:divBdr>
        <w:top w:val="none" w:sz="0" w:space="0" w:color="auto"/>
        <w:left w:val="none" w:sz="0" w:space="0" w:color="auto"/>
        <w:bottom w:val="none" w:sz="0" w:space="0" w:color="auto"/>
        <w:right w:val="none" w:sz="0" w:space="0" w:color="auto"/>
      </w:divBdr>
    </w:div>
    <w:div w:id="172689854">
      <w:bodyDiv w:val="1"/>
      <w:marLeft w:val="0"/>
      <w:marRight w:val="0"/>
      <w:marTop w:val="0"/>
      <w:marBottom w:val="0"/>
      <w:divBdr>
        <w:top w:val="none" w:sz="0" w:space="0" w:color="auto"/>
        <w:left w:val="none" w:sz="0" w:space="0" w:color="auto"/>
        <w:bottom w:val="none" w:sz="0" w:space="0" w:color="auto"/>
        <w:right w:val="none" w:sz="0" w:space="0" w:color="auto"/>
      </w:divBdr>
    </w:div>
    <w:div w:id="190806870">
      <w:bodyDiv w:val="1"/>
      <w:marLeft w:val="0"/>
      <w:marRight w:val="0"/>
      <w:marTop w:val="0"/>
      <w:marBottom w:val="0"/>
      <w:divBdr>
        <w:top w:val="none" w:sz="0" w:space="0" w:color="auto"/>
        <w:left w:val="none" w:sz="0" w:space="0" w:color="auto"/>
        <w:bottom w:val="none" w:sz="0" w:space="0" w:color="auto"/>
        <w:right w:val="none" w:sz="0" w:space="0" w:color="auto"/>
      </w:divBdr>
    </w:div>
    <w:div w:id="229392079">
      <w:bodyDiv w:val="1"/>
      <w:marLeft w:val="0"/>
      <w:marRight w:val="0"/>
      <w:marTop w:val="0"/>
      <w:marBottom w:val="0"/>
      <w:divBdr>
        <w:top w:val="none" w:sz="0" w:space="0" w:color="auto"/>
        <w:left w:val="none" w:sz="0" w:space="0" w:color="auto"/>
        <w:bottom w:val="none" w:sz="0" w:space="0" w:color="auto"/>
        <w:right w:val="none" w:sz="0" w:space="0" w:color="auto"/>
      </w:divBdr>
    </w:div>
    <w:div w:id="304773262">
      <w:bodyDiv w:val="1"/>
      <w:marLeft w:val="0"/>
      <w:marRight w:val="0"/>
      <w:marTop w:val="0"/>
      <w:marBottom w:val="0"/>
      <w:divBdr>
        <w:top w:val="none" w:sz="0" w:space="0" w:color="auto"/>
        <w:left w:val="none" w:sz="0" w:space="0" w:color="auto"/>
        <w:bottom w:val="none" w:sz="0" w:space="0" w:color="auto"/>
        <w:right w:val="none" w:sz="0" w:space="0" w:color="auto"/>
      </w:divBdr>
    </w:div>
    <w:div w:id="358047784">
      <w:bodyDiv w:val="1"/>
      <w:marLeft w:val="0"/>
      <w:marRight w:val="0"/>
      <w:marTop w:val="0"/>
      <w:marBottom w:val="0"/>
      <w:divBdr>
        <w:top w:val="none" w:sz="0" w:space="0" w:color="auto"/>
        <w:left w:val="none" w:sz="0" w:space="0" w:color="auto"/>
        <w:bottom w:val="none" w:sz="0" w:space="0" w:color="auto"/>
        <w:right w:val="none" w:sz="0" w:space="0" w:color="auto"/>
      </w:divBdr>
    </w:div>
    <w:div w:id="490411029">
      <w:bodyDiv w:val="1"/>
      <w:marLeft w:val="0"/>
      <w:marRight w:val="0"/>
      <w:marTop w:val="0"/>
      <w:marBottom w:val="0"/>
      <w:divBdr>
        <w:top w:val="none" w:sz="0" w:space="0" w:color="auto"/>
        <w:left w:val="none" w:sz="0" w:space="0" w:color="auto"/>
        <w:bottom w:val="none" w:sz="0" w:space="0" w:color="auto"/>
        <w:right w:val="none" w:sz="0" w:space="0" w:color="auto"/>
      </w:divBdr>
    </w:div>
    <w:div w:id="512573516">
      <w:bodyDiv w:val="1"/>
      <w:marLeft w:val="0"/>
      <w:marRight w:val="0"/>
      <w:marTop w:val="0"/>
      <w:marBottom w:val="0"/>
      <w:divBdr>
        <w:top w:val="none" w:sz="0" w:space="0" w:color="auto"/>
        <w:left w:val="none" w:sz="0" w:space="0" w:color="auto"/>
        <w:bottom w:val="none" w:sz="0" w:space="0" w:color="auto"/>
        <w:right w:val="none" w:sz="0" w:space="0" w:color="auto"/>
      </w:divBdr>
    </w:div>
    <w:div w:id="520317006">
      <w:bodyDiv w:val="1"/>
      <w:marLeft w:val="0"/>
      <w:marRight w:val="0"/>
      <w:marTop w:val="0"/>
      <w:marBottom w:val="0"/>
      <w:divBdr>
        <w:top w:val="none" w:sz="0" w:space="0" w:color="auto"/>
        <w:left w:val="none" w:sz="0" w:space="0" w:color="auto"/>
        <w:bottom w:val="none" w:sz="0" w:space="0" w:color="auto"/>
        <w:right w:val="none" w:sz="0" w:space="0" w:color="auto"/>
      </w:divBdr>
    </w:div>
    <w:div w:id="584917416">
      <w:bodyDiv w:val="1"/>
      <w:marLeft w:val="0"/>
      <w:marRight w:val="0"/>
      <w:marTop w:val="0"/>
      <w:marBottom w:val="0"/>
      <w:divBdr>
        <w:top w:val="none" w:sz="0" w:space="0" w:color="auto"/>
        <w:left w:val="none" w:sz="0" w:space="0" w:color="auto"/>
        <w:bottom w:val="none" w:sz="0" w:space="0" w:color="auto"/>
        <w:right w:val="none" w:sz="0" w:space="0" w:color="auto"/>
      </w:divBdr>
    </w:div>
    <w:div w:id="623996680">
      <w:bodyDiv w:val="1"/>
      <w:marLeft w:val="0"/>
      <w:marRight w:val="0"/>
      <w:marTop w:val="0"/>
      <w:marBottom w:val="0"/>
      <w:divBdr>
        <w:top w:val="none" w:sz="0" w:space="0" w:color="auto"/>
        <w:left w:val="none" w:sz="0" w:space="0" w:color="auto"/>
        <w:bottom w:val="none" w:sz="0" w:space="0" w:color="auto"/>
        <w:right w:val="none" w:sz="0" w:space="0" w:color="auto"/>
      </w:divBdr>
    </w:div>
    <w:div w:id="638730129">
      <w:bodyDiv w:val="1"/>
      <w:marLeft w:val="0"/>
      <w:marRight w:val="0"/>
      <w:marTop w:val="0"/>
      <w:marBottom w:val="0"/>
      <w:divBdr>
        <w:top w:val="none" w:sz="0" w:space="0" w:color="auto"/>
        <w:left w:val="none" w:sz="0" w:space="0" w:color="auto"/>
        <w:bottom w:val="none" w:sz="0" w:space="0" w:color="auto"/>
        <w:right w:val="none" w:sz="0" w:space="0" w:color="auto"/>
      </w:divBdr>
    </w:div>
    <w:div w:id="667946981">
      <w:bodyDiv w:val="1"/>
      <w:marLeft w:val="0"/>
      <w:marRight w:val="0"/>
      <w:marTop w:val="0"/>
      <w:marBottom w:val="0"/>
      <w:divBdr>
        <w:top w:val="none" w:sz="0" w:space="0" w:color="auto"/>
        <w:left w:val="none" w:sz="0" w:space="0" w:color="auto"/>
        <w:bottom w:val="none" w:sz="0" w:space="0" w:color="auto"/>
        <w:right w:val="none" w:sz="0" w:space="0" w:color="auto"/>
      </w:divBdr>
    </w:div>
    <w:div w:id="686833816">
      <w:bodyDiv w:val="1"/>
      <w:marLeft w:val="0"/>
      <w:marRight w:val="0"/>
      <w:marTop w:val="0"/>
      <w:marBottom w:val="0"/>
      <w:divBdr>
        <w:top w:val="none" w:sz="0" w:space="0" w:color="auto"/>
        <w:left w:val="none" w:sz="0" w:space="0" w:color="auto"/>
        <w:bottom w:val="none" w:sz="0" w:space="0" w:color="auto"/>
        <w:right w:val="none" w:sz="0" w:space="0" w:color="auto"/>
      </w:divBdr>
    </w:div>
    <w:div w:id="721639980">
      <w:bodyDiv w:val="1"/>
      <w:marLeft w:val="0"/>
      <w:marRight w:val="0"/>
      <w:marTop w:val="0"/>
      <w:marBottom w:val="0"/>
      <w:divBdr>
        <w:top w:val="none" w:sz="0" w:space="0" w:color="auto"/>
        <w:left w:val="none" w:sz="0" w:space="0" w:color="auto"/>
        <w:bottom w:val="none" w:sz="0" w:space="0" w:color="auto"/>
        <w:right w:val="none" w:sz="0" w:space="0" w:color="auto"/>
      </w:divBdr>
    </w:div>
    <w:div w:id="811217439">
      <w:bodyDiv w:val="1"/>
      <w:marLeft w:val="0"/>
      <w:marRight w:val="0"/>
      <w:marTop w:val="0"/>
      <w:marBottom w:val="0"/>
      <w:divBdr>
        <w:top w:val="none" w:sz="0" w:space="0" w:color="auto"/>
        <w:left w:val="none" w:sz="0" w:space="0" w:color="auto"/>
        <w:bottom w:val="none" w:sz="0" w:space="0" w:color="auto"/>
        <w:right w:val="none" w:sz="0" w:space="0" w:color="auto"/>
      </w:divBdr>
      <w:divsChild>
        <w:div w:id="797913603">
          <w:marLeft w:val="0"/>
          <w:marRight w:val="0"/>
          <w:marTop w:val="0"/>
          <w:marBottom w:val="0"/>
          <w:divBdr>
            <w:top w:val="none" w:sz="0" w:space="0" w:color="auto"/>
            <w:left w:val="none" w:sz="0" w:space="0" w:color="auto"/>
            <w:bottom w:val="none" w:sz="0" w:space="0" w:color="auto"/>
            <w:right w:val="none" w:sz="0" w:space="0" w:color="auto"/>
          </w:divBdr>
          <w:divsChild>
            <w:div w:id="205935065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880674611">
      <w:bodyDiv w:val="1"/>
      <w:marLeft w:val="0"/>
      <w:marRight w:val="0"/>
      <w:marTop w:val="0"/>
      <w:marBottom w:val="0"/>
      <w:divBdr>
        <w:top w:val="none" w:sz="0" w:space="0" w:color="auto"/>
        <w:left w:val="none" w:sz="0" w:space="0" w:color="auto"/>
        <w:bottom w:val="none" w:sz="0" w:space="0" w:color="auto"/>
        <w:right w:val="none" w:sz="0" w:space="0" w:color="auto"/>
      </w:divBdr>
    </w:div>
    <w:div w:id="911084886">
      <w:bodyDiv w:val="1"/>
      <w:marLeft w:val="0"/>
      <w:marRight w:val="0"/>
      <w:marTop w:val="0"/>
      <w:marBottom w:val="0"/>
      <w:divBdr>
        <w:top w:val="none" w:sz="0" w:space="0" w:color="auto"/>
        <w:left w:val="none" w:sz="0" w:space="0" w:color="auto"/>
        <w:bottom w:val="none" w:sz="0" w:space="0" w:color="auto"/>
        <w:right w:val="none" w:sz="0" w:space="0" w:color="auto"/>
      </w:divBdr>
    </w:div>
    <w:div w:id="929892957">
      <w:bodyDiv w:val="1"/>
      <w:marLeft w:val="0"/>
      <w:marRight w:val="0"/>
      <w:marTop w:val="0"/>
      <w:marBottom w:val="0"/>
      <w:divBdr>
        <w:top w:val="none" w:sz="0" w:space="0" w:color="auto"/>
        <w:left w:val="none" w:sz="0" w:space="0" w:color="auto"/>
        <w:bottom w:val="none" w:sz="0" w:space="0" w:color="auto"/>
        <w:right w:val="none" w:sz="0" w:space="0" w:color="auto"/>
      </w:divBdr>
    </w:div>
    <w:div w:id="966009631">
      <w:bodyDiv w:val="1"/>
      <w:marLeft w:val="0"/>
      <w:marRight w:val="0"/>
      <w:marTop w:val="0"/>
      <w:marBottom w:val="0"/>
      <w:divBdr>
        <w:top w:val="none" w:sz="0" w:space="0" w:color="auto"/>
        <w:left w:val="none" w:sz="0" w:space="0" w:color="auto"/>
        <w:bottom w:val="none" w:sz="0" w:space="0" w:color="auto"/>
        <w:right w:val="none" w:sz="0" w:space="0" w:color="auto"/>
      </w:divBdr>
    </w:div>
    <w:div w:id="982278039">
      <w:bodyDiv w:val="1"/>
      <w:marLeft w:val="0"/>
      <w:marRight w:val="0"/>
      <w:marTop w:val="0"/>
      <w:marBottom w:val="0"/>
      <w:divBdr>
        <w:top w:val="none" w:sz="0" w:space="0" w:color="auto"/>
        <w:left w:val="none" w:sz="0" w:space="0" w:color="auto"/>
        <w:bottom w:val="none" w:sz="0" w:space="0" w:color="auto"/>
        <w:right w:val="none" w:sz="0" w:space="0" w:color="auto"/>
      </w:divBdr>
    </w:div>
    <w:div w:id="992374069">
      <w:bodyDiv w:val="1"/>
      <w:marLeft w:val="0"/>
      <w:marRight w:val="0"/>
      <w:marTop w:val="0"/>
      <w:marBottom w:val="0"/>
      <w:divBdr>
        <w:top w:val="none" w:sz="0" w:space="0" w:color="auto"/>
        <w:left w:val="none" w:sz="0" w:space="0" w:color="auto"/>
        <w:bottom w:val="none" w:sz="0" w:space="0" w:color="auto"/>
        <w:right w:val="none" w:sz="0" w:space="0" w:color="auto"/>
      </w:divBdr>
    </w:div>
    <w:div w:id="1008406534">
      <w:bodyDiv w:val="1"/>
      <w:marLeft w:val="0"/>
      <w:marRight w:val="0"/>
      <w:marTop w:val="0"/>
      <w:marBottom w:val="0"/>
      <w:divBdr>
        <w:top w:val="none" w:sz="0" w:space="0" w:color="auto"/>
        <w:left w:val="none" w:sz="0" w:space="0" w:color="auto"/>
        <w:bottom w:val="none" w:sz="0" w:space="0" w:color="auto"/>
        <w:right w:val="none" w:sz="0" w:space="0" w:color="auto"/>
      </w:divBdr>
    </w:div>
    <w:div w:id="1017197282">
      <w:bodyDiv w:val="1"/>
      <w:marLeft w:val="0"/>
      <w:marRight w:val="0"/>
      <w:marTop w:val="0"/>
      <w:marBottom w:val="0"/>
      <w:divBdr>
        <w:top w:val="none" w:sz="0" w:space="0" w:color="auto"/>
        <w:left w:val="none" w:sz="0" w:space="0" w:color="auto"/>
        <w:bottom w:val="none" w:sz="0" w:space="0" w:color="auto"/>
        <w:right w:val="none" w:sz="0" w:space="0" w:color="auto"/>
      </w:divBdr>
    </w:div>
    <w:div w:id="1084911866">
      <w:bodyDiv w:val="1"/>
      <w:marLeft w:val="0"/>
      <w:marRight w:val="0"/>
      <w:marTop w:val="0"/>
      <w:marBottom w:val="0"/>
      <w:divBdr>
        <w:top w:val="none" w:sz="0" w:space="0" w:color="auto"/>
        <w:left w:val="none" w:sz="0" w:space="0" w:color="auto"/>
        <w:bottom w:val="none" w:sz="0" w:space="0" w:color="auto"/>
        <w:right w:val="none" w:sz="0" w:space="0" w:color="auto"/>
      </w:divBdr>
    </w:div>
    <w:div w:id="1216745472">
      <w:bodyDiv w:val="1"/>
      <w:marLeft w:val="0"/>
      <w:marRight w:val="0"/>
      <w:marTop w:val="0"/>
      <w:marBottom w:val="0"/>
      <w:divBdr>
        <w:top w:val="none" w:sz="0" w:space="0" w:color="auto"/>
        <w:left w:val="none" w:sz="0" w:space="0" w:color="auto"/>
        <w:bottom w:val="none" w:sz="0" w:space="0" w:color="auto"/>
        <w:right w:val="none" w:sz="0" w:space="0" w:color="auto"/>
      </w:divBdr>
    </w:div>
    <w:div w:id="1217862508">
      <w:bodyDiv w:val="1"/>
      <w:marLeft w:val="0"/>
      <w:marRight w:val="0"/>
      <w:marTop w:val="0"/>
      <w:marBottom w:val="0"/>
      <w:divBdr>
        <w:top w:val="none" w:sz="0" w:space="0" w:color="auto"/>
        <w:left w:val="none" w:sz="0" w:space="0" w:color="auto"/>
        <w:bottom w:val="none" w:sz="0" w:space="0" w:color="auto"/>
        <w:right w:val="none" w:sz="0" w:space="0" w:color="auto"/>
      </w:divBdr>
      <w:divsChild>
        <w:div w:id="1942448994">
          <w:marLeft w:val="547"/>
          <w:marRight w:val="0"/>
          <w:marTop w:val="0"/>
          <w:marBottom w:val="0"/>
          <w:divBdr>
            <w:top w:val="none" w:sz="0" w:space="0" w:color="auto"/>
            <w:left w:val="none" w:sz="0" w:space="0" w:color="auto"/>
            <w:bottom w:val="none" w:sz="0" w:space="0" w:color="auto"/>
            <w:right w:val="none" w:sz="0" w:space="0" w:color="auto"/>
          </w:divBdr>
        </w:div>
      </w:divsChild>
    </w:div>
    <w:div w:id="1298074923">
      <w:bodyDiv w:val="1"/>
      <w:marLeft w:val="0"/>
      <w:marRight w:val="0"/>
      <w:marTop w:val="0"/>
      <w:marBottom w:val="0"/>
      <w:divBdr>
        <w:top w:val="none" w:sz="0" w:space="0" w:color="auto"/>
        <w:left w:val="none" w:sz="0" w:space="0" w:color="auto"/>
        <w:bottom w:val="none" w:sz="0" w:space="0" w:color="auto"/>
        <w:right w:val="none" w:sz="0" w:space="0" w:color="auto"/>
      </w:divBdr>
    </w:div>
    <w:div w:id="1344894571">
      <w:bodyDiv w:val="1"/>
      <w:marLeft w:val="0"/>
      <w:marRight w:val="0"/>
      <w:marTop w:val="0"/>
      <w:marBottom w:val="0"/>
      <w:divBdr>
        <w:top w:val="none" w:sz="0" w:space="0" w:color="auto"/>
        <w:left w:val="none" w:sz="0" w:space="0" w:color="auto"/>
        <w:bottom w:val="none" w:sz="0" w:space="0" w:color="auto"/>
        <w:right w:val="none" w:sz="0" w:space="0" w:color="auto"/>
      </w:divBdr>
    </w:div>
    <w:div w:id="1396507856">
      <w:bodyDiv w:val="1"/>
      <w:marLeft w:val="0"/>
      <w:marRight w:val="0"/>
      <w:marTop w:val="0"/>
      <w:marBottom w:val="0"/>
      <w:divBdr>
        <w:top w:val="none" w:sz="0" w:space="0" w:color="auto"/>
        <w:left w:val="none" w:sz="0" w:space="0" w:color="auto"/>
        <w:bottom w:val="none" w:sz="0" w:space="0" w:color="auto"/>
        <w:right w:val="none" w:sz="0" w:space="0" w:color="auto"/>
      </w:divBdr>
    </w:div>
    <w:div w:id="1429884404">
      <w:bodyDiv w:val="1"/>
      <w:marLeft w:val="0"/>
      <w:marRight w:val="0"/>
      <w:marTop w:val="0"/>
      <w:marBottom w:val="0"/>
      <w:divBdr>
        <w:top w:val="none" w:sz="0" w:space="0" w:color="auto"/>
        <w:left w:val="none" w:sz="0" w:space="0" w:color="auto"/>
        <w:bottom w:val="none" w:sz="0" w:space="0" w:color="auto"/>
        <w:right w:val="none" w:sz="0" w:space="0" w:color="auto"/>
      </w:divBdr>
    </w:div>
    <w:div w:id="1469124769">
      <w:bodyDiv w:val="1"/>
      <w:marLeft w:val="0"/>
      <w:marRight w:val="0"/>
      <w:marTop w:val="0"/>
      <w:marBottom w:val="0"/>
      <w:divBdr>
        <w:top w:val="none" w:sz="0" w:space="0" w:color="auto"/>
        <w:left w:val="none" w:sz="0" w:space="0" w:color="auto"/>
        <w:bottom w:val="none" w:sz="0" w:space="0" w:color="auto"/>
        <w:right w:val="none" w:sz="0" w:space="0" w:color="auto"/>
      </w:divBdr>
    </w:div>
    <w:div w:id="1587182210">
      <w:bodyDiv w:val="1"/>
      <w:marLeft w:val="0"/>
      <w:marRight w:val="0"/>
      <w:marTop w:val="0"/>
      <w:marBottom w:val="0"/>
      <w:divBdr>
        <w:top w:val="none" w:sz="0" w:space="0" w:color="auto"/>
        <w:left w:val="none" w:sz="0" w:space="0" w:color="auto"/>
        <w:bottom w:val="none" w:sz="0" w:space="0" w:color="auto"/>
        <w:right w:val="none" w:sz="0" w:space="0" w:color="auto"/>
      </w:divBdr>
      <w:divsChild>
        <w:div w:id="1322614665">
          <w:marLeft w:val="0"/>
          <w:marRight w:val="0"/>
          <w:marTop w:val="0"/>
          <w:marBottom w:val="0"/>
          <w:divBdr>
            <w:top w:val="none" w:sz="0" w:space="0" w:color="auto"/>
            <w:left w:val="none" w:sz="0" w:space="0" w:color="auto"/>
            <w:bottom w:val="none" w:sz="0" w:space="0" w:color="auto"/>
            <w:right w:val="none" w:sz="0" w:space="0" w:color="auto"/>
          </w:divBdr>
          <w:divsChild>
            <w:div w:id="1232738428">
              <w:marLeft w:val="0"/>
              <w:marRight w:val="0"/>
              <w:marTop w:val="0"/>
              <w:marBottom w:val="0"/>
              <w:divBdr>
                <w:top w:val="none" w:sz="0" w:space="0" w:color="auto"/>
                <w:left w:val="none" w:sz="0" w:space="0" w:color="auto"/>
                <w:bottom w:val="none" w:sz="0" w:space="0" w:color="auto"/>
                <w:right w:val="none" w:sz="0" w:space="0" w:color="auto"/>
              </w:divBdr>
              <w:divsChild>
                <w:div w:id="1436562030">
                  <w:marLeft w:val="0"/>
                  <w:marRight w:val="0"/>
                  <w:marTop w:val="0"/>
                  <w:marBottom w:val="0"/>
                  <w:divBdr>
                    <w:top w:val="none" w:sz="0" w:space="0" w:color="auto"/>
                    <w:left w:val="none" w:sz="0" w:space="0" w:color="auto"/>
                    <w:bottom w:val="none" w:sz="0" w:space="0" w:color="auto"/>
                    <w:right w:val="none" w:sz="0" w:space="0" w:color="auto"/>
                  </w:divBdr>
                  <w:divsChild>
                    <w:div w:id="181170506">
                      <w:marLeft w:val="0"/>
                      <w:marRight w:val="0"/>
                      <w:marTop w:val="0"/>
                      <w:marBottom w:val="0"/>
                      <w:divBdr>
                        <w:top w:val="none" w:sz="0" w:space="0" w:color="auto"/>
                        <w:left w:val="none" w:sz="0" w:space="0" w:color="auto"/>
                        <w:bottom w:val="none" w:sz="0" w:space="0" w:color="auto"/>
                        <w:right w:val="none" w:sz="0" w:space="0" w:color="auto"/>
                      </w:divBdr>
                      <w:divsChild>
                        <w:div w:id="224147143">
                          <w:marLeft w:val="0"/>
                          <w:marRight w:val="0"/>
                          <w:marTop w:val="0"/>
                          <w:marBottom w:val="0"/>
                          <w:divBdr>
                            <w:top w:val="none" w:sz="0" w:space="0" w:color="auto"/>
                            <w:left w:val="none" w:sz="0" w:space="0" w:color="auto"/>
                            <w:bottom w:val="none" w:sz="0" w:space="0" w:color="auto"/>
                            <w:right w:val="none" w:sz="0" w:space="0" w:color="auto"/>
                          </w:divBdr>
                          <w:divsChild>
                            <w:div w:id="1017728266">
                              <w:marLeft w:val="0"/>
                              <w:marRight w:val="0"/>
                              <w:marTop w:val="0"/>
                              <w:marBottom w:val="0"/>
                              <w:divBdr>
                                <w:top w:val="none" w:sz="0" w:space="0" w:color="auto"/>
                                <w:left w:val="none" w:sz="0" w:space="0" w:color="auto"/>
                                <w:bottom w:val="none" w:sz="0" w:space="0" w:color="auto"/>
                                <w:right w:val="none" w:sz="0" w:space="0" w:color="auto"/>
                              </w:divBdr>
                              <w:divsChild>
                                <w:div w:id="1117482670">
                                  <w:marLeft w:val="0"/>
                                  <w:marRight w:val="0"/>
                                  <w:marTop w:val="0"/>
                                  <w:marBottom w:val="0"/>
                                  <w:divBdr>
                                    <w:top w:val="none" w:sz="0" w:space="0" w:color="auto"/>
                                    <w:left w:val="none" w:sz="0" w:space="0" w:color="auto"/>
                                    <w:bottom w:val="none" w:sz="0" w:space="0" w:color="auto"/>
                                    <w:right w:val="none" w:sz="0" w:space="0" w:color="auto"/>
                                  </w:divBdr>
                                  <w:divsChild>
                                    <w:div w:id="1239247854">
                                      <w:marLeft w:val="0"/>
                                      <w:marRight w:val="0"/>
                                      <w:marTop w:val="0"/>
                                      <w:marBottom w:val="0"/>
                                      <w:divBdr>
                                        <w:top w:val="none" w:sz="0" w:space="0" w:color="auto"/>
                                        <w:left w:val="none" w:sz="0" w:space="0" w:color="auto"/>
                                        <w:bottom w:val="none" w:sz="0" w:space="0" w:color="auto"/>
                                        <w:right w:val="none" w:sz="0" w:space="0" w:color="auto"/>
                                      </w:divBdr>
                                      <w:divsChild>
                                        <w:div w:id="164392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6574405">
      <w:bodyDiv w:val="1"/>
      <w:marLeft w:val="0"/>
      <w:marRight w:val="0"/>
      <w:marTop w:val="0"/>
      <w:marBottom w:val="0"/>
      <w:divBdr>
        <w:top w:val="none" w:sz="0" w:space="0" w:color="auto"/>
        <w:left w:val="none" w:sz="0" w:space="0" w:color="auto"/>
        <w:bottom w:val="none" w:sz="0" w:space="0" w:color="auto"/>
        <w:right w:val="none" w:sz="0" w:space="0" w:color="auto"/>
      </w:divBdr>
    </w:div>
    <w:div w:id="1632325253">
      <w:bodyDiv w:val="1"/>
      <w:marLeft w:val="0"/>
      <w:marRight w:val="0"/>
      <w:marTop w:val="0"/>
      <w:marBottom w:val="0"/>
      <w:divBdr>
        <w:top w:val="none" w:sz="0" w:space="0" w:color="auto"/>
        <w:left w:val="none" w:sz="0" w:space="0" w:color="auto"/>
        <w:bottom w:val="none" w:sz="0" w:space="0" w:color="auto"/>
        <w:right w:val="none" w:sz="0" w:space="0" w:color="auto"/>
      </w:divBdr>
    </w:div>
    <w:div w:id="1678534695">
      <w:bodyDiv w:val="1"/>
      <w:marLeft w:val="0"/>
      <w:marRight w:val="0"/>
      <w:marTop w:val="0"/>
      <w:marBottom w:val="0"/>
      <w:divBdr>
        <w:top w:val="none" w:sz="0" w:space="0" w:color="auto"/>
        <w:left w:val="none" w:sz="0" w:space="0" w:color="auto"/>
        <w:bottom w:val="none" w:sz="0" w:space="0" w:color="auto"/>
        <w:right w:val="none" w:sz="0" w:space="0" w:color="auto"/>
      </w:divBdr>
    </w:div>
    <w:div w:id="1712534531">
      <w:bodyDiv w:val="1"/>
      <w:marLeft w:val="0"/>
      <w:marRight w:val="0"/>
      <w:marTop w:val="0"/>
      <w:marBottom w:val="0"/>
      <w:divBdr>
        <w:top w:val="none" w:sz="0" w:space="0" w:color="auto"/>
        <w:left w:val="none" w:sz="0" w:space="0" w:color="auto"/>
        <w:bottom w:val="none" w:sz="0" w:space="0" w:color="auto"/>
        <w:right w:val="none" w:sz="0" w:space="0" w:color="auto"/>
      </w:divBdr>
    </w:div>
    <w:div w:id="1739401402">
      <w:bodyDiv w:val="1"/>
      <w:marLeft w:val="0"/>
      <w:marRight w:val="0"/>
      <w:marTop w:val="0"/>
      <w:marBottom w:val="0"/>
      <w:divBdr>
        <w:top w:val="none" w:sz="0" w:space="0" w:color="auto"/>
        <w:left w:val="none" w:sz="0" w:space="0" w:color="auto"/>
        <w:bottom w:val="none" w:sz="0" w:space="0" w:color="auto"/>
        <w:right w:val="none" w:sz="0" w:space="0" w:color="auto"/>
      </w:divBdr>
    </w:div>
    <w:div w:id="1743988197">
      <w:bodyDiv w:val="1"/>
      <w:marLeft w:val="0"/>
      <w:marRight w:val="0"/>
      <w:marTop w:val="0"/>
      <w:marBottom w:val="0"/>
      <w:divBdr>
        <w:top w:val="none" w:sz="0" w:space="0" w:color="auto"/>
        <w:left w:val="none" w:sz="0" w:space="0" w:color="auto"/>
        <w:bottom w:val="none" w:sz="0" w:space="0" w:color="auto"/>
        <w:right w:val="none" w:sz="0" w:space="0" w:color="auto"/>
      </w:divBdr>
    </w:div>
    <w:div w:id="1795758348">
      <w:bodyDiv w:val="1"/>
      <w:marLeft w:val="0"/>
      <w:marRight w:val="0"/>
      <w:marTop w:val="0"/>
      <w:marBottom w:val="0"/>
      <w:divBdr>
        <w:top w:val="none" w:sz="0" w:space="0" w:color="auto"/>
        <w:left w:val="none" w:sz="0" w:space="0" w:color="auto"/>
        <w:bottom w:val="none" w:sz="0" w:space="0" w:color="auto"/>
        <w:right w:val="none" w:sz="0" w:space="0" w:color="auto"/>
      </w:divBdr>
    </w:div>
    <w:div w:id="1797675115">
      <w:bodyDiv w:val="1"/>
      <w:marLeft w:val="0"/>
      <w:marRight w:val="0"/>
      <w:marTop w:val="0"/>
      <w:marBottom w:val="0"/>
      <w:divBdr>
        <w:top w:val="none" w:sz="0" w:space="0" w:color="auto"/>
        <w:left w:val="none" w:sz="0" w:space="0" w:color="auto"/>
        <w:bottom w:val="none" w:sz="0" w:space="0" w:color="auto"/>
        <w:right w:val="none" w:sz="0" w:space="0" w:color="auto"/>
      </w:divBdr>
    </w:div>
    <w:div w:id="1831292880">
      <w:bodyDiv w:val="1"/>
      <w:marLeft w:val="0"/>
      <w:marRight w:val="0"/>
      <w:marTop w:val="0"/>
      <w:marBottom w:val="0"/>
      <w:divBdr>
        <w:top w:val="none" w:sz="0" w:space="0" w:color="auto"/>
        <w:left w:val="none" w:sz="0" w:space="0" w:color="auto"/>
        <w:bottom w:val="none" w:sz="0" w:space="0" w:color="auto"/>
        <w:right w:val="none" w:sz="0" w:space="0" w:color="auto"/>
      </w:divBdr>
    </w:div>
    <w:div w:id="1835410644">
      <w:bodyDiv w:val="1"/>
      <w:marLeft w:val="0"/>
      <w:marRight w:val="0"/>
      <w:marTop w:val="0"/>
      <w:marBottom w:val="0"/>
      <w:divBdr>
        <w:top w:val="none" w:sz="0" w:space="0" w:color="auto"/>
        <w:left w:val="none" w:sz="0" w:space="0" w:color="auto"/>
        <w:bottom w:val="none" w:sz="0" w:space="0" w:color="auto"/>
        <w:right w:val="none" w:sz="0" w:space="0" w:color="auto"/>
      </w:divBdr>
    </w:div>
    <w:div w:id="1842164231">
      <w:bodyDiv w:val="1"/>
      <w:marLeft w:val="0"/>
      <w:marRight w:val="0"/>
      <w:marTop w:val="0"/>
      <w:marBottom w:val="0"/>
      <w:divBdr>
        <w:top w:val="none" w:sz="0" w:space="0" w:color="auto"/>
        <w:left w:val="none" w:sz="0" w:space="0" w:color="auto"/>
        <w:bottom w:val="none" w:sz="0" w:space="0" w:color="auto"/>
        <w:right w:val="none" w:sz="0" w:space="0" w:color="auto"/>
      </w:divBdr>
    </w:div>
    <w:div w:id="1854346006">
      <w:bodyDiv w:val="1"/>
      <w:marLeft w:val="0"/>
      <w:marRight w:val="0"/>
      <w:marTop w:val="0"/>
      <w:marBottom w:val="0"/>
      <w:divBdr>
        <w:top w:val="none" w:sz="0" w:space="0" w:color="auto"/>
        <w:left w:val="none" w:sz="0" w:space="0" w:color="auto"/>
        <w:bottom w:val="none" w:sz="0" w:space="0" w:color="auto"/>
        <w:right w:val="none" w:sz="0" w:space="0" w:color="auto"/>
      </w:divBdr>
    </w:div>
    <w:div w:id="1873685729">
      <w:bodyDiv w:val="1"/>
      <w:marLeft w:val="0"/>
      <w:marRight w:val="0"/>
      <w:marTop w:val="0"/>
      <w:marBottom w:val="0"/>
      <w:divBdr>
        <w:top w:val="none" w:sz="0" w:space="0" w:color="auto"/>
        <w:left w:val="none" w:sz="0" w:space="0" w:color="auto"/>
        <w:bottom w:val="none" w:sz="0" w:space="0" w:color="auto"/>
        <w:right w:val="none" w:sz="0" w:space="0" w:color="auto"/>
      </w:divBdr>
    </w:div>
    <w:div w:id="1898392299">
      <w:bodyDiv w:val="1"/>
      <w:marLeft w:val="0"/>
      <w:marRight w:val="0"/>
      <w:marTop w:val="0"/>
      <w:marBottom w:val="0"/>
      <w:divBdr>
        <w:top w:val="none" w:sz="0" w:space="0" w:color="auto"/>
        <w:left w:val="none" w:sz="0" w:space="0" w:color="auto"/>
        <w:bottom w:val="none" w:sz="0" w:space="0" w:color="auto"/>
        <w:right w:val="none" w:sz="0" w:space="0" w:color="auto"/>
      </w:divBdr>
    </w:div>
    <w:div w:id="1957523756">
      <w:bodyDiv w:val="1"/>
      <w:marLeft w:val="0"/>
      <w:marRight w:val="0"/>
      <w:marTop w:val="0"/>
      <w:marBottom w:val="0"/>
      <w:divBdr>
        <w:top w:val="none" w:sz="0" w:space="0" w:color="auto"/>
        <w:left w:val="none" w:sz="0" w:space="0" w:color="auto"/>
        <w:bottom w:val="none" w:sz="0" w:space="0" w:color="auto"/>
        <w:right w:val="none" w:sz="0" w:space="0" w:color="auto"/>
      </w:divBdr>
    </w:div>
    <w:div w:id="1983806348">
      <w:bodyDiv w:val="1"/>
      <w:marLeft w:val="0"/>
      <w:marRight w:val="0"/>
      <w:marTop w:val="0"/>
      <w:marBottom w:val="0"/>
      <w:divBdr>
        <w:top w:val="none" w:sz="0" w:space="0" w:color="auto"/>
        <w:left w:val="none" w:sz="0" w:space="0" w:color="auto"/>
        <w:bottom w:val="none" w:sz="0" w:space="0" w:color="auto"/>
        <w:right w:val="none" w:sz="0" w:space="0" w:color="auto"/>
      </w:divBdr>
    </w:div>
    <w:div w:id="214558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akon.hr/z/689/Zakon-o-prostornom-ure%C4%91enju" TargetMode="External"/><Relationship Id="rId18" Type="http://schemas.openxmlformats.org/officeDocument/2006/relationships/hyperlink" Target="https://narodne-novine.nn.hr/clanci/sluzbeni/2015_07_78_1491.html" TargetMode="External"/><Relationship Id="rId26" Type="http://schemas.openxmlformats.org/officeDocument/2006/relationships/hyperlink" Target="https://www.zakon.hr/z/689/Zakon-o-prostornom-ure%C4%91enju" TargetMode="External"/><Relationship Id="rId3" Type="http://schemas.openxmlformats.org/officeDocument/2006/relationships/styles" Target="styles.xml"/><Relationship Id="rId21" Type="http://schemas.openxmlformats.org/officeDocument/2006/relationships/diagramLayout" Target="diagrams/layout1.xml"/><Relationship Id="rId7" Type="http://schemas.openxmlformats.org/officeDocument/2006/relationships/endnotes" Target="endnotes.xml"/><Relationship Id="rId12" Type="http://schemas.openxmlformats.org/officeDocument/2006/relationships/hyperlink" Target="https://www.zakon.hr/z/513/Zakon-o-zakupu-i-kupoprodaji-poslovnog-prostora" TargetMode="External"/><Relationship Id="rId17" Type="http://schemas.openxmlformats.org/officeDocument/2006/relationships/hyperlink" Target="https://www.zakon.hr/z/300/Zakon-o-sportu" TargetMode="External"/><Relationship Id="rId25" Type="http://schemas.openxmlformats.org/officeDocument/2006/relationships/hyperlink" Target="https://www.zakon.hr/z/482/Zakon-o-ure%C4%91ivanju-imovinskopravnih-odnosa-u-svrhu-izgradnje-infrastrukturnih-gra%C4%91evina"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narodne-novine.nn.hr/clanci/sluzbeni/2022_12_141_2135.html" TargetMode="External"/><Relationship Id="rId20" Type="http://schemas.openxmlformats.org/officeDocument/2006/relationships/diagramData" Target="diagrams/data1.xml"/><Relationship Id="rId29" Type="http://schemas.openxmlformats.org/officeDocument/2006/relationships/hyperlink" Target="https://www.zakon.hr/z/804/Zakon-o-procjeni-vrijednosti-nekretnin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microsoft.com/office/2007/relationships/diagramDrawing" Target="diagrams/drawing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zakon.hr/z/244/Zakon-o-cestama" TargetMode="External"/><Relationship Id="rId23" Type="http://schemas.openxmlformats.org/officeDocument/2006/relationships/diagramColors" Target="diagrams/colors1.xml"/><Relationship Id="rId28" Type="http://schemas.openxmlformats.org/officeDocument/2006/relationships/hyperlink" Target="https://www.zakon.hr/z/133/Zakon-o-poljoprivrednom-zemlji%C5%A1tu" TargetMode="External"/><Relationship Id="rId10" Type="http://schemas.openxmlformats.org/officeDocument/2006/relationships/footer" Target="footer2.xml"/><Relationship Id="rId19" Type="http://schemas.openxmlformats.org/officeDocument/2006/relationships/hyperlink" Target="https://www.zakon.hr/z/126/Zakon-o-pravu-na-pristup-informacijama" TargetMode="External"/><Relationship Id="rId31" Type="http://schemas.openxmlformats.org/officeDocument/2006/relationships/hyperlink" Target="file:///E:\Preuzimanja\Uputa%20o%20priznavanju,%20mjerenju%20i%20evidentiranju%20imovine%20u%20vlasni&#353;tvu%20Republike%20Hrvatske%20&#8211;%20Ministarstvo%20financij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zakon.hr/z/652/Zakon-o-unapre%C4%91enju-poduzetni%C4%8Dke-infrastrukture" TargetMode="External"/><Relationship Id="rId22" Type="http://schemas.openxmlformats.org/officeDocument/2006/relationships/diagramQuickStyle" Target="diagrams/quickStyle1.xml"/><Relationship Id="rId27" Type="http://schemas.openxmlformats.org/officeDocument/2006/relationships/hyperlink" Target="https://www.zakon.hr/z/690/Zakon-o-gradnji" TargetMode="External"/><Relationship Id="rId30" Type="http://schemas.openxmlformats.org/officeDocument/2006/relationships/hyperlink" Target="https://narodne-novine.nn.hr/clanci/sluzbeni/2015_10_105_2060.html" TargetMode="External"/><Relationship Id="rId8"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FE12B7-7997-410B-8711-19EE0F93C25F}" type="doc">
      <dgm:prSet loTypeId="urn:microsoft.com/office/officeart/2008/layout/HorizontalMultiLevelHierarchy" loCatId="hierarchy" qsTypeId="urn:microsoft.com/office/officeart/2005/8/quickstyle/simple5#5" qsCatId="simple" csTypeId="urn:microsoft.com/office/officeart/2005/8/colors/accent1_2#5" csCatId="accent1" phldr="1"/>
      <dgm:spPr/>
      <dgm:t>
        <a:bodyPr/>
        <a:lstStyle/>
        <a:p>
          <a:endParaRPr lang="hr-HR"/>
        </a:p>
      </dgm:t>
    </dgm:pt>
    <dgm:pt modelId="{32719499-E338-47DD-B44E-85CB15E9B9C5}">
      <dgm:prSet phldrT="[Text]" custT="1"/>
      <dgm:spPr>
        <a:xfrm>
          <a:off x="3520" y="2535551"/>
          <a:ext cx="2407122" cy="986796"/>
        </a:xfrm>
      </dgm:spPr>
      <dgm:t>
        <a:bodyPr/>
        <a:lstStyle/>
        <a:p>
          <a:pPr>
            <a:buNone/>
          </a:pPr>
          <a:r>
            <a:rPr lang="hr-HR" sz="1200">
              <a:latin typeface="Cambria"/>
              <a:ea typeface="+mn-ea"/>
              <a:cs typeface="+mn-cs"/>
            </a:rPr>
            <a:t>STRATEŠKI CILJ ostvariti ekonosmi svrhovito, učinkovito, djelotvotno i transparentno upravljanje općinskom imovinom, ali i osigurati da je ista u sluižbi gospodarskog rasta i zaštite javnog interesa</a:t>
          </a:r>
        </a:p>
      </dgm:t>
    </dgm:pt>
    <dgm:pt modelId="{DB2746B9-7CDF-4BB1-B1E4-270128F4A82C}" type="parTrans" cxnId="{90F865C9-7C45-4910-B593-FC0B9DBA3003}">
      <dgm:prSet/>
      <dgm:spPr/>
      <dgm:t>
        <a:bodyPr/>
        <a:lstStyle/>
        <a:p>
          <a:endParaRPr lang="hr-HR"/>
        </a:p>
      </dgm:t>
    </dgm:pt>
    <dgm:pt modelId="{F5CA5EAC-F87C-4EE9-88A8-1FBCCA998A55}" type="sibTrans" cxnId="{90F865C9-7C45-4910-B593-FC0B9DBA3003}">
      <dgm:prSet/>
      <dgm:spPr/>
      <dgm:t>
        <a:bodyPr/>
        <a:lstStyle/>
        <a:p>
          <a:endParaRPr lang="hr-HR"/>
        </a:p>
      </dgm:t>
    </dgm:pt>
    <dgm:pt modelId="{253BE0F2-0D96-4CEF-BA00-BBC2880C0E9D}">
      <dgm:prSet phldrT="[Text]" custT="1"/>
      <dgm:spPr>
        <a:xfrm>
          <a:off x="2632275" y="270696"/>
          <a:ext cx="2992522" cy="602274"/>
        </a:xfrm>
      </dgm:spPr>
      <dgm:t>
        <a:bodyPr/>
        <a:lstStyle/>
        <a:p>
          <a:pPr>
            <a:buNone/>
          </a:pPr>
          <a:r>
            <a:rPr lang="hr-HR" sz="900">
              <a:latin typeface="Cambria" pitchFamily="18" charset="0"/>
              <a:ea typeface="+mn-ea"/>
              <a:cs typeface="+mn-cs"/>
            </a:rPr>
            <a:t>Poseban cilj 1. - Povećanje financijskih učinaka od imovine</a:t>
          </a:r>
        </a:p>
      </dgm:t>
    </dgm:pt>
    <dgm:pt modelId="{A8A29BAF-B41D-48E1-BC1F-CBE3926DA072}" type="parTrans" cxnId="{E5884D2B-6F70-43B4-80DF-9DE81EE13A1C}">
      <dgm:prSet/>
      <dgm:spPr>
        <a:xfrm rot="16509248">
          <a:off x="1287912" y="1795567"/>
          <a:ext cx="2467091" cy="9647"/>
        </a:xfrm>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0188131D-0D5E-435E-8244-0F963FAE9AD1}" type="sibTrans" cxnId="{E5884D2B-6F70-43B4-80DF-9DE81EE13A1C}">
      <dgm:prSet/>
      <dgm:spPr/>
      <dgm:t>
        <a:bodyPr/>
        <a:lstStyle/>
        <a:p>
          <a:endParaRPr lang="hr-HR"/>
        </a:p>
      </dgm:t>
    </dgm:pt>
    <dgm:pt modelId="{BE4DE86D-8D00-4AA3-A342-B5FE26D03E9A}">
      <dgm:prSet phldrT="[Text]" custT="1"/>
      <dgm:spPr>
        <a:xfrm>
          <a:off x="2611085" y="937690"/>
          <a:ext cx="3042849" cy="769397"/>
        </a:xfrm>
      </dgm:spPr>
      <dgm:t>
        <a:bodyPr/>
        <a:lstStyle/>
        <a:p>
          <a:pPr>
            <a:buNone/>
          </a:pPr>
          <a:r>
            <a:rPr lang="hr-HR" sz="1000">
              <a:latin typeface="Cambria"/>
              <a:ea typeface="+mn-ea"/>
              <a:cs typeface="+mn-cs"/>
            </a:rPr>
            <a:t>Poseban cilj 2. - Vrednovanje nekretnina</a:t>
          </a:r>
        </a:p>
      </dgm:t>
    </dgm:pt>
    <dgm:pt modelId="{720953FD-58ED-42B5-AB82-242A589B90C2}" type="parTrans" cxnId="{F9263226-B4C3-453C-920F-9F6A23A1773D}">
      <dgm:prSet/>
      <dgm:spPr>
        <a:xfrm rot="16601937">
          <a:off x="1651718" y="2170846"/>
          <a:ext cx="1718291" cy="9647"/>
        </a:xfrm>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6D17E2F4-C72A-4306-9793-5351E199AC7E}" type="sibTrans" cxnId="{F9263226-B4C3-453C-920F-9F6A23A1773D}">
      <dgm:prSet/>
      <dgm:spPr/>
      <dgm:t>
        <a:bodyPr/>
        <a:lstStyle/>
        <a:p>
          <a:endParaRPr lang="hr-HR"/>
        </a:p>
      </dgm:t>
    </dgm:pt>
    <dgm:pt modelId="{93576682-443B-4830-A686-7B2772DE2CC7}">
      <dgm:prSet custT="1"/>
      <dgm:spPr>
        <a:xfrm>
          <a:off x="2603689" y="1765321"/>
          <a:ext cx="3155386" cy="1025505"/>
        </a:xfrm>
      </dgm:spPr>
      <dgm:t>
        <a:bodyPr/>
        <a:lstStyle/>
        <a:p>
          <a:pPr>
            <a:buNone/>
          </a:pPr>
          <a:r>
            <a:rPr lang="hr-HR" sz="900">
              <a:latin typeface="Cambria" pitchFamily="18" charset="0"/>
              <a:ea typeface="+mn-ea"/>
              <a:cs typeface="+mn-cs"/>
            </a:rPr>
            <a:t>Poseban cilj 3. - Transparentnost rada općinske uprave</a:t>
          </a:r>
        </a:p>
      </dgm:t>
    </dgm:pt>
    <dgm:pt modelId="{5CCDC020-564C-4F9F-BBEE-7D2FAF7BE0A3}" type="parTrans" cxnId="{F8533C1A-DF2A-451C-B89F-1BE852FBB121}">
      <dgm:prSet/>
      <dgm:spPr>
        <a:xfrm rot="17065093">
          <a:off x="2119518" y="2648688"/>
          <a:ext cx="775294" cy="9647"/>
        </a:xfrm>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40013DA6-C334-4B18-A7C2-04DFFFA972B0}" type="sibTrans" cxnId="{F8533C1A-DF2A-451C-B89F-1BE852FBB121}">
      <dgm:prSet/>
      <dgm:spPr/>
      <dgm:t>
        <a:bodyPr/>
        <a:lstStyle/>
        <a:p>
          <a:endParaRPr lang="hr-HR"/>
        </a:p>
      </dgm:t>
    </dgm:pt>
    <dgm:pt modelId="{E915AEEC-BD84-4E58-816A-A426439BAFD4}">
      <dgm:prSet custT="1"/>
      <dgm:spPr>
        <a:xfrm>
          <a:off x="2622748" y="2830000"/>
          <a:ext cx="3058966" cy="515085"/>
        </a:xfrm>
      </dgm:spPr>
      <dgm:t>
        <a:bodyPr/>
        <a:lstStyle/>
        <a:p>
          <a:pPr>
            <a:buNone/>
          </a:pPr>
          <a:r>
            <a:rPr lang="hr-HR" sz="900">
              <a:latin typeface="Cambria" pitchFamily="18" charset="0"/>
              <a:ea typeface="+mn-ea"/>
              <a:cs typeface="+mn-cs"/>
            </a:rPr>
            <a:t>Poseban cilj 4. - Primjena koncepta funkcionalne klasifikacije nekretnina</a:t>
          </a:r>
        </a:p>
      </dgm:t>
    </dgm:pt>
    <dgm:pt modelId="{F86952AA-3A7F-40F8-BE0D-E8EAD511DAE9}" type="parTrans" cxnId="{3CFE9EE0-5266-4FB2-AD46-B1C5728029E4}">
      <dgm:prSet/>
      <dgm:spPr>
        <a:xfrm rot="926554">
          <a:off x="2406670" y="3053422"/>
          <a:ext cx="220050" cy="9647"/>
        </a:xfrm>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E5FB87E9-204D-45CF-B49B-3383DE66D08E}" type="sibTrans" cxnId="{3CFE9EE0-5266-4FB2-AD46-B1C5728029E4}">
      <dgm:prSet/>
      <dgm:spPr/>
      <dgm:t>
        <a:bodyPr/>
        <a:lstStyle/>
        <a:p>
          <a:endParaRPr lang="hr-HR"/>
        </a:p>
      </dgm:t>
    </dgm:pt>
    <dgm:pt modelId="{9299CC85-FF3C-4D0F-960D-CCD80DE350EA}">
      <dgm:prSet custT="1"/>
      <dgm:spPr>
        <a:xfrm>
          <a:off x="2632275" y="3365898"/>
          <a:ext cx="3004049" cy="708255"/>
        </a:xfrm>
      </dgm:spPr>
      <dgm:t>
        <a:bodyPr/>
        <a:lstStyle/>
        <a:p>
          <a:pPr>
            <a:buNone/>
          </a:pPr>
          <a:r>
            <a:rPr lang="hr-HR" sz="900">
              <a:latin typeface="Cambria" pitchFamily="18" charset="0"/>
              <a:ea typeface="+mn-ea"/>
              <a:cs typeface="+mn-cs"/>
            </a:rPr>
            <a:t>Poseban cilj 5. - Organizacija vođenja kapitalnih projekata</a:t>
          </a:r>
        </a:p>
      </dgm:t>
    </dgm:pt>
    <dgm:pt modelId="{E57C1055-862D-47D2-9EBE-B1A17F6C339C}" type="parTrans" cxnId="{A4F95AED-F4C8-4EB3-87BD-5F480D690FBD}">
      <dgm:prSet/>
      <dgm:spPr>
        <a:xfrm rot="4333119">
          <a:off x="2158585" y="3369664"/>
          <a:ext cx="725746" cy="9647"/>
        </a:xfrm>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B4C047EE-C484-4721-812A-61AA9AF4D397}" type="sibTrans" cxnId="{A4F95AED-F4C8-4EB3-87BD-5F480D690FBD}">
      <dgm:prSet/>
      <dgm:spPr/>
      <dgm:t>
        <a:bodyPr/>
        <a:lstStyle/>
        <a:p>
          <a:endParaRPr lang="hr-HR"/>
        </a:p>
      </dgm:t>
    </dgm:pt>
    <dgm:pt modelId="{DF747A6C-0573-41D8-A856-5F964F831E03}">
      <dgm:prSet custT="1"/>
      <dgm:spPr>
        <a:xfrm>
          <a:off x="2651334" y="4150748"/>
          <a:ext cx="2950754" cy="773047"/>
        </a:xfrm>
      </dgm:spPr>
      <dgm:t>
        <a:bodyPr/>
        <a:lstStyle/>
        <a:p>
          <a:pPr>
            <a:buNone/>
          </a:pPr>
          <a:r>
            <a:rPr lang="hr-HR" sz="900">
              <a:latin typeface="Cambria" pitchFamily="18" charset="0"/>
              <a:ea typeface="+mn-ea"/>
              <a:cs typeface="+mn-cs"/>
            </a:rPr>
            <a:t>Poseban cilj 6. - Usklađivanje i povezivanje baze podataka o imovini</a:t>
          </a:r>
        </a:p>
      </dgm:t>
    </dgm:pt>
    <dgm:pt modelId="{4FE0F212-680B-4BC4-839E-5CC65E1FF2DF}" type="parTrans" cxnId="{F9C719A7-9F91-4E4B-A8ED-1249B2C90273}">
      <dgm:prSet/>
      <dgm:spPr>
        <a:xfrm rot="4856006">
          <a:off x="1767285" y="3778287"/>
          <a:ext cx="1527405" cy="9647"/>
        </a:xfrm>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908F8DD2-AB84-49E3-981C-03EBD390644D}" type="sibTrans" cxnId="{F9C719A7-9F91-4E4B-A8ED-1249B2C90273}">
      <dgm:prSet/>
      <dgm:spPr/>
      <dgm:t>
        <a:bodyPr/>
        <a:lstStyle/>
        <a:p>
          <a:endParaRPr lang="hr-HR"/>
        </a:p>
      </dgm:t>
    </dgm:pt>
    <dgm:pt modelId="{9701A476-84DC-49BF-BABB-2D50AE5A8AF2}">
      <dgm:prSet custT="1"/>
      <dgm:spPr>
        <a:xfrm>
          <a:off x="2651334" y="4988518"/>
          <a:ext cx="2970216" cy="798687"/>
        </a:xfrm>
      </dgm:spPr>
      <dgm:t>
        <a:bodyPr/>
        <a:lstStyle/>
        <a:p>
          <a:pPr>
            <a:buNone/>
          </a:pPr>
          <a:r>
            <a:rPr lang="hr-HR" sz="900">
              <a:latin typeface="Cambria" pitchFamily="18" charset="0"/>
              <a:ea typeface="+mn-ea"/>
              <a:cs typeface="+mn-cs"/>
            </a:rPr>
            <a:t>Poseban cilj 7. - Digitalizacija dokumentacije o nekretninama</a:t>
          </a:r>
        </a:p>
      </dgm:t>
    </dgm:pt>
    <dgm:pt modelId="{CD2B48C3-BD2E-44BF-B241-AF5FC74B7CBB}" type="parTrans" cxnId="{D96D9246-4690-4387-A790-7D3E490B4004}">
      <dgm:prSet/>
      <dgm:spPr>
        <a:xfrm rot="5050440">
          <a:off x="1345408" y="4203582"/>
          <a:ext cx="2371160" cy="9647"/>
        </a:xfrm>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5126DC92-5ED6-4691-88D1-3EB25855D021}" type="sibTrans" cxnId="{D96D9246-4690-4387-A790-7D3E490B4004}">
      <dgm:prSet/>
      <dgm:spPr/>
      <dgm:t>
        <a:bodyPr/>
        <a:lstStyle/>
        <a:p>
          <a:endParaRPr lang="hr-HR"/>
        </a:p>
      </dgm:t>
    </dgm:pt>
    <dgm:pt modelId="{08B4C03F-EE33-415F-BEF0-F9343E993D96}" type="pres">
      <dgm:prSet presAssocID="{39FE12B7-7997-410B-8711-19EE0F93C25F}" presName="Name0" presStyleCnt="0">
        <dgm:presLayoutVars>
          <dgm:chPref val="1"/>
          <dgm:dir/>
          <dgm:animOne val="branch"/>
          <dgm:animLvl val="lvl"/>
          <dgm:resizeHandles val="exact"/>
        </dgm:presLayoutVars>
      </dgm:prSet>
      <dgm:spPr/>
    </dgm:pt>
    <dgm:pt modelId="{53FADF19-C038-4EB9-B7A8-9090B189C30E}" type="pres">
      <dgm:prSet presAssocID="{32719499-E338-47DD-B44E-85CB15E9B9C5}" presName="root1" presStyleCnt="0"/>
      <dgm:spPr/>
    </dgm:pt>
    <dgm:pt modelId="{B736F7E0-891B-446E-BAD6-95D2877E42FC}" type="pres">
      <dgm:prSet presAssocID="{32719499-E338-47DD-B44E-85CB15E9B9C5}" presName="LevelOneTextNode" presStyleLbl="node0" presStyleIdx="0" presStyleCnt="1">
        <dgm:presLayoutVars>
          <dgm:chPref val="3"/>
        </dgm:presLayoutVars>
      </dgm:prSet>
      <dgm:spPr/>
    </dgm:pt>
    <dgm:pt modelId="{6043F05F-1734-4341-A6BF-82F6AE34DAFB}" type="pres">
      <dgm:prSet presAssocID="{32719499-E338-47DD-B44E-85CB15E9B9C5}" presName="level2hierChild" presStyleCnt="0"/>
      <dgm:spPr/>
    </dgm:pt>
    <dgm:pt modelId="{58DD58C0-66B9-4C58-92E2-6FE690BD2AF1}" type="pres">
      <dgm:prSet presAssocID="{A8A29BAF-B41D-48E1-BC1F-CBE3926DA072}" presName="conn2-1" presStyleLbl="parChTrans1D2" presStyleIdx="0" presStyleCnt="7"/>
      <dgm:spPr/>
    </dgm:pt>
    <dgm:pt modelId="{49706917-18FD-40A6-A0F6-4B34165B4DF3}" type="pres">
      <dgm:prSet presAssocID="{A8A29BAF-B41D-48E1-BC1F-CBE3926DA072}" presName="connTx" presStyleLbl="parChTrans1D2" presStyleIdx="0" presStyleCnt="7"/>
      <dgm:spPr/>
    </dgm:pt>
    <dgm:pt modelId="{CA9859C7-DD40-4E76-B974-BFFBDD0DDC86}" type="pres">
      <dgm:prSet presAssocID="{253BE0F2-0D96-4CEF-BA00-BBC2880C0E9D}" presName="root2" presStyleCnt="0"/>
      <dgm:spPr/>
    </dgm:pt>
    <dgm:pt modelId="{39E4DD01-2497-478A-A60B-57FF30680146}" type="pres">
      <dgm:prSet presAssocID="{253BE0F2-0D96-4CEF-BA00-BBC2880C0E9D}" presName="LevelTwoTextNode" presStyleLbl="node2" presStyleIdx="0" presStyleCnt="7">
        <dgm:presLayoutVars>
          <dgm:chPref val="3"/>
        </dgm:presLayoutVars>
      </dgm:prSet>
      <dgm:spPr/>
    </dgm:pt>
    <dgm:pt modelId="{8585263B-892F-4E0A-91E5-6282BF2A13AC}" type="pres">
      <dgm:prSet presAssocID="{253BE0F2-0D96-4CEF-BA00-BBC2880C0E9D}" presName="level3hierChild" presStyleCnt="0"/>
      <dgm:spPr/>
    </dgm:pt>
    <dgm:pt modelId="{CABEDD8E-5D4B-4919-AA42-135D36ED25C0}" type="pres">
      <dgm:prSet presAssocID="{720953FD-58ED-42B5-AB82-242A589B90C2}" presName="conn2-1" presStyleLbl="parChTrans1D2" presStyleIdx="1" presStyleCnt="7"/>
      <dgm:spPr/>
    </dgm:pt>
    <dgm:pt modelId="{4325A99C-0F59-43F5-85AD-2BE4A0F0BD72}" type="pres">
      <dgm:prSet presAssocID="{720953FD-58ED-42B5-AB82-242A589B90C2}" presName="connTx" presStyleLbl="parChTrans1D2" presStyleIdx="1" presStyleCnt="7"/>
      <dgm:spPr/>
    </dgm:pt>
    <dgm:pt modelId="{8F5B3AC0-82F4-451F-84C2-2A6E24F7395C}" type="pres">
      <dgm:prSet presAssocID="{BE4DE86D-8D00-4AA3-A342-B5FE26D03E9A}" presName="root2" presStyleCnt="0"/>
      <dgm:spPr/>
    </dgm:pt>
    <dgm:pt modelId="{950364B6-00BD-4B5F-8447-6FC58F4A495B}" type="pres">
      <dgm:prSet presAssocID="{BE4DE86D-8D00-4AA3-A342-B5FE26D03E9A}" presName="LevelTwoTextNode" presStyleLbl="node2" presStyleIdx="1" presStyleCnt="7">
        <dgm:presLayoutVars>
          <dgm:chPref val="3"/>
        </dgm:presLayoutVars>
      </dgm:prSet>
      <dgm:spPr/>
    </dgm:pt>
    <dgm:pt modelId="{47A9B699-8863-4901-86B2-4D7BA22F58C6}" type="pres">
      <dgm:prSet presAssocID="{BE4DE86D-8D00-4AA3-A342-B5FE26D03E9A}" presName="level3hierChild" presStyleCnt="0"/>
      <dgm:spPr/>
    </dgm:pt>
    <dgm:pt modelId="{3EA221C1-FF7F-44C8-B930-5B6EA0E0A306}" type="pres">
      <dgm:prSet presAssocID="{5CCDC020-564C-4F9F-BBEE-7D2FAF7BE0A3}" presName="conn2-1" presStyleLbl="parChTrans1D2" presStyleIdx="2" presStyleCnt="7"/>
      <dgm:spPr/>
    </dgm:pt>
    <dgm:pt modelId="{B399310C-B675-4A5D-AD32-7CD51569F77F}" type="pres">
      <dgm:prSet presAssocID="{5CCDC020-564C-4F9F-BBEE-7D2FAF7BE0A3}" presName="connTx" presStyleLbl="parChTrans1D2" presStyleIdx="2" presStyleCnt="7"/>
      <dgm:spPr/>
    </dgm:pt>
    <dgm:pt modelId="{FE4AD91C-5C41-45F9-AD33-D8EA2F2F816A}" type="pres">
      <dgm:prSet presAssocID="{93576682-443B-4830-A686-7B2772DE2CC7}" presName="root2" presStyleCnt="0"/>
      <dgm:spPr/>
    </dgm:pt>
    <dgm:pt modelId="{2E2FF401-9E71-4D58-8EA7-022AB5B03AEA}" type="pres">
      <dgm:prSet presAssocID="{93576682-443B-4830-A686-7B2772DE2CC7}" presName="LevelTwoTextNode" presStyleLbl="node2" presStyleIdx="2" presStyleCnt="7">
        <dgm:presLayoutVars>
          <dgm:chPref val="3"/>
        </dgm:presLayoutVars>
      </dgm:prSet>
      <dgm:spPr/>
    </dgm:pt>
    <dgm:pt modelId="{0CAAD862-A65E-4DBF-BABD-ABB54E76F6C4}" type="pres">
      <dgm:prSet presAssocID="{93576682-443B-4830-A686-7B2772DE2CC7}" presName="level3hierChild" presStyleCnt="0"/>
      <dgm:spPr/>
    </dgm:pt>
    <dgm:pt modelId="{9DB4052A-A96A-4979-9463-2692592F63D0}" type="pres">
      <dgm:prSet presAssocID="{F86952AA-3A7F-40F8-BE0D-E8EAD511DAE9}" presName="conn2-1" presStyleLbl="parChTrans1D2" presStyleIdx="3" presStyleCnt="7"/>
      <dgm:spPr/>
    </dgm:pt>
    <dgm:pt modelId="{28FD0C7B-72E6-40F5-AC25-71848DF9E257}" type="pres">
      <dgm:prSet presAssocID="{F86952AA-3A7F-40F8-BE0D-E8EAD511DAE9}" presName="connTx" presStyleLbl="parChTrans1D2" presStyleIdx="3" presStyleCnt="7"/>
      <dgm:spPr/>
    </dgm:pt>
    <dgm:pt modelId="{0B3C8F1D-B449-4CCB-B4F6-6A8F98D272B5}" type="pres">
      <dgm:prSet presAssocID="{E915AEEC-BD84-4E58-816A-A426439BAFD4}" presName="root2" presStyleCnt="0"/>
      <dgm:spPr/>
    </dgm:pt>
    <dgm:pt modelId="{58E5860E-4232-4040-B4D7-D48309B2F84B}" type="pres">
      <dgm:prSet presAssocID="{E915AEEC-BD84-4E58-816A-A426439BAFD4}" presName="LevelTwoTextNode" presStyleLbl="node2" presStyleIdx="3" presStyleCnt="7">
        <dgm:presLayoutVars>
          <dgm:chPref val="3"/>
        </dgm:presLayoutVars>
      </dgm:prSet>
      <dgm:spPr/>
    </dgm:pt>
    <dgm:pt modelId="{FF9B0492-4EDB-42D2-9947-84D67C936DA8}" type="pres">
      <dgm:prSet presAssocID="{E915AEEC-BD84-4E58-816A-A426439BAFD4}" presName="level3hierChild" presStyleCnt="0"/>
      <dgm:spPr/>
    </dgm:pt>
    <dgm:pt modelId="{D9EB3365-3610-4731-A8F2-0A46035A8E0E}" type="pres">
      <dgm:prSet presAssocID="{E57C1055-862D-47D2-9EBE-B1A17F6C339C}" presName="conn2-1" presStyleLbl="parChTrans1D2" presStyleIdx="4" presStyleCnt="7"/>
      <dgm:spPr/>
    </dgm:pt>
    <dgm:pt modelId="{01038D43-435B-4AB4-921C-CEFC30873D76}" type="pres">
      <dgm:prSet presAssocID="{E57C1055-862D-47D2-9EBE-B1A17F6C339C}" presName="connTx" presStyleLbl="parChTrans1D2" presStyleIdx="4" presStyleCnt="7"/>
      <dgm:spPr/>
    </dgm:pt>
    <dgm:pt modelId="{7FC03E36-9F99-4C7E-B839-3795DE3DA6B5}" type="pres">
      <dgm:prSet presAssocID="{9299CC85-FF3C-4D0F-960D-CCD80DE350EA}" presName="root2" presStyleCnt="0"/>
      <dgm:spPr/>
    </dgm:pt>
    <dgm:pt modelId="{E5B532D6-0364-464A-80B2-3D63D4118805}" type="pres">
      <dgm:prSet presAssocID="{9299CC85-FF3C-4D0F-960D-CCD80DE350EA}" presName="LevelTwoTextNode" presStyleLbl="node2" presStyleIdx="4" presStyleCnt="7">
        <dgm:presLayoutVars>
          <dgm:chPref val="3"/>
        </dgm:presLayoutVars>
      </dgm:prSet>
      <dgm:spPr/>
    </dgm:pt>
    <dgm:pt modelId="{FEE5F156-D875-4975-93C7-53EDE63E3B35}" type="pres">
      <dgm:prSet presAssocID="{9299CC85-FF3C-4D0F-960D-CCD80DE350EA}" presName="level3hierChild" presStyleCnt="0"/>
      <dgm:spPr/>
    </dgm:pt>
    <dgm:pt modelId="{8BE376EA-EB88-48FA-AD2C-3F9642A9E5A7}" type="pres">
      <dgm:prSet presAssocID="{4FE0F212-680B-4BC4-839E-5CC65E1FF2DF}" presName="conn2-1" presStyleLbl="parChTrans1D2" presStyleIdx="5" presStyleCnt="7"/>
      <dgm:spPr/>
    </dgm:pt>
    <dgm:pt modelId="{20C2C1BA-E16E-46DF-89BE-ADDB261F20E3}" type="pres">
      <dgm:prSet presAssocID="{4FE0F212-680B-4BC4-839E-5CC65E1FF2DF}" presName="connTx" presStyleLbl="parChTrans1D2" presStyleIdx="5" presStyleCnt="7"/>
      <dgm:spPr/>
    </dgm:pt>
    <dgm:pt modelId="{2CD2319E-448E-4966-BBB2-BC493DD728A2}" type="pres">
      <dgm:prSet presAssocID="{DF747A6C-0573-41D8-A856-5F964F831E03}" presName="root2" presStyleCnt="0"/>
      <dgm:spPr/>
    </dgm:pt>
    <dgm:pt modelId="{91B3F1A6-E3C9-41B1-B87A-C85E638A7D5F}" type="pres">
      <dgm:prSet presAssocID="{DF747A6C-0573-41D8-A856-5F964F831E03}" presName="LevelTwoTextNode" presStyleLbl="node2" presStyleIdx="5" presStyleCnt="7">
        <dgm:presLayoutVars>
          <dgm:chPref val="3"/>
        </dgm:presLayoutVars>
      </dgm:prSet>
      <dgm:spPr/>
    </dgm:pt>
    <dgm:pt modelId="{BF0870DE-62F6-494C-A252-D47A3447B2DF}" type="pres">
      <dgm:prSet presAssocID="{DF747A6C-0573-41D8-A856-5F964F831E03}" presName="level3hierChild" presStyleCnt="0"/>
      <dgm:spPr/>
    </dgm:pt>
    <dgm:pt modelId="{E5392348-A4C9-4B3E-84F3-CC3FC7F4A6EE}" type="pres">
      <dgm:prSet presAssocID="{CD2B48C3-BD2E-44BF-B241-AF5FC74B7CBB}" presName="conn2-1" presStyleLbl="parChTrans1D2" presStyleIdx="6" presStyleCnt="7"/>
      <dgm:spPr/>
    </dgm:pt>
    <dgm:pt modelId="{A2355623-E816-4A60-A544-8154AF17D0D9}" type="pres">
      <dgm:prSet presAssocID="{CD2B48C3-BD2E-44BF-B241-AF5FC74B7CBB}" presName="connTx" presStyleLbl="parChTrans1D2" presStyleIdx="6" presStyleCnt="7"/>
      <dgm:spPr/>
    </dgm:pt>
    <dgm:pt modelId="{63DFB83B-55CC-47EC-8447-1106E3AF6149}" type="pres">
      <dgm:prSet presAssocID="{9701A476-84DC-49BF-BABB-2D50AE5A8AF2}" presName="root2" presStyleCnt="0"/>
      <dgm:spPr/>
    </dgm:pt>
    <dgm:pt modelId="{8EFED0B2-C758-4F16-9C46-E3E32582256B}" type="pres">
      <dgm:prSet presAssocID="{9701A476-84DC-49BF-BABB-2D50AE5A8AF2}" presName="LevelTwoTextNode" presStyleLbl="node2" presStyleIdx="6" presStyleCnt="7">
        <dgm:presLayoutVars>
          <dgm:chPref val="3"/>
        </dgm:presLayoutVars>
      </dgm:prSet>
      <dgm:spPr/>
    </dgm:pt>
    <dgm:pt modelId="{47DD501A-E970-435C-9235-C37C825E7692}" type="pres">
      <dgm:prSet presAssocID="{9701A476-84DC-49BF-BABB-2D50AE5A8AF2}" presName="level3hierChild" presStyleCnt="0"/>
      <dgm:spPr/>
    </dgm:pt>
  </dgm:ptLst>
  <dgm:cxnLst>
    <dgm:cxn modelId="{503A6D16-8712-4952-BA34-DAE7C1A13440}" type="presOf" srcId="{9701A476-84DC-49BF-BABB-2D50AE5A8AF2}" destId="{8EFED0B2-C758-4F16-9C46-E3E32582256B}" srcOrd="0" destOrd="0" presId="urn:microsoft.com/office/officeart/2008/layout/HorizontalMultiLevelHierarchy"/>
    <dgm:cxn modelId="{F8533C1A-DF2A-451C-B89F-1BE852FBB121}" srcId="{32719499-E338-47DD-B44E-85CB15E9B9C5}" destId="{93576682-443B-4830-A686-7B2772DE2CC7}" srcOrd="2" destOrd="0" parTransId="{5CCDC020-564C-4F9F-BBEE-7D2FAF7BE0A3}" sibTransId="{40013DA6-C334-4B18-A7C2-04DFFFA972B0}"/>
    <dgm:cxn modelId="{0A409A1D-AD0D-4F53-A4B4-04416E8C277C}" type="presOf" srcId="{CD2B48C3-BD2E-44BF-B241-AF5FC74B7CBB}" destId="{E5392348-A4C9-4B3E-84F3-CC3FC7F4A6EE}" srcOrd="0" destOrd="0" presId="urn:microsoft.com/office/officeart/2008/layout/HorizontalMultiLevelHierarchy"/>
    <dgm:cxn modelId="{E9BA071F-881C-4A6B-B055-8AA1BF44F76C}" type="presOf" srcId="{E915AEEC-BD84-4E58-816A-A426439BAFD4}" destId="{58E5860E-4232-4040-B4D7-D48309B2F84B}" srcOrd="0" destOrd="0" presId="urn:microsoft.com/office/officeart/2008/layout/HorizontalMultiLevelHierarchy"/>
    <dgm:cxn modelId="{F9263226-B4C3-453C-920F-9F6A23A1773D}" srcId="{32719499-E338-47DD-B44E-85CB15E9B9C5}" destId="{BE4DE86D-8D00-4AA3-A342-B5FE26D03E9A}" srcOrd="1" destOrd="0" parTransId="{720953FD-58ED-42B5-AB82-242A589B90C2}" sibTransId="{6D17E2F4-C72A-4306-9793-5351E199AC7E}"/>
    <dgm:cxn modelId="{76402C29-47C8-45EA-8286-AF15AE9B5464}" type="presOf" srcId="{32719499-E338-47DD-B44E-85CB15E9B9C5}" destId="{B736F7E0-891B-446E-BAD6-95D2877E42FC}" srcOrd="0" destOrd="0" presId="urn:microsoft.com/office/officeart/2008/layout/HorizontalMultiLevelHierarchy"/>
    <dgm:cxn modelId="{E5884D2B-6F70-43B4-80DF-9DE81EE13A1C}" srcId="{32719499-E338-47DD-B44E-85CB15E9B9C5}" destId="{253BE0F2-0D96-4CEF-BA00-BBC2880C0E9D}" srcOrd="0" destOrd="0" parTransId="{A8A29BAF-B41D-48E1-BC1F-CBE3926DA072}" sibTransId="{0188131D-0D5E-435E-8244-0F963FAE9AD1}"/>
    <dgm:cxn modelId="{6EEBF033-C17E-4D75-826F-5CD046A4B345}" type="presOf" srcId="{5CCDC020-564C-4F9F-BBEE-7D2FAF7BE0A3}" destId="{B399310C-B675-4A5D-AD32-7CD51569F77F}" srcOrd="1" destOrd="0" presId="urn:microsoft.com/office/officeart/2008/layout/HorizontalMultiLevelHierarchy"/>
    <dgm:cxn modelId="{B0B78545-7C45-412D-8FAA-1D2C0AF472A8}" type="presOf" srcId="{9299CC85-FF3C-4D0F-960D-CCD80DE350EA}" destId="{E5B532D6-0364-464A-80B2-3D63D4118805}" srcOrd="0" destOrd="0" presId="urn:microsoft.com/office/officeart/2008/layout/HorizontalMultiLevelHierarchy"/>
    <dgm:cxn modelId="{D96D9246-4690-4387-A790-7D3E490B4004}" srcId="{32719499-E338-47DD-B44E-85CB15E9B9C5}" destId="{9701A476-84DC-49BF-BABB-2D50AE5A8AF2}" srcOrd="6" destOrd="0" parTransId="{CD2B48C3-BD2E-44BF-B241-AF5FC74B7CBB}" sibTransId="{5126DC92-5ED6-4691-88D1-3EB25855D021}"/>
    <dgm:cxn modelId="{C832D96B-3C7A-46B3-BC0B-4575D7D3081E}" type="presOf" srcId="{A8A29BAF-B41D-48E1-BC1F-CBE3926DA072}" destId="{49706917-18FD-40A6-A0F6-4B34165B4DF3}" srcOrd="1" destOrd="0" presId="urn:microsoft.com/office/officeart/2008/layout/HorizontalMultiLevelHierarchy"/>
    <dgm:cxn modelId="{5136244F-3DC5-42ED-A42E-C6CECC50219A}" type="presOf" srcId="{4FE0F212-680B-4BC4-839E-5CC65E1FF2DF}" destId="{20C2C1BA-E16E-46DF-89BE-ADDB261F20E3}" srcOrd="1" destOrd="0" presId="urn:microsoft.com/office/officeart/2008/layout/HorizontalMultiLevelHierarchy"/>
    <dgm:cxn modelId="{F0AA6D50-7EAB-413A-B1AD-B8E8CE8302F9}" type="presOf" srcId="{E57C1055-862D-47D2-9EBE-B1A17F6C339C}" destId="{D9EB3365-3610-4731-A8F2-0A46035A8E0E}" srcOrd="0" destOrd="0" presId="urn:microsoft.com/office/officeart/2008/layout/HorizontalMultiLevelHierarchy"/>
    <dgm:cxn modelId="{95089854-5421-4843-9F3D-BA2056D1CA6E}" type="presOf" srcId="{BE4DE86D-8D00-4AA3-A342-B5FE26D03E9A}" destId="{950364B6-00BD-4B5F-8447-6FC58F4A495B}" srcOrd="0" destOrd="0" presId="urn:microsoft.com/office/officeart/2008/layout/HorizontalMultiLevelHierarchy"/>
    <dgm:cxn modelId="{E8D18E78-B2E9-4359-8349-7A32517569CF}" type="presOf" srcId="{93576682-443B-4830-A686-7B2772DE2CC7}" destId="{2E2FF401-9E71-4D58-8EA7-022AB5B03AEA}" srcOrd="0" destOrd="0" presId="urn:microsoft.com/office/officeart/2008/layout/HorizontalMultiLevelHierarchy"/>
    <dgm:cxn modelId="{828CAC58-564F-4FE1-BCD5-02D95A9D5B52}" type="presOf" srcId="{4FE0F212-680B-4BC4-839E-5CC65E1FF2DF}" destId="{8BE376EA-EB88-48FA-AD2C-3F9642A9E5A7}" srcOrd="0" destOrd="0" presId="urn:microsoft.com/office/officeart/2008/layout/HorizontalMultiLevelHierarchy"/>
    <dgm:cxn modelId="{66CEF183-F8B1-4FA5-88B2-AABCA04E8A46}" type="presOf" srcId="{720953FD-58ED-42B5-AB82-242A589B90C2}" destId="{CABEDD8E-5D4B-4919-AA42-135D36ED25C0}" srcOrd="0" destOrd="0" presId="urn:microsoft.com/office/officeart/2008/layout/HorizontalMultiLevelHierarchy"/>
    <dgm:cxn modelId="{A5034A87-7723-47F8-9AE5-17247506F352}" type="presOf" srcId="{F86952AA-3A7F-40F8-BE0D-E8EAD511DAE9}" destId="{28FD0C7B-72E6-40F5-AC25-71848DF9E257}" srcOrd="1" destOrd="0" presId="urn:microsoft.com/office/officeart/2008/layout/HorizontalMultiLevelHierarchy"/>
    <dgm:cxn modelId="{34FF0892-5AA4-49A1-8E33-BCFF72528D17}" type="presOf" srcId="{F86952AA-3A7F-40F8-BE0D-E8EAD511DAE9}" destId="{9DB4052A-A96A-4979-9463-2692592F63D0}" srcOrd="0" destOrd="0" presId="urn:microsoft.com/office/officeart/2008/layout/HorizontalMultiLevelHierarchy"/>
    <dgm:cxn modelId="{D05860A5-28F7-470A-86C0-6533DE1243E2}" type="presOf" srcId="{39FE12B7-7997-410B-8711-19EE0F93C25F}" destId="{08B4C03F-EE33-415F-BEF0-F9343E993D96}" srcOrd="0" destOrd="0" presId="urn:microsoft.com/office/officeart/2008/layout/HorizontalMultiLevelHierarchy"/>
    <dgm:cxn modelId="{F9C719A7-9F91-4E4B-A8ED-1249B2C90273}" srcId="{32719499-E338-47DD-B44E-85CB15E9B9C5}" destId="{DF747A6C-0573-41D8-A856-5F964F831E03}" srcOrd="5" destOrd="0" parTransId="{4FE0F212-680B-4BC4-839E-5CC65E1FF2DF}" sibTransId="{908F8DD2-AB84-49E3-981C-03EBD390644D}"/>
    <dgm:cxn modelId="{A6EBB0AC-7680-44F1-A847-A8CFA490D9B9}" type="presOf" srcId="{253BE0F2-0D96-4CEF-BA00-BBC2880C0E9D}" destId="{39E4DD01-2497-478A-A60B-57FF30680146}" srcOrd="0" destOrd="0" presId="urn:microsoft.com/office/officeart/2008/layout/HorizontalMultiLevelHierarchy"/>
    <dgm:cxn modelId="{6335BEAF-60F4-43E1-9555-40EF4C702951}" type="presOf" srcId="{CD2B48C3-BD2E-44BF-B241-AF5FC74B7CBB}" destId="{A2355623-E816-4A60-A544-8154AF17D0D9}" srcOrd="1" destOrd="0" presId="urn:microsoft.com/office/officeart/2008/layout/HorizontalMultiLevelHierarchy"/>
    <dgm:cxn modelId="{2EBA35B2-2153-468A-8ED8-57B0B19A7B80}" type="presOf" srcId="{A8A29BAF-B41D-48E1-BC1F-CBE3926DA072}" destId="{58DD58C0-66B9-4C58-92E2-6FE690BD2AF1}" srcOrd="0" destOrd="0" presId="urn:microsoft.com/office/officeart/2008/layout/HorizontalMultiLevelHierarchy"/>
    <dgm:cxn modelId="{90F865C9-7C45-4910-B593-FC0B9DBA3003}" srcId="{39FE12B7-7997-410B-8711-19EE0F93C25F}" destId="{32719499-E338-47DD-B44E-85CB15E9B9C5}" srcOrd="0" destOrd="0" parTransId="{DB2746B9-7CDF-4BB1-B1E4-270128F4A82C}" sibTransId="{F5CA5EAC-F87C-4EE9-88A8-1FBCCA998A55}"/>
    <dgm:cxn modelId="{99AAC0CB-0AF3-486E-9D99-14256BBF28B3}" type="presOf" srcId="{DF747A6C-0573-41D8-A856-5F964F831E03}" destId="{91B3F1A6-E3C9-41B1-B87A-C85E638A7D5F}" srcOrd="0" destOrd="0" presId="urn:microsoft.com/office/officeart/2008/layout/HorizontalMultiLevelHierarchy"/>
    <dgm:cxn modelId="{D6130AD2-96DE-404B-B4A8-513372A29721}" type="presOf" srcId="{5CCDC020-564C-4F9F-BBEE-7D2FAF7BE0A3}" destId="{3EA221C1-FF7F-44C8-B930-5B6EA0E0A306}" srcOrd="0" destOrd="0" presId="urn:microsoft.com/office/officeart/2008/layout/HorizontalMultiLevelHierarchy"/>
    <dgm:cxn modelId="{7962CAD5-267C-4050-8DB4-7BE21D71AA9A}" type="presOf" srcId="{E57C1055-862D-47D2-9EBE-B1A17F6C339C}" destId="{01038D43-435B-4AB4-921C-CEFC30873D76}" srcOrd="1" destOrd="0" presId="urn:microsoft.com/office/officeart/2008/layout/HorizontalMultiLevelHierarchy"/>
    <dgm:cxn modelId="{3CFE9EE0-5266-4FB2-AD46-B1C5728029E4}" srcId="{32719499-E338-47DD-B44E-85CB15E9B9C5}" destId="{E915AEEC-BD84-4E58-816A-A426439BAFD4}" srcOrd="3" destOrd="0" parTransId="{F86952AA-3A7F-40F8-BE0D-E8EAD511DAE9}" sibTransId="{E5FB87E9-204D-45CF-B49B-3383DE66D08E}"/>
    <dgm:cxn modelId="{A4F95AED-F4C8-4EB3-87BD-5F480D690FBD}" srcId="{32719499-E338-47DD-B44E-85CB15E9B9C5}" destId="{9299CC85-FF3C-4D0F-960D-CCD80DE350EA}" srcOrd="4" destOrd="0" parTransId="{E57C1055-862D-47D2-9EBE-B1A17F6C339C}" sibTransId="{B4C047EE-C484-4721-812A-61AA9AF4D397}"/>
    <dgm:cxn modelId="{F7A25AEE-3535-4F68-8402-306198E6A474}" type="presOf" srcId="{720953FD-58ED-42B5-AB82-242A589B90C2}" destId="{4325A99C-0F59-43F5-85AD-2BE4A0F0BD72}" srcOrd="1" destOrd="0" presId="urn:microsoft.com/office/officeart/2008/layout/HorizontalMultiLevelHierarchy"/>
    <dgm:cxn modelId="{9A49288D-5889-452A-A4FC-B12398C949A0}" type="presParOf" srcId="{08B4C03F-EE33-415F-BEF0-F9343E993D96}" destId="{53FADF19-C038-4EB9-B7A8-9090B189C30E}" srcOrd="0" destOrd="0" presId="urn:microsoft.com/office/officeart/2008/layout/HorizontalMultiLevelHierarchy"/>
    <dgm:cxn modelId="{FEBAE7D9-0A91-4CCC-A2A7-50B40722B422}" type="presParOf" srcId="{53FADF19-C038-4EB9-B7A8-9090B189C30E}" destId="{B736F7E0-891B-446E-BAD6-95D2877E42FC}" srcOrd="0" destOrd="0" presId="urn:microsoft.com/office/officeart/2008/layout/HorizontalMultiLevelHierarchy"/>
    <dgm:cxn modelId="{7B963A32-FDC3-4C92-B96A-8E785FF413CC}" type="presParOf" srcId="{53FADF19-C038-4EB9-B7A8-9090B189C30E}" destId="{6043F05F-1734-4341-A6BF-82F6AE34DAFB}" srcOrd="1" destOrd="0" presId="urn:microsoft.com/office/officeart/2008/layout/HorizontalMultiLevelHierarchy"/>
    <dgm:cxn modelId="{BDE7DD9A-43DF-44AB-B20B-D30F6EBC5CB5}" type="presParOf" srcId="{6043F05F-1734-4341-A6BF-82F6AE34DAFB}" destId="{58DD58C0-66B9-4C58-92E2-6FE690BD2AF1}" srcOrd="0" destOrd="0" presId="urn:microsoft.com/office/officeart/2008/layout/HorizontalMultiLevelHierarchy"/>
    <dgm:cxn modelId="{32094C89-7C17-48A4-9B4B-5075AAB6930E}" type="presParOf" srcId="{58DD58C0-66B9-4C58-92E2-6FE690BD2AF1}" destId="{49706917-18FD-40A6-A0F6-4B34165B4DF3}" srcOrd="0" destOrd="0" presId="urn:microsoft.com/office/officeart/2008/layout/HorizontalMultiLevelHierarchy"/>
    <dgm:cxn modelId="{58BCC10A-1CE8-416D-9876-EAA5095B5EF1}" type="presParOf" srcId="{6043F05F-1734-4341-A6BF-82F6AE34DAFB}" destId="{CA9859C7-DD40-4E76-B974-BFFBDD0DDC86}" srcOrd="1" destOrd="0" presId="urn:microsoft.com/office/officeart/2008/layout/HorizontalMultiLevelHierarchy"/>
    <dgm:cxn modelId="{5474F27B-9E09-4C6C-8144-CF5D5036D77B}" type="presParOf" srcId="{CA9859C7-DD40-4E76-B974-BFFBDD0DDC86}" destId="{39E4DD01-2497-478A-A60B-57FF30680146}" srcOrd="0" destOrd="0" presId="urn:microsoft.com/office/officeart/2008/layout/HorizontalMultiLevelHierarchy"/>
    <dgm:cxn modelId="{0F9AB924-85BD-4513-8AB9-3FD3A86FF768}" type="presParOf" srcId="{CA9859C7-DD40-4E76-B974-BFFBDD0DDC86}" destId="{8585263B-892F-4E0A-91E5-6282BF2A13AC}" srcOrd="1" destOrd="0" presId="urn:microsoft.com/office/officeart/2008/layout/HorizontalMultiLevelHierarchy"/>
    <dgm:cxn modelId="{C109F645-3EE2-46B1-B860-CE8C0687FE1F}" type="presParOf" srcId="{6043F05F-1734-4341-A6BF-82F6AE34DAFB}" destId="{CABEDD8E-5D4B-4919-AA42-135D36ED25C0}" srcOrd="2" destOrd="0" presId="urn:microsoft.com/office/officeart/2008/layout/HorizontalMultiLevelHierarchy"/>
    <dgm:cxn modelId="{7A079BBC-7F7E-44C1-9829-B03F1CA47F74}" type="presParOf" srcId="{CABEDD8E-5D4B-4919-AA42-135D36ED25C0}" destId="{4325A99C-0F59-43F5-85AD-2BE4A0F0BD72}" srcOrd="0" destOrd="0" presId="urn:microsoft.com/office/officeart/2008/layout/HorizontalMultiLevelHierarchy"/>
    <dgm:cxn modelId="{6FA7C90B-1C67-4CFD-AB11-72D53F772F70}" type="presParOf" srcId="{6043F05F-1734-4341-A6BF-82F6AE34DAFB}" destId="{8F5B3AC0-82F4-451F-84C2-2A6E24F7395C}" srcOrd="3" destOrd="0" presId="urn:microsoft.com/office/officeart/2008/layout/HorizontalMultiLevelHierarchy"/>
    <dgm:cxn modelId="{3EC37759-BAF7-4E66-8268-F843BBBB7504}" type="presParOf" srcId="{8F5B3AC0-82F4-451F-84C2-2A6E24F7395C}" destId="{950364B6-00BD-4B5F-8447-6FC58F4A495B}" srcOrd="0" destOrd="0" presId="urn:microsoft.com/office/officeart/2008/layout/HorizontalMultiLevelHierarchy"/>
    <dgm:cxn modelId="{3CAE5D3B-3E29-4E13-BD8F-57AF9EF45A98}" type="presParOf" srcId="{8F5B3AC0-82F4-451F-84C2-2A6E24F7395C}" destId="{47A9B699-8863-4901-86B2-4D7BA22F58C6}" srcOrd="1" destOrd="0" presId="urn:microsoft.com/office/officeart/2008/layout/HorizontalMultiLevelHierarchy"/>
    <dgm:cxn modelId="{1AAB3D2E-DADC-48A6-BE93-B135AAD3CD28}" type="presParOf" srcId="{6043F05F-1734-4341-A6BF-82F6AE34DAFB}" destId="{3EA221C1-FF7F-44C8-B930-5B6EA0E0A306}" srcOrd="4" destOrd="0" presId="urn:microsoft.com/office/officeart/2008/layout/HorizontalMultiLevelHierarchy"/>
    <dgm:cxn modelId="{9FC6EAE7-2124-4440-8F34-79AB8F2604F4}" type="presParOf" srcId="{3EA221C1-FF7F-44C8-B930-5B6EA0E0A306}" destId="{B399310C-B675-4A5D-AD32-7CD51569F77F}" srcOrd="0" destOrd="0" presId="urn:microsoft.com/office/officeart/2008/layout/HorizontalMultiLevelHierarchy"/>
    <dgm:cxn modelId="{EF7F4EE2-53D2-44F3-ABB4-45F8187D6BF8}" type="presParOf" srcId="{6043F05F-1734-4341-A6BF-82F6AE34DAFB}" destId="{FE4AD91C-5C41-45F9-AD33-D8EA2F2F816A}" srcOrd="5" destOrd="0" presId="urn:microsoft.com/office/officeart/2008/layout/HorizontalMultiLevelHierarchy"/>
    <dgm:cxn modelId="{EE5AABCF-B17C-4450-8B28-20FA82786759}" type="presParOf" srcId="{FE4AD91C-5C41-45F9-AD33-D8EA2F2F816A}" destId="{2E2FF401-9E71-4D58-8EA7-022AB5B03AEA}" srcOrd="0" destOrd="0" presId="urn:microsoft.com/office/officeart/2008/layout/HorizontalMultiLevelHierarchy"/>
    <dgm:cxn modelId="{FE6371DE-C720-42BB-9239-DF199EED278B}" type="presParOf" srcId="{FE4AD91C-5C41-45F9-AD33-D8EA2F2F816A}" destId="{0CAAD862-A65E-4DBF-BABD-ABB54E76F6C4}" srcOrd="1" destOrd="0" presId="urn:microsoft.com/office/officeart/2008/layout/HorizontalMultiLevelHierarchy"/>
    <dgm:cxn modelId="{09350725-E700-45B8-8D3F-ECC065ED48D7}" type="presParOf" srcId="{6043F05F-1734-4341-A6BF-82F6AE34DAFB}" destId="{9DB4052A-A96A-4979-9463-2692592F63D0}" srcOrd="6" destOrd="0" presId="urn:microsoft.com/office/officeart/2008/layout/HorizontalMultiLevelHierarchy"/>
    <dgm:cxn modelId="{3222657F-0D24-4946-830E-097A7D822FAF}" type="presParOf" srcId="{9DB4052A-A96A-4979-9463-2692592F63D0}" destId="{28FD0C7B-72E6-40F5-AC25-71848DF9E257}" srcOrd="0" destOrd="0" presId="urn:microsoft.com/office/officeart/2008/layout/HorizontalMultiLevelHierarchy"/>
    <dgm:cxn modelId="{91F2D2AC-A77A-422C-92C8-3AA340BDC6EF}" type="presParOf" srcId="{6043F05F-1734-4341-A6BF-82F6AE34DAFB}" destId="{0B3C8F1D-B449-4CCB-B4F6-6A8F98D272B5}" srcOrd="7" destOrd="0" presId="urn:microsoft.com/office/officeart/2008/layout/HorizontalMultiLevelHierarchy"/>
    <dgm:cxn modelId="{3488131E-C26B-4F4A-88F7-8696914CF37F}" type="presParOf" srcId="{0B3C8F1D-B449-4CCB-B4F6-6A8F98D272B5}" destId="{58E5860E-4232-4040-B4D7-D48309B2F84B}" srcOrd="0" destOrd="0" presId="urn:microsoft.com/office/officeart/2008/layout/HorizontalMultiLevelHierarchy"/>
    <dgm:cxn modelId="{6B6AA20A-93E0-4194-B369-810A8FDB91D8}" type="presParOf" srcId="{0B3C8F1D-B449-4CCB-B4F6-6A8F98D272B5}" destId="{FF9B0492-4EDB-42D2-9947-84D67C936DA8}" srcOrd="1" destOrd="0" presId="urn:microsoft.com/office/officeart/2008/layout/HorizontalMultiLevelHierarchy"/>
    <dgm:cxn modelId="{55438C53-2D47-4CD0-9423-6AD2A2862B69}" type="presParOf" srcId="{6043F05F-1734-4341-A6BF-82F6AE34DAFB}" destId="{D9EB3365-3610-4731-A8F2-0A46035A8E0E}" srcOrd="8" destOrd="0" presId="urn:microsoft.com/office/officeart/2008/layout/HorizontalMultiLevelHierarchy"/>
    <dgm:cxn modelId="{F5581C28-8337-488D-B801-FC570968481B}" type="presParOf" srcId="{D9EB3365-3610-4731-A8F2-0A46035A8E0E}" destId="{01038D43-435B-4AB4-921C-CEFC30873D76}" srcOrd="0" destOrd="0" presId="urn:microsoft.com/office/officeart/2008/layout/HorizontalMultiLevelHierarchy"/>
    <dgm:cxn modelId="{DE5ED5E0-AEF0-40E1-B815-1ED098CD6EFD}" type="presParOf" srcId="{6043F05F-1734-4341-A6BF-82F6AE34DAFB}" destId="{7FC03E36-9F99-4C7E-B839-3795DE3DA6B5}" srcOrd="9" destOrd="0" presId="urn:microsoft.com/office/officeart/2008/layout/HorizontalMultiLevelHierarchy"/>
    <dgm:cxn modelId="{2C12D0D7-79BA-492A-8DD6-D97CAA732F27}" type="presParOf" srcId="{7FC03E36-9F99-4C7E-B839-3795DE3DA6B5}" destId="{E5B532D6-0364-464A-80B2-3D63D4118805}" srcOrd="0" destOrd="0" presId="urn:microsoft.com/office/officeart/2008/layout/HorizontalMultiLevelHierarchy"/>
    <dgm:cxn modelId="{533ADDB9-020B-431A-8695-3F5C5EA45CEC}" type="presParOf" srcId="{7FC03E36-9F99-4C7E-B839-3795DE3DA6B5}" destId="{FEE5F156-D875-4975-93C7-53EDE63E3B35}" srcOrd="1" destOrd="0" presId="urn:microsoft.com/office/officeart/2008/layout/HorizontalMultiLevelHierarchy"/>
    <dgm:cxn modelId="{FB939D0D-842E-4F6E-AF65-7A946340157B}" type="presParOf" srcId="{6043F05F-1734-4341-A6BF-82F6AE34DAFB}" destId="{8BE376EA-EB88-48FA-AD2C-3F9642A9E5A7}" srcOrd="10" destOrd="0" presId="urn:microsoft.com/office/officeart/2008/layout/HorizontalMultiLevelHierarchy"/>
    <dgm:cxn modelId="{55145DCE-3644-4387-AC46-820552750BC0}" type="presParOf" srcId="{8BE376EA-EB88-48FA-AD2C-3F9642A9E5A7}" destId="{20C2C1BA-E16E-46DF-89BE-ADDB261F20E3}" srcOrd="0" destOrd="0" presId="urn:microsoft.com/office/officeart/2008/layout/HorizontalMultiLevelHierarchy"/>
    <dgm:cxn modelId="{2B9C3E89-8949-41C6-A66C-00D4CF126CD3}" type="presParOf" srcId="{6043F05F-1734-4341-A6BF-82F6AE34DAFB}" destId="{2CD2319E-448E-4966-BBB2-BC493DD728A2}" srcOrd="11" destOrd="0" presId="urn:microsoft.com/office/officeart/2008/layout/HorizontalMultiLevelHierarchy"/>
    <dgm:cxn modelId="{9320A393-DC6F-41CD-A1AC-86D7FF6E3FF3}" type="presParOf" srcId="{2CD2319E-448E-4966-BBB2-BC493DD728A2}" destId="{91B3F1A6-E3C9-41B1-B87A-C85E638A7D5F}" srcOrd="0" destOrd="0" presId="urn:microsoft.com/office/officeart/2008/layout/HorizontalMultiLevelHierarchy"/>
    <dgm:cxn modelId="{922C3CC4-7E18-4868-88D1-33A7D5EA8907}" type="presParOf" srcId="{2CD2319E-448E-4966-BBB2-BC493DD728A2}" destId="{BF0870DE-62F6-494C-A252-D47A3447B2DF}" srcOrd="1" destOrd="0" presId="urn:microsoft.com/office/officeart/2008/layout/HorizontalMultiLevelHierarchy"/>
    <dgm:cxn modelId="{C6C6B20C-C5A2-44D7-9DEE-7A0263C66880}" type="presParOf" srcId="{6043F05F-1734-4341-A6BF-82F6AE34DAFB}" destId="{E5392348-A4C9-4B3E-84F3-CC3FC7F4A6EE}" srcOrd="12" destOrd="0" presId="urn:microsoft.com/office/officeart/2008/layout/HorizontalMultiLevelHierarchy"/>
    <dgm:cxn modelId="{80F319B7-0B95-4BEF-8FD2-DE1506BCAD5A}" type="presParOf" srcId="{E5392348-A4C9-4B3E-84F3-CC3FC7F4A6EE}" destId="{A2355623-E816-4A60-A544-8154AF17D0D9}" srcOrd="0" destOrd="0" presId="urn:microsoft.com/office/officeart/2008/layout/HorizontalMultiLevelHierarchy"/>
    <dgm:cxn modelId="{ED3597BC-EB8E-4A63-9D4B-8FCE284520C4}" type="presParOf" srcId="{6043F05F-1734-4341-A6BF-82F6AE34DAFB}" destId="{63DFB83B-55CC-47EC-8447-1106E3AF6149}" srcOrd="13" destOrd="0" presId="urn:microsoft.com/office/officeart/2008/layout/HorizontalMultiLevelHierarchy"/>
    <dgm:cxn modelId="{F5AB8702-2480-4EBD-9B7C-BD5D1598141C}" type="presParOf" srcId="{63DFB83B-55CC-47EC-8447-1106E3AF6149}" destId="{8EFED0B2-C758-4F16-9C46-E3E32582256B}" srcOrd="0" destOrd="0" presId="urn:microsoft.com/office/officeart/2008/layout/HorizontalMultiLevelHierarchy"/>
    <dgm:cxn modelId="{12DDAC13-9B1B-4A8D-8083-66A60108F110}" type="presParOf" srcId="{63DFB83B-55CC-47EC-8447-1106E3AF6149}" destId="{47DD501A-E970-435C-9235-C37C825E7692}" srcOrd="1" destOrd="0" presId="urn:microsoft.com/office/officeart/2008/layout/HorizontalMultiLevelHierarchy"/>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392348-A4C9-4B3E-84F3-CC3FC7F4A6EE}">
      <dsp:nvSpPr>
        <dsp:cNvPr id="0" name=""/>
        <dsp:cNvSpPr/>
      </dsp:nvSpPr>
      <dsp:spPr>
        <a:xfrm>
          <a:off x="1845645" y="2994023"/>
          <a:ext cx="462095" cy="2641552"/>
        </a:xfrm>
        <a:custGeom>
          <a:avLst/>
          <a:gdLst/>
          <a:ahLst/>
          <a:cxnLst/>
          <a:rect l="0" t="0" r="0" b="0"/>
          <a:pathLst>
            <a:path>
              <a:moveTo>
                <a:pt x="0" y="0"/>
              </a:moveTo>
              <a:lnTo>
                <a:pt x="231047" y="0"/>
              </a:lnTo>
              <a:lnTo>
                <a:pt x="231047" y="2641552"/>
              </a:lnTo>
              <a:lnTo>
                <a:pt x="462095" y="264155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hr-HR" sz="900" kern="1200">
            <a:solidFill>
              <a:sysClr val="windowText" lastClr="000000">
                <a:hueOff val="0"/>
                <a:satOff val="0"/>
                <a:lumOff val="0"/>
                <a:alphaOff val="0"/>
              </a:sysClr>
            </a:solidFill>
            <a:latin typeface="Calibri"/>
            <a:ea typeface="+mn-ea"/>
            <a:cs typeface="+mn-cs"/>
          </a:endParaRPr>
        </a:p>
      </dsp:txBody>
      <dsp:txXfrm>
        <a:off x="2009651" y="4247757"/>
        <a:ext cx="134083" cy="134083"/>
      </dsp:txXfrm>
    </dsp:sp>
    <dsp:sp modelId="{8BE376EA-EB88-48FA-AD2C-3F9642A9E5A7}">
      <dsp:nvSpPr>
        <dsp:cNvPr id="0" name=""/>
        <dsp:cNvSpPr/>
      </dsp:nvSpPr>
      <dsp:spPr>
        <a:xfrm>
          <a:off x="1845645" y="2994023"/>
          <a:ext cx="462095" cy="1761035"/>
        </a:xfrm>
        <a:custGeom>
          <a:avLst/>
          <a:gdLst/>
          <a:ahLst/>
          <a:cxnLst/>
          <a:rect l="0" t="0" r="0" b="0"/>
          <a:pathLst>
            <a:path>
              <a:moveTo>
                <a:pt x="0" y="0"/>
              </a:moveTo>
              <a:lnTo>
                <a:pt x="231047" y="0"/>
              </a:lnTo>
              <a:lnTo>
                <a:pt x="231047" y="1761035"/>
              </a:lnTo>
              <a:lnTo>
                <a:pt x="462095" y="17610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hr-HR" sz="600" kern="1200">
            <a:solidFill>
              <a:sysClr val="windowText" lastClr="000000">
                <a:hueOff val="0"/>
                <a:satOff val="0"/>
                <a:lumOff val="0"/>
                <a:alphaOff val="0"/>
              </a:sysClr>
            </a:solidFill>
            <a:latin typeface="Calibri"/>
            <a:ea typeface="+mn-ea"/>
            <a:cs typeface="+mn-cs"/>
          </a:endParaRPr>
        </a:p>
      </dsp:txBody>
      <dsp:txXfrm>
        <a:off x="2031176" y="3829024"/>
        <a:ext cx="91032" cy="91032"/>
      </dsp:txXfrm>
    </dsp:sp>
    <dsp:sp modelId="{D9EB3365-3610-4731-A8F2-0A46035A8E0E}">
      <dsp:nvSpPr>
        <dsp:cNvPr id="0" name=""/>
        <dsp:cNvSpPr/>
      </dsp:nvSpPr>
      <dsp:spPr>
        <a:xfrm>
          <a:off x="1845645" y="2994023"/>
          <a:ext cx="462095" cy="880517"/>
        </a:xfrm>
        <a:custGeom>
          <a:avLst/>
          <a:gdLst/>
          <a:ahLst/>
          <a:cxnLst/>
          <a:rect l="0" t="0" r="0" b="0"/>
          <a:pathLst>
            <a:path>
              <a:moveTo>
                <a:pt x="0" y="0"/>
              </a:moveTo>
              <a:lnTo>
                <a:pt x="231047" y="0"/>
              </a:lnTo>
              <a:lnTo>
                <a:pt x="231047" y="880517"/>
              </a:lnTo>
              <a:lnTo>
                <a:pt x="462095" y="88051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Text" lastClr="000000">
                <a:hueOff val="0"/>
                <a:satOff val="0"/>
                <a:lumOff val="0"/>
                <a:alphaOff val="0"/>
              </a:sysClr>
            </a:solidFill>
            <a:latin typeface="Calibri"/>
            <a:ea typeface="+mn-ea"/>
            <a:cs typeface="+mn-cs"/>
          </a:endParaRPr>
        </a:p>
      </dsp:txBody>
      <dsp:txXfrm>
        <a:off x="2051832" y="3409421"/>
        <a:ext cx="49720" cy="49720"/>
      </dsp:txXfrm>
    </dsp:sp>
    <dsp:sp modelId="{9DB4052A-A96A-4979-9463-2692592F63D0}">
      <dsp:nvSpPr>
        <dsp:cNvPr id="0" name=""/>
        <dsp:cNvSpPr/>
      </dsp:nvSpPr>
      <dsp:spPr>
        <a:xfrm>
          <a:off x="1845645" y="2948303"/>
          <a:ext cx="462095" cy="91440"/>
        </a:xfrm>
        <a:custGeom>
          <a:avLst/>
          <a:gdLst/>
          <a:ahLst/>
          <a:cxnLst/>
          <a:rect l="0" t="0" r="0" b="0"/>
          <a:pathLst>
            <a:path>
              <a:moveTo>
                <a:pt x="0" y="45720"/>
              </a:moveTo>
              <a:lnTo>
                <a:pt x="462095"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Text" lastClr="000000">
                <a:hueOff val="0"/>
                <a:satOff val="0"/>
                <a:lumOff val="0"/>
                <a:alphaOff val="0"/>
              </a:sysClr>
            </a:solidFill>
            <a:latin typeface="Calibri"/>
            <a:ea typeface="+mn-ea"/>
            <a:cs typeface="+mn-cs"/>
          </a:endParaRPr>
        </a:p>
      </dsp:txBody>
      <dsp:txXfrm>
        <a:off x="2065140" y="2982470"/>
        <a:ext cx="23104" cy="23104"/>
      </dsp:txXfrm>
    </dsp:sp>
    <dsp:sp modelId="{3EA221C1-FF7F-44C8-B930-5B6EA0E0A306}">
      <dsp:nvSpPr>
        <dsp:cNvPr id="0" name=""/>
        <dsp:cNvSpPr/>
      </dsp:nvSpPr>
      <dsp:spPr>
        <a:xfrm>
          <a:off x="1845645" y="2113505"/>
          <a:ext cx="462095" cy="880517"/>
        </a:xfrm>
        <a:custGeom>
          <a:avLst/>
          <a:gdLst/>
          <a:ahLst/>
          <a:cxnLst/>
          <a:rect l="0" t="0" r="0" b="0"/>
          <a:pathLst>
            <a:path>
              <a:moveTo>
                <a:pt x="0" y="880517"/>
              </a:moveTo>
              <a:lnTo>
                <a:pt x="231047" y="880517"/>
              </a:lnTo>
              <a:lnTo>
                <a:pt x="231047" y="0"/>
              </a:lnTo>
              <a:lnTo>
                <a:pt x="46209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Text" lastClr="000000">
                <a:hueOff val="0"/>
                <a:satOff val="0"/>
                <a:lumOff val="0"/>
                <a:alphaOff val="0"/>
              </a:sysClr>
            </a:solidFill>
            <a:latin typeface="Calibri"/>
            <a:ea typeface="+mn-ea"/>
            <a:cs typeface="+mn-cs"/>
          </a:endParaRPr>
        </a:p>
      </dsp:txBody>
      <dsp:txXfrm>
        <a:off x="2051832" y="2528904"/>
        <a:ext cx="49720" cy="49720"/>
      </dsp:txXfrm>
    </dsp:sp>
    <dsp:sp modelId="{CABEDD8E-5D4B-4919-AA42-135D36ED25C0}">
      <dsp:nvSpPr>
        <dsp:cNvPr id="0" name=""/>
        <dsp:cNvSpPr/>
      </dsp:nvSpPr>
      <dsp:spPr>
        <a:xfrm>
          <a:off x="1845645" y="1232987"/>
          <a:ext cx="462095" cy="1761035"/>
        </a:xfrm>
        <a:custGeom>
          <a:avLst/>
          <a:gdLst/>
          <a:ahLst/>
          <a:cxnLst/>
          <a:rect l="0" t="0" r="0" b="0"/>
          <a:pathLst>
            <a:path>
              <a:moveTo>
                <a:pt x="0" y="1761035"/>
              </a:moveTo>
              <a:lnTo>
                <a:pt x="231047" y="1761035"/>
              </a:lnTo>
              <a:lnTo>
                <a:pt x="231047" y="0"/>
              </a:lnTo>
              <a:lnTo>
                <a:pt x="46209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hr-HR" sz="600" kern="1200">
            <a:solidFill>
              <a:sysClr val="windowText" lastClr="000000">
                <a:hueOff val="0"/>
                <a:satOff val="0"/>
                <a:lumOff val="0"/>
                <a:alphaOff val="0"/>
              </a:sysClr>
            </a:solidFill>
            <a:latin typeface="Calibri"/>
            <a:ea typeface="+mn-ea"/>
            <a:cs typeface="+mn-cs"/>
          </a:endParaRPr>
        </a:p>
      </dsp:txBody>
      <dsp:txXfrm>
        <a:off x="2031176" y="2067989"/>
        <a:ext cx="91032" cy="91032"/>
      </dsp:txXfrm>
    </dsp:sp>
    <dsp:sp modelId="{58DD58C0-66B9-4C58-92E2-6FE690BD2AF1}">
      <dsp:nvSpPr>
        <dsp:cNvPr id="0" name=""/>
        <dsp:cNvSpPr/>
      </dsp:nvSpPr>
      <dsp:spPr>
        <a:xfrm>
          <a:off x="1845645" y="352470"/>
          <a:ext cx="462095" cy="2641552"/>
        </a:xfrm>
        <a:custGeom>
          <a:avLst/>
          <a:gdLst/>
          <a:ahLst/>
          <a:cxnLst/>
          <a:rect l="0" t="0" r="0" b="0"/>
          <a:pathLst>
            <a:path>
              <a:moveTo>
                <a:pt x="0" y="2641552"/>
              </a:moveTo>
              <a:lnTo>
                <a:pt x="231047" y="2641552"/>
              </a:lnTo>
              <a:lnTo>
                <a:pt x="231047" y="0"/>
              </a:lnTo>
              <a:lnTo>
                <a:pt x="46209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hr-HR" sz="900" kern="1200">
            <a:solidFill>
              <a:sysClr val="windowText" lastClr="000000">
                <a:hueOff val="0"/>
                <a:satOff val="0"/>
                <a:lumOff val="0"/>
                <a:alphaOff val="0"/>
              </a:sysClr>
            </a:solidFill>
            <a:latin typeface="Calibri"/>
            <a:ea typeface="+mn-ea"/>
            <a:cs typeface="+mn-cs"/>
          </a:endParaRPr>
        </a:p>
      </dsp:txBody>
      <dsp:txXfrm>
        <a:off x="2009651" y="1606204"/>
        <a:ext cx="134083" cy="134083"/>
      </dsp:txXfrm>
    </dsp:sp>
    <dsp:sp modelId="{B736F7E0-891B-446E-BAD6-95D2877E42FC}">
      <dsp:nvSpPr>
        <dsp:cNvPr id="0" name=""/>
        <dsp:cNvSpPr/>
      </dsp:nvSpPr>
      <dsp:spPr>
        <a:xfrm rot="16200000">
          <a:off x="-360283" y="2641815"/>
          <a:ext cx="3707442" cy="70441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latin typeface="Cambria"/>
              <a:ea typeface="+mn-ea"/>
              <a:cs typeface="+mn-cs"/>
            </a:rPr>
            <a:t>STRATEŠKI CILJ ostvariti ekonosmi svrhovito, učinkovito, djelotvotno i transparentno upravljanje općinskom imovinom, ali i osigurati da je ista u sluižbi gospodarskog rasta i zaštite javnog interesa</a:t>
          </a:r>
        </a:p>
      </dsp:txBody>
      <dsp:txXfrm>
        <a:off x="-360283" y="2641815"/>
        <a:ext cx="3707442" cy="704414"/>
      </dsp:txXfrm>
    </dsp:sp>
    <dsp:sp modelId="{39E4DD01-2497-478A-A60B-57FF30680146}">
      <dsp:nvSpPr>
        <dsp:cNvPr id="0" name=""/>
        <dsp:cNvSpPr/>
      </dsp:nvSpPr>
      <dsp:spPr>
        <a:xfrm>
          <a:off x="2307740" y="263"/>
          <a:ext cx="2310478" cy="70441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latin typeface="Cambria" pitchFamily="18" charset="0"/>
              <a:ea typeface="+mn-ea"/>
              <a:cs typeface="+mn-cs"/>
            </a:rPr>
            <a:t>Poseban cilj 1. - Povećanje financijskih učinaka od imovine</a:t>
          </a:r>
        </a:p>
      </dsp:txBody>
      <dsp:txXfrm>
        <a:off x="2307740" y="263"/>
        <a:ext cx="2310478" cy="704414"/>
      </dsp:txXfrm>
    </dsp:sp>
    <dsp:sp modelId="{950364B6-00BD-4B5F-8447-6FC58F4A495B}">
      <dsp:nvSpPr>
        <dsp:cNvPr id="0" name=""/>
        <dsp:cNvSpPr/>
      </dsp:nvSpPr>
      <dsp:spPr>
        <a:xfrm>
          <a:off x="2307740" y="880780"/>
          <a:ext cx="2310478" cy="70441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kern="1200">
              <a:latin typeface="Cambria"/>
              <a:ea typeface="+mn-ea"/>
              <a:cs typeface="+mn-cs"/>
            </a:rPr>
            <a:t>Poseban cilj 2. - Vrednovanje nekretnina</a:t>
          </a:r>
        </a:p>
      </dsp:txBody>
      <dsp:txXfrm>
        <a:off x="2307740" y="880780"/>
        <a:ext cx="2310478" cy="704414"/>
      </dsp:txXfrm>
    </dsp:sp>
    <dsp:sp modelId="{2E2FF401-9E71-4D58-8EA7-022AB5B03AEA}">
      <dsp:nvSpPr>
        <dsp:cNvPr id="0" name=""/>
        <dsp:cNvSpPr/>
      </dsp:nvSpPr>
      <dsp:spPr>
        <a:xfrm>
          <a:off x="2307740" y="1761298"/>
          <a:ext cx="2310478" cy="70441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latin typeface="Cambria" pitchFamily="18" charset="0"/>
              <a:ea typeface="+mn-ea"/>
              <a:cs typeface="+mn-cs"/>
            </a:rPr>
            <a:t>Poseban cilj 3. - Transparentnost rada općinske uprave</a:t>
          </a:r>
        </a:p>
      </dsp:txBody>
      <dsp:txXfrm>
        <a:off x="2307740" y="1761298"/>
        <a:ext cx="2310478" cy="704414"/>
      </dsp:txXfrm>
    </dsp:sp>
    <dsp:sp modelId="{58E5860E-4232-4040-B4D7-D48309B2F84B}">
      <dsp:nvSpPr>
        <dsp:cNvPr id="0" name=""/>
        <dsp:cNvSpPr/>
      </dsp:nvSpPr>
      <dsp:spPr>
        <a:xfrm>
          <a:off x="2307740" y="2641815"/>
          <a:ext cx="2310478" cy="70441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latin typeface="Cambria" pitchFamily="18" charset="0"/>
              <a:ea typeface="+mn-ea"/>
              <a:cs typeface="+mn-cs"/>
            </a:rPr>
            <a:t>Poseban cilj 4. - Primjena koncepta funkcionalne klasifikacije nekretnina</a:t>
          </a:r>
        </a:p>
      </dsp:txBody>
      <dsp:txXfrm>
        <a:off x="2307740" y="2641815"/>
        <a:ext cx="2310478" cy="704414"/>
      </dsp:txXfrm>
    </dsp:sp>
    <dsp:sp modelId="{E5B532D6-0364-464A-80B2-3D63D4118805}">
      <dsp:nvSpPr>
        <dsp:cNvPr id="0" name=""/>
        <dsp:cNvSpPr/>
      </dsp:nvSpPr>
      <dsp:spPr>
        <a:xfrm>
          <a:off x="2307740" y="3522333"/>
          <a:ext cx="2310478" cy="70441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latin typeface="Cambria" pitchFamily="18" charset="0"/>
              <a:ea typeface="+mn-ea"/>
              <a:cs typeface="+mn-cs"/>
            </a:rPr>
            <a:t>Poseban cilj 5. - Organizacija vođenja kapitalnih projekata</a:t>
          </a:r>
        </a:p>
      </dsp:txBody>
      <dsp:txXfrm>
        <a:off x="2307740" y="3522333"/>
        <a:ext cx="2310478" cy="704414"/>
      </dsp:txXfrm>
    </dsp:sp>
    <dsp:sp modelId="{91B3F1A6-E3C9-41B1-B87A-C85E638A7D5F}">
      <dsp:nvSpPr>
        <dsp:cNvPr id="0" name=""/>
        <dsp:cNvSpPr/>
      </dsp:nvSpPr>
      <dsp:spPr>
        <a:xfrm>
          <a:off x="2307740" y="4402851"/>
          <a:ext cx="2310478" cy="70441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latin typeface="Cambria" pitchFamily="18" charset="0"/>
              <a:ea typeface="+mn-ea"/>
              <a:cs typeface="+mn-cs"/>
            </a:rPr>
            <a:t>Poseban cilj 6. - Usklađivanje i povezivanje baze podataka o imovini</a:t>
          </a:r>
        </a:p>
      </dsp:txBody>
      <dsp:txXfrm>
        <a:off x="2307740" y="4402851"/>
        <a:ext cx="2310478" cy="704414"/>
      </dsp:txXfrm>
    </dsp:sp>
    <dsp:sp modelId="{8EFED0B2-C758-4F16-9C46-E3E32582256B}">
      <dsp:nvSpPr>
        <dsp:cNvPr id="0" name=""/>
        <dsp:cNvSpPr/>
      </dsp:nvSpPr>
      <dsp:spPr>
        <a:xfrm>
          <a:off x="2307740" y="5283368"/>
          <a:ext cx="2310478" cy="70441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latin typeface="Cambria" pitchFamily="18" charset="0"/>
              <a:ea typeface="+mn-ea"/>
              <a:cs typeface="+mn-cs"/>
            </a:rPr>
            <a:t>Poseban cilj 7. - Digitalizacija dokumentacije o nekretninama</a:t>
          </a:r>
        </a:p>
      </dsp:txBody>
      <dsp:txXfrm>
        <a:off x="2307740" y="5283368"/>
        <a:ext cx="2310478" cy="70441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F65A6E-A3AB-4ACE-A6CF-DD0A02F4C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47</Pages>
  <Words>11109</Words>
  <Characters>63327</Characters>
  <Application>Microsoft Office Word</Application>
  <DocSecurity>0</DocSecurity>
  <Lines>527</Lines>
  <Paragraphs>148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PRIJEDLOG PLANA UPRAVLJANJA IMOVINOM</vt:lpstr>
      <vt:lpstr>PRIJEDLOG PLANA UPRAVLJANJA IMOVINOM</vt:lpstr>
    </vt:vector>
  </TitlesOfParts>
  <Company>Grizli777</Company>
  <LinksUpToDate>false</LinksUpToDate>
  <CharactersWithSpaces>74288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PRIJEDLOG PLANA UPRAVLJANJA IMOVINOM</dc:title>
  <dc:creator>Korisnik</dc:creator>
  <cp:lastModifiedBy>Dolores Burić</cp:lastModifiedBy>
  <cp:revision>61</cp:revision>
  <cp:lastPrinted>2026-09-17T10:12:00Z</cp:lastPrinted>
  <dcterms:created xsi:type="dcterms:W3CDTF">2024-09-09T08:09:00Z</dcterms:created>
  <dcterms:modified xsi:type="dcterms:W3CDTF">2026-09-21T06:29:00Z</dcterms:modified>
</cp:coreProperties>
</file>