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A4" w:rsidRDefault="00B559A4" w:rsidP="00E133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ISPRAVAK</w:t>
      </w:r>
    </w:p>
    <w:p w:rsidR="00B559A4" w:rsidRDefault="00B559A4" w:rsidP="00E133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59A4" w:rsidRDefault="00B559A4" w:rsidP="00E13316">
      <w:pPr>
        <w:jc w:val="both"/>
        <w:rPr>
          <w:rFonts w:ascii="Times New Roman" w:hAnsi="Times New Roman" w:cs="Times New Roman"/>
          <w:sz w:val="24"/>
          <w:szCs w:val="24"/>
        </w:rPr>
      </w:pPr>
      <w:r w:rsidRPr="00B559A4">
        <w:rPr>
          <w:rFonts w:ascii="Times New Roman" w:hAnsi="Times New Roman" w:cs="Times New Roman"/>
          <w:sz w:val="24"/>
          <w:szCs w:val="24"/>
        </w:rPr>
        <w:t>U točki dnevnog reda</w:t>
      </w:r>
      <w:r w:rsidRPr="00B559A4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559A4">
        <w:rPr>
          <w:rFonts w:ascii="Times New Roman" w:hAnsi="Times New Roman" w:cs="Times New Roman"/>
          <w:sz w:val="24"/>
          <w:szCs w:val="24"/>
        </w:rPr>
        <w:t xml:space="preserve">Odluka o davanju suglasnosti za provedbu ulaganja na području Općine Čavle za provedbu projekta „Izgradnja sportskog igrališta </w:t>
      </w:r>
      <w:proofErr w:type="spellStart"/>
      <w:r w:rsidRPr="00B559A4">
        <w:rPr>
          <w:rFonts w:ascii="Times New Roman" w:hAnsi="Times New Roman" w:cs="Times New Roman"/>
          <w:sz w:val="24"/>
          <w:szCs w:val="24"/>
        </w:rPr>
        <w:t>Hrastenica</w:t>
      </w:r>
      <w:proofErr w:type="spellEnd"/>
      <w:r w:rsidRPr="00B559A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u Opisu projekta </w:t>
      </w:r>
      <w:proofErr w:type="spellStart"/>
      <w:r>
        <w:rPr>
          <w:rFonts w:ascii="Times New Roman" w:hAnsi="Times New Roman" w:cs="Times New Roman"/>
          <w:sz w:val="24"/>
          <w:szCs w:val="24"/>
        </w:rPr>
        <w:t>Hrastenica</w:t>
      </w:r>
      <w:proofErr w:type="spellEnd"/>
      <w:r>
        <w:rPr>
          <w:rFonts w:ascii="Times New Roman" w:hAnsi="Times New Roman" w:cs="Times New Roman"/>
          <w:sz w:val="24"/>
          <w:szCs w:val="24"/>
        </w:rPr>
        <w:t>, pod točkom 11. omaškom je krivo naznačena usklađenost projekta s prostornim planom Općine Čavle.</w:t>
      </w:r>
    </w:p>
    <w:p w:rsidR="00B559A4" w:rsidRDefault="00B559A4" w:rsidP="00E133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Navedeno je</w:t>
      </w:r>
      <w:r w:rsidR="00B554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je predmetni projekt u skladu </w:t>
      </w:r>
      <w:r w:rsidRPr="00B559A4">
        <w:rPr>
          <w:rFonts w:ascii="Times New Roman" w:hAnsi="Times New Roman" w:cs="Times New Roman"/>
          <w:sz w:val="24"/>
          <w:szCs w:val="24"/>
        </w:rPr>
        <w:t xml:space="preserve">s Detaljnim planom uređenja Sportskog centra </w:t>
      </w:r>
      <w:proofErr w:type="spellStart"/>
      <w:r w:rsidRPr="00B559A4">
        <w:rPr>
          <w:rFonts w:ascii="Times New Roman" w:hAnsi="Times New Roman" w:cs="Times New Roman"/>
          <w:sz w:val="24"/>
          <w:szCs w:val="24"/>
        </w:rPr>
        <w:t>Hrastenica</w:t>
      </w:r>
      <w:proofErr w:type="spellEnd"/>
      <w:r w:rsidRPr="00B559A4">
        <w:rPr>
          <w:rFonts w:ascii="Times New Roman" w:hAnsi="Times New Roman" w:cs="Times New Roman"/>
          <w:sz w:val="24"/>
          <w:szCs w:val="24"/>
        </w:rPr>
        <w:t xml:space="preserve"> (SN PGŽ 35/03</w:t>
      </w:r>
      <w:r>
        <w:rPr>
          <w:rFonts w:ascii="Times New Roman" w:hAnsi="Times New Roman" w:cs="Times New Roman"/>
          <w:sz w:val="24"/>
          <w:szCs w:val="24"/>
        </w:rPr>
        <w:t xml:space="preserve">) dok ispravno treba stajati da je u skladu s </w:t>
      </w:r>
      <w:r w:rsidRPr="00B559A4">
        <w:rPr>
          <w:rFonts w:ascii="Times New Roman" w:hAnsi="Times New Roman" w:cs="Times New Roman"/>
          <w:sz w:val="24"/>
          <w:szCs w:val="24"/>
        </w:rPr>
        <w:t>Prostornim planom uređenja Općine Čavle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59A4" w:rsidRPr="00B559A4" w:rsidRDefault="00B559A4" w:rsidP="00E133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nastavku navodimo ispravan tekst koji je sastavni dio Priloga.</w:t>
      </w:r>
    </w:p>
    <w:p w:rsidR="00B559A4" w:rsidRDefault="00B559A4" w:rsidP="00E1331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316" w:rsidRDefault="00E13316" w:rsidP="00E133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USKLAĐENOST PROJEKTA S PROSTORNIM PLANOM JEDINICE LOKALNE SAMOUPRAVE</w:t>
      </w:r>
    </w:p>
    <w:p w:rsidR="00E13316" w:rsidRDefault="00E13316" w:rsidP="00E1331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(za projekte građenja za koje nije ishođena građevinska dozvola obrazložiti usklađenost projekta s prostornim planom JLS pozivajući se na odgovarajuće članke, stavke i točke tekstualnog dijela Prostornog plana JLS te na grafičke dijelove Prostornog plana, navesti naziv i stranice Prostornog plana JLS u kojima je dozvoljena provedba takvog zahvata u prostoru, navesti broj mape/knjige/poglavlja/stranice iz Glavnog projekta u kojem projektant dokazuje/izjavljuje da je Glavni projekt u skladu s prostornim planom.</w:t>
      </w:r>
    </w:p>
    <w:p w:rsidR="00E13316" w:rsidRDefault="00E13316" w:rsidP="00E1331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13316" w:rsidRDefault="00E13316" w:rsidP="00E1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Glavni projekt „Izgradnje sportskog igrališta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Hrastenica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“ u skladu je s </w:t>
      </w:r>
      <w:r w:rsidR="00234950">
        <w:rPr>
          <w:rFonts w:ascii="Times New Roman" w:hAnsi="Times New Roman" w:cs="Times New Roman"/>
          <w:b/>
          <w:sz w:val="24"/>
          <w:szCs w:val="24"/>
        </w:rPr>
        <w:t>Prostornim planom</w:t>
      </w:r>
      <w:r w:rsidR="00045C54">
        <w:rPr>
          <w:rFonts w:ascii="Times New Roman" w:hAnsi="Times New Roman" w:cs="Times New Roman"/>
          <w:b/>
          <w:sz w:val="24"/>
          <w:szCs w:val="24"/>
        </w:rPr>
        <w:t xml:space="preserve"> uređenja Općine Čavle </w:t>
      </w:r>
      <w:r w:rsidR="00045C54" w:rsidRPr="00045C54">
        <w:rPr>
          <w:rFonts w:ascii="Times New Roman" w:hAnsi="Times New Roman" w:cs="Times New Roman"/>
          <w:b/>
          <w:sz w:val="24"/>
          <w:szCs w:val="24"/>
        </w:rPr>
        <w:t>("Službene novine Primorsko-goranske županije" broj  22/01, 02/13, 38/13-ispravak, 10/15-ispravak, 33/15-usklađenje, 12/16, 16/16- pročišćeni tekst, 10/17 i 13/17-pročišćeni tekst</w:t>
      </w:r>
      <w:r w:rsidR="005F3E62">
        <w:rPr>
          <w:rFonts w:ascii="Times New Roman" w:hAnsi="Times New Roman" w:cs="Times New Roman"/>
          <w:b/>
          <w:sz w:val="24"/>
          <w:szCs w:val="24"/>
        </w:rPr>
        <w:t>)</w:t>
      </w:r>
      <w:r w:rsidR="00AB709C">
        <w:rPr>
          <w:rFonts w:ascii="Times New Roman" w:hAnsi="Times New Roman" w:cs="Times New Roman"/>
          <w:b/>
          <w:sz w:val="24"/>
          <w:szCs w:val="24"/>
        </w:rPr>
        <w:t>.</w:t>
      </w:r>
      <w:r w:rsidR="00045C54" w:rsidRPr="00045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487">
        <w:rPr>
          <w:rFonts w:ascii="Times New Roman" w:hAnsi="Times New Roman" w:cs="Times New Roman"/>
          <w:b/>
          <w:sz w:val="24"/>
          <w:szCs w:val="24"/>
        </w:rPr>
        <w:t>Člankom 76.</w:t>
      </w:r>
      <w:bookmarkStart w:id="0" w:name="_GoBack"/>
      <w:bookmarkEnd w:id="0"/>
      <w:r w:rsidR="00AB709C">
        <w:rPr>
          <w:rFonts w:ascii="Times New Roman" w:hAnsi="Times New Roman" w:cs="Times New Roman"/>
          <w:b/>
          <w:sz w:val="24"/>
          <w:szCs w:val="24"/>
        </w:rPr>
        <w:t xml:space="preserve"> stavak 2</w:t>
      </w:r>
      <w:r w:rsidR="005F3E62">
        <w:rPr>
          <w:rFonts w:ascii="Times New Roman" w:hAnsi="Times New Roman" w:cs="Times New Roman"/>
          <w:b/>
          <w:sz w:val="24"/>
          <w:szCs w:val="24"/>
        </w:rPr>
        <w:t>. i stavak 4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F3E62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ozvoljena je gradnja špo</w:t>
      </w:r>
      <w:r w:rsidR="005F3E62">
        <w:rPr>
          <w:rFonts w:ascii="Times New Roman" w:hAnsi="Times New Roman" w:cs="Times New Roman"/>
          <w:b/>
          <w:sz w:val="24"/>
          <w:szCs w:val="24"/>
        </w:rPr>
        <w:t xml:space="preserve">rtskih i rekreacijskih sadržaja. </w:t>
      </w:r>
      <w:r>
        <w:rPr>
          <w:rFonts w:ascii="Times New Roman" w:hAnsi="Times New Roman" w:cs="Times New Roman"/>
          <w:b/>
          <w:sz w:val="24"/>
          <w:szCs w:val="24"/>
        </w:rPr>
        <w:t>Detaljna namjena površina određena je kartografskim prikazom br. 1. u kojem je sportsko rekreacijska namjena označena sa oznakom R</w:t>
      </w:r>
      <w:r w:rsidR="005F3E62">
        <w:rPr>
          <w:rFonts w:ascii="Times New Roman" w:hAnsi="Times New Roman" w:cs="Times New Roman"/>
          <w:b/>
          <w:sz w:val="24"/>
          <w:szCs w:val="24"/>
        </w:rPr>
        <w:t>6-5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3316" w:rsidRDefault="00E13316" w:rsidP="00E133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E13316" w:rsidRDefault="00E13316" w:rsidP="00E133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Izjava projektanta o usklađenosti projekta s prostornim planom nalazi se na str. 12 Glavnog projekta.</w:t>
      </w:r>
    </w:p>
    <w:p w:rsidR="002C74DD" w:rsidRDefault="002C74DD" w:rsidP="00E13316">
      <w:pPr>
        <w:spacing w:after="0"/>
      </w:pPr>
    </w:p>
    <w:sectPr w:rsidR="002C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C2"/>
    <w:rsid w:val="000363F5"/>
    <w:rsid w:val="00045C54"/>
    <w:rsid w:val="00234950"/>
    <w:rsid w:val="002535CF"/>
    <w:rsid w:val="002C74DD"/>
    <w:rsid w:val="003F76F5"/>
    <w:rsid w:val="00517CF5"/>
    <w:rsid w:val="00522A76"/>
    <w:rsid w:val="005F3E62"/>
    <w:rsid w:val="00672C97"/>
    <w:rsid w:val="00741D50"/>
    <w:rsid w:val="007465C2"/>
    <w:rsid w:val="009240EF"/>
    <w:rsid w:val="00A36390"/>
    <w:rsid w:val="00AB709C"/>
    <w:rsid w:val="00B55487"/>
    <w:rsid w:val="00B559A4"/>
    <w:rsid w:val="00DA72ED"/>
    <w:rsid w:val="00E1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C6B8E9-A0F5-4B83-AFBC-6BB2FE25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31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Cavle Liveid</dc:creator>
  <cp:lastModifiedBy>Cavle Liveid</cp:lastModifiedBy>
  <cp:revision>4</cp:revision>
  <dcterms:created xsi:type="dcterms:W3CDTF">2021-09-21T11:00:00Z</dcterms:created>
  <dcterms:modified xsi:type="dcterms:W3CDTF">2021-09-21T11:11:00Z</dcterms:modified>
</cp:coreProperties>
</file>