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DF" w:rsidRDefault="005859DF" w:rsidP="005859DF">
      <w:pPr>
        <w:pStyle w:val="Heading5"/>
        <w:spacing w:line="240" w:lineRule="atLeast"/>
        <w:rPr>
          <w:rFonts w:ascii="Calibri" w:hAnsi="Calibri"/>
          <w:i w:val="0"/>
        </w:rPr>
      </w:pPr>
      <w:r>
        <w:rPr>
          <w:noProof/>
          <w:lang w:eastAsia="hr-HR"/>
        </w:rPr>
        <w:drawing>
          <wp:inline distT="0" distB="0" distL="0" distR="0" wp14:anchorId="28280671" wp14:editId="228BEF8D">
            <wp:extent cx="2162175" cy="1600200"/>
            <wp:effectExtent l="0" t="0" r="9525" b="0"/>
            <wp:docPr id="1" name="Picture 1"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preglednik mo?da ne podr?ava prikaz ove sli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rsidR="005859DF" w:rsidRPr="00CE0507" w:rsidRDefault="005859DF" w:rsidP="005859DF">
      <w:pPr>
        <w:pStyle w:val="Heading5"/>
        <w:spacing w:line="240" w:lineRule="atLeast"/>
        <w:rPr>
          <w:rFonts w:ascii="Times New Roman" w:hAnsi="Times New Roman" w:cs="Times New Roman"/>
          <w:i w:val="0"/>
          <w:sz w:val="24"/>
          <w:szCs w:val="24"/>
        </w:rPr>
      </w:pPr>
      <w:r w:rsidRPr="00CE0507">
        <w:rPr>
          <w:rFonts w:ascii="Times New Roman" w:hAnsi="Times New Roman" w:cs="Times New Roman"/>
          <w:i w:val="0"/>
          <w:sz w:val="24"/>
          <w:szCs w:val="24"/>
        </w:rPr>
        <w:t xml:space="preserve">Upravni odjel za lokalnu  samoupravu i upravu </w:t>
      </w:r>
    </w:p>
    <w:p w:rsidR="005859DF" w:rsidRPr="00CE0507" w:rsidRDefault="00A15ABA" w:rsidP="005859DF">
      <w:pPr>
        <w:pStyle w:val="BodyText"/>
        <w:spacing w:after="0"/>
      </w:pPr>
      <w:r>
        <w:t>KLASA: 404-01/1</w:t>
      </w:r>
      <w:r w:rsidR="00E7393A">
        <w:t>8-01/21</w:t>
      </w:r>
    </w:p>
    <w:p w:rsidR="005859DF" w:rsidRPr="00CE0507" w:rsidRDefault="00A15ABA" w:rsidP="005859DF">
      <w:pPr>
        <w:pStyle w:val="Header"/>
        <w:tabs>
          <w:tab w:val="left" w:pos="708"/>
        </w:tabs>
      </w:pPr>
      <w:r>
        <w:t>UR.BROJ: 2170-03-18</w:t>
      </w:r>
      <w:r w:rsidR="005859DF" w:rsidRPr="00CE0507">
        <w:t>-01-2</w:t>
      </w:r>
    </w:p>
    <w:p w:rsidR="005859DF" w:rsidRPr="00CE0507" w:rsidRDefault="00E7393A" w:rsidP="005859DF">
      <w:pPr>
        <w:pStyle w:val="Header"/>
        <w:tabs>
          <w:tab w:val="left" w:pos="708"/>
        </w:tabs>
      </w:pPr>
      <w:r>
        <w:t xml:space="preserve">Čavle, travanj </w:t>
      </w:r>
      <w:r w:rsidR="00A15ABA">
        <w:t xml:space="preserve"> 2018</w:t>
      </w:r>
      <w:r w:rsidR="005859DF" w:rsidRPr="00CE0507">
        <w:t xml:space="preserve">. godine  </w:t>
      </w:r>
    </w:p>
    <w:p w:rsidR="005859DF" w:rsidRDefault="005859DF" w:rsidP="005859DF">
      <w:pPr>
        <w:ind w:left="-180"/>
        <w:jc w:val="center"/>
        <w:rPr>
          <w:sz w:val="44"/>
          <w:szCs w:val="44"/>
        </w:rPr>
      </w:pPr>
    </w:p>
    <w:p w:rsidR="005859DF" w:rsidRDefault="005859DF" w:rsidP="005859DF">
      <w:pPr>
        <w:ind w:left="-180"/>
        <w:jc w:val="center"/>
        <w:rPr>
          <w:sz w:val="44"/>
          <w:szCs w:val="44"/>
        </w:rPr>
      </w:pPr>
    </w:p>
    <w:p w:rsidR="005859DF" w:rsidRDefault="005859DF" w:rsidP="005859DF">
      <w:pPr>
        <w:ind w:left="-180"/>
        <w:jc w:val="center"/>
        <w:rPr>
          <w:sz w:val="44"/>
          <w:szCs w:val="44"/>
        </w:rPr>
      </w:pPr>
    </w:p>
    <w:p w:rsidR="005859DF" w:rsidRDefault="005859DF" w:rsidP="005859DF">
      <w:pPr>
        <w:jc w:val="center"/>
        <w:rPr>
          <w:rStyle w:val="BookTitle"/>
          <w:bCs/>
          <w:sz w:val="36"/>
          <w:szCs w:val="36"/>
        </w:rPr>
      </w:pPr>
      <w:bookmarkStart w:id="0" w:name="_Toc435448893"/>
      <w:bookmarkStart w:id="1" w:name="_Toc435444047"/>
      <w:bookmarkStart w:id="2" w:name="_Toc435439724"/>
      <w:r>
        <w:rPr>
          <w:rStyle w:val="BookTitle"/>
          <w:bCs/>
          <w:sz w:val="36"/>
          <w:szCs w:val="36"/>
        </w:rPr>
        <w:t>DOKUMENTACIJA O  NA</w:t>
      </w:r>
      <w:bookmarkEnd w:id="0"/>
      <w:bookmarkEnd w:id="1"/>
      <w:bookmarkEnd w:id="2"/>
      <w:r>
        <w:rPr>
          <w:rStyle w:val="BookTitle"/>
          <w:bCs/>
          <w:sz w:val="36"/>
          <w:szCs w:val="36"/>
        </w:rPr>
        <w:t xml:space="preserve">BAVI </w:t>
      </w:r>
    </w:p>
    <w:p w:rsidR="005859DF" w:rsidRDefault="005859DF" w:rsidP="005859DF">
      <w:pPr>
        <w:ind w:left="-180"/>
        <w:jc w:val="center"/>
        <w:rPr>
          <w:sz w:val="44"/>
          <w:szCs w:val="44"/>
        </w:rPr>
      </w:pPr>
    </w:p>
    <w:p w:rsidR="005859DF" w:rsidRDefault="005859DF" w:rsidP="005859DF">
      <w:pPr>
        <w:ind w:left="-180"/>
        <w:jc w:val="center"/>
      </w:pPr>
    </w:p>
    <w:p w:rsidR="005859DF" w:rsidRDefault="005859DF" w:rsidP="005859DF">
      <w:pPr>
        <w:jc w:val="center"/>
        <w:rPr>
          <w:b/>
          <w:sz w:val="28"/>
          <w:szCs w:val="28"/>
        </w:rPr>
      </w:pPr>
      <w:bookmarkStart w:id="3" w:name="_Toc435448894"/>
      <w:bookmarkStart w:id="4" w:name="_Toc435444048"/>
      <w:bookmarkStart w:id="5" w:name="_Toc435439725"/>
      <w:r>
        <w:rPr>
          <w:b/>
          <w:sz w:val="28"/>
          <w:szCs w:val="28"/>
        </w:rPr>
        <w:t>Predmet nabave:</w:t>
      </w:r>
      <w:bookmarkEnd w:id="3"/>
      <w:bookmarkEnd w:id="4"/>
      <w:bookmarkEnd w:id="5"/>
    </w:p>
    <w:p w:rsidR="005859DF" w:rsidRDefault="00066D14" w:rsidP="00066D14">
      <w:pPr>
        <w:ind w:left="708"/>
        <w:jc w:val="center"/>
        <w:rPr>
          <w:rFonts w:cs="Arial"/>
          <w:bCs/>
        </w:rPr>
      </w:pPr>
      <w:r>
        <w:rPr>
          <w:rFonts w:cs="Arial"/>
          <w:bCs/>
        </w:rPr>
        <w:t>Rekonstrukcija –proširenje groblja Cernik – grobna oznaka J i K na novonastaloj čestici k.č. br. 8562, k.o.Cernik-Čavle</w:t>
      </w:r>
    </w:p>
    <w:p w:rsidR="00066D14" w:rsidRDefault="00066D14" w:rsidP="00066D14">
      <w:pPr>
        <w:ind w:left="708"/>
        <w:rPr>
          <w:sz w:val="32"/>
          <w:szCs w:val="32"/>
        </w:rPr>
      </w:pPr>
    </w:p>
    <w:p w:rsidR="005859DF" w:rsidRDefault="005859DF" w:rsidP="005859DF">
      <w:pPr>
        <w:ind w:left="-180"/>
        <w:jc w:val="center"/>
        <w:rPr>
          <w:rStyle w:val="IntenseReference"/>
          <w:bCs/>
        </w:rPr>
      </w:pPr>
      <w:r>
        <w:rPr>
          <w:rStyle w:val="IntenseReference"/>
          <w:bCs/>
        </w:rPr>
        <w:t>(obvezna elektronička dostava ponuda putem EOJN /</w:t>
      </w:r>
    </w:p>
    <w:p w:rsidR="005859DF" w:rsidRDefault="005859DF" w:rsidP="005859DF">
      <w:pPr>
        <w:ind w:left="-180"/>
        <w:jc w:val="center"/>
        <w:rPr>
          <w:rStyle w:val="IntenseReference"/>
          <w:bCs/>
        </w:rPr>
      </w:pPr>
      <w:r>
        <w:rPr>
          <w:rStyle w:val="IntenseReference"/>
          <w:bCs/>
        </w:rPr>
        <w:t>papirnate ponude nisu dopuštene)</w:t>
      </w:r>
    </w:p>
    <w:p w:rsidR="005859DF" w:rsidRDefault="005859DF" w:rsidP="005859DF">
      <w:pPr>
        <w:ind w:left="-180"/>
        <w:jc w:val="center"/>
        <w:rPr>
          <w:sz w:val="28"/>
          <w:szCs w:val="28"/>
        </w:rPr>
      </w:pPr>
    </w:p>
    <w:p w:rsidR="005859DF" w:rsidRDefault="005859DF" w:rsidP="005859DF">
      <w:pPr>
        <w:ind w:left="-180"/>
        <w:jc w:val="center"/>
        <w:rPr>
          <w:sz w:val="28"/>
          <w:szCs w:val="28"/>
        </w:rPr>
      </w:pPr>
    </w:p>
    <w:p w:rsidR="005859DF" w:rsidRDefault="005859DF" w:rsidP="005859DF">
      <w:pPr>
        <w:jc w:val="center"/>
        <w:rPr>
          <w:b/>
          <w:sz w:val="28"/>
          <w:szCs w:val="28"/>
        </w:rPr>
      </w:pPr>
      <w:bookmarkStart w:id="6" w:name="_Toc435448895"/>
      <w:bookmarkStart w:id="7" w:name="_Toc435444049"/>
      <w:bookmarkStart w:id="8" w:name="_Toc435439726"/>
      <w:r>
        <w:rPr>
          <w:b/>
          <w:sz w:val="28"/>
          <w:szCs w:val="28"/>
        </w:rPr>
        <w:t>Vrsta postupka javne nabave:</w:t>
      </w:r>
      <w:bookmarkEnd w:id="6"/>
      <w:bookmarkEnd w:id="7"/>
      <w:bookmarkEnd w:id="8"/>
      <w:r w:rsidR="00066D14">
        <w:rPr>
          <w:b/>
          <w:sz w:val="28"/>
          <w:szCs w:val="28"/>
        </w:rPr>
        <w:t>.</w:t>
      </w:r>
    </w:p>
    <w:p w:rsidR="005859DF" w:rsidRDefault="005859DF" w:rsidP="005859DF">
      <w:pPr>
        <w:ind w:left="-180"/>
        <w:jc w:val="center"/>
        <w:rPr>
          <w:sz w:val="28"/>
          <w:szCs w:val="28"/>
        </w:rPr>
      </w:pPr>
    </w:p>
    <w:p w:rsidR="005859DF" w:rsidRDefault="005859DF" w:rsidP="005859DF">
      <w:pPr>
        <w:jc w:val="center"/>
      </w:pPr>
      <w:bookmarkStart w:id="9" w:name="_Toc435448896"/>
      <w:bookmarkStart w:id="10" w:name="_Toc435444050"/>
      <w:bookmarkStart w:id="11" w:name="_Toc435439727"/>
      <w:r>
        <w:t>OTVORENI POSTUPAK JAVNE NABAVE</w:t>
      </w:r>
      <w:bookmarkEnd w:id="9"/>
      <w:bookmarkEnd w:id="10"/>
      <w:bookmarkEnd w:id="11"/>
    </w:p>
    <w:p w:rsidR="005859DF" w:rsidRDefault="005859DF" w:rsidP="005859DF">
      <w:pPr>
        <w:ind w:left="-180"/>
        <w:jc w:val="center"/>
        <w:rPr>
          <w:sz w:val="32"/>
          <w:szCs w:val="32"/>
        </w:rPr>
      </w:pPr>
    </w:p>
    <w:p w:rsidR="005859DF" w:rsidRDefault="005859DF" w:rsidP="005859DF"/>
    <w:p w:rsidR="005859DF" w:rsidRDefault="005859DF" w:rsidP="005859DF"/>
    <w:p w:rsidR="005859DF" w:rsidRDefault="005859DF" w:rsidP="005859DF">
      <w:pPr>
        <w:jc w:val="center"/>
        <w:rPr>
          <w:b/>
          <w:sz w:val="28"/>
          <w:szCs w:val="28"/>
        </w:rPr>
      </w:pPr>
      <w:bookmarkStart w:id="12" w:name="_Toc435448897"/>
      <w:bookmarkStart w:id="13" w:name="_Toc435444051"/>
      <w:bookmarkStart w:id="14" w:name="_Toc435439728"/>
      <w:r>
        <w:rPr>
          <w:b/>
          <w:sz w:val="28"/>
          <w:szCs w:val="28"/>
        </w:rPr>
        <w:t>Evidencijski broj nabave:</w:t>
      </w:r>
      <w:bookmarkEnd w:id="12"/>
      <w:bookmarkEnd w:id="13"/>
      <w:bookmarkEnd w:id="14"/>
      <w:r w:rsidR="00A15ABA">
        <w:rPr>
          <w:b/>
          <w:sz w:val="28"/>
          <w:szCs w:val="28"/>
        </w:rPr>
        <w:t>JN/30/2018</w:t>
      </w:r>
    </w:p>
    <w:p w:rsidR="005859DF" w:rsidRDefault="005859DF" w:rsidP="005859DF">
      <w:pPr>
        <w:ind w:left="-180"/>
        <w:jc w:val="center"/>
        <w:rPr>
          <w:sz w:val="28"/>
          <w:szCs w:val="28"/>
        </w:rPr>
      </w:pPr>
    </w:p>
    <w:p w:rsidR="005859DF" w:rsidRDefault="005859DF" w:rsidP="005859DF">
      <w:pPr>
        <w:ind w:left="-180"/>
        <w:jc w:val="center"/>
        <w:rPr>
          <w:rStyle w:val="SubtleReference"/>
          <w:color w:val="808080"/>
        </w:rPr>
      </w:pPr>
    </w:p>
    <w:p w:rsidR="005859DF" w:rsidRDefault="005859DF" w:rsidP="005859DF"/>
    <w:p w:rsidR="005859DF" w:rsidRDefault="005859DF" w:rsidP="005859DF">
      <w:pPr>
        <w:rPr>
          <w: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66"/>
      </w:tblGrid>
      <w:tr w:rsidR="005859DF" w:rsidTr="005859DF">
        <w:tc>
          <w:tcPr>
            <w:tcW w:w="9266" w:type="dxa"/>
          </w:tcPr>
          <w:p w:rsidR="005859DF" w:rsidRDefault="005859DF" w:rsidP="005859DF">
            <w:pPr>
              <w:pStyle w:val="NoSpacing"/>
              <w:jc w:val="both"/>
              <w:rPr>
                <w:color w:val="FF0000"/>
              </w:rPr>
            </w:pPr>
            <w:r>
              <w:rPr>
                <w:rStyle w:val="SubtleReference"/>
                <w:b/>
                <w:color w:val="FF0000"/>
              </w:rPr>
              <w:t>NAPOMENA PONUDITELJIMA:</w:t>
            </w:r>
            <w:r>
              <w:rPr>
                <w:rStyle w:val="SubtleReference"/>
                <w:color w:val="FF0000"/>
              </w:rPr>
              <w:t xml:space="preserve"> Ponuda mora biti potpisana isključivo naprednim elektroničkim potpisom. Ukoliko elektronički potpis nije napredan i ispravan (verificiran) smatra se da ponuda nije potpisana i neće sudjelovati u daljnjem postupku javne nabave. Upućuju se ponuditelji da prilikom predaje ponude u EOJN obvezno provjere postojanje i ispravnost naprednog elektroničkog potpisa.</w:t>
            </w:r>
          </w:p>
        </w:tc>
      </w:tr>
    </w:tbl>
    <w:p w:rsidR="005859DF" w:rsidRDefault="005859DF" w:rsidP="005859DF">
      <w:pPr>
        <w:pStyle w:val="TOCHeading"/>
        <w:rPr>
          <w:rStyle w:val="SubtleReference"/>
          <w:color w:val="000000"/>
        </w:rPr>
      </w:pPr>
      <w:r>
        <w:rPr>
          <w:rStyle w:val="SubtleReference"/>
          <w:color w:val="000000"/>
        </w:rPr>
        <w:lastRenderedPageBreak/>
        <w:t>Sadržaj</w:t>
      </w:r>
    </w:p>
    <w:p w:rsidR="005859DF" w:rsidRPr="00A15ABA" w:rsidRDefault="005859DF" w:rsidP="005859DF">
      <w:pPr>
        <w:pStyle w:val="TOC1"/>
        <w:tabs>
          <w:tab w:val="right" w:leader="dot" w:pos="9040"/>
        </w:tabs>
        <w:rPr>
          <w:b/>
          <w:noProof/>
        </w:rPr>
      </w:pPr>
      <w:r w:rsidRPr="00A15ABA">
        <w:fldChar w:fldCharType="begin"/>
      </w:r>
      <w:r w:rsidRPr="00A15ABA">
        <w:instrText xml:space="preserve"> TOC \o "1-3" \h \z \u </w:instrText>
      </w:r>
      <w:r w:rsidRPr="00A15ABA">
        <w:fldChar w:fldCharType="separate"/>
      </w:r>
      <w:hyperlink r:id="rId10" w:anchor="_Toc436307747" w:history="1">
        <w:r w:rsidRPr="00A15ABA">
          <w:rPr>
            <w:rStyle w:val="Hyperlink"/>
            <w:b/>
            <w:smallCaps/>
            <w:noProof/>
          </w:rPr>
          <w:t>1. Naziv i sjedište naručitelja, broj telefona, broj telefaksa, internetska adresa</w:t>
        </w:r>
        <w:r w:rsidRPr="00A15ABA">
          <w:rPr>
            <w:rStyle w:val="Hyperlink"/>
            <w:b/>
            <w:noProof/>
            <w:webHidden/>
          </w:rPr>
          <w:tab/>
        </w:r>
        <w:r w:rsidRPr="00A15ABA">
          <w:rPr>
            <w:rStyle w:val="Hyperlink"/>
            <w:b/>
            <w:noProof/>
            <w:webHidden/>
          </w:rPr>
          <w:fldChar w:fldCharType="begin"/>
        </w:r>
        <w:r w:rsidRPr="00A15ABA">
          <w:rPr>
            <w:rStyle w:val="Hyperlink"/>
            <w:b/>
            <w:noProof/>
            <w:webHidden/>
          </w:rPr>
          <w:instrText xml:space="preserve"> PAGEREF _Toc436307747 \h </w:instrText>
        </w:r>
        <w:r w:rsidRPr="00A15ABA">
          <w:rPr>
            <w:rStyle w:val="Hyperlink"/>
            <w:b/>
            <w:noProof/>
            <w:webHidden/>
          </w:rPr>
        </w:r>
        <w:r w:rsidRPr="00A15ABA">
          <w:rPr>
            <w:rStyle w:val="Hyperlink"/>
            <w:b/>
            <w:noProof/>
            <w:webHidden/>
          </w:rPr>
          <w:fldChar w:fldCharType="separate"/>
        </w:r>
        <w:r w:rsidR="00066D14">
          <w:rPr>
            <w:rStyle w:val="Hyperlink"/>
            <w:b/>
            <w:noProof/>
            <w:webHidden/>
          </w:rPr>
          <w:t>3</w:t>
        </w:r>
        <w:r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1" w:anchor="_Toc436307748" w:history="1">
        <w:r w:rsidR="005859DF" w:rsidRPr="00A15ABA">
          <w:rPr>
            <w:rStyle w:val="Hyperlink"/>
            <w:b/>
            <w:smallCaps/>
            <w:noProof/>
          </w:rPr>
          <w:t>2. Osoba odnosno služba zadužena za komunikaciju s ponuditeljima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_Toc436307748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2" w:anchor="_Toc436307749" w:history="1">
        <w:r w:rsidR="005859DF" w:rsidRPr="00A15ABA">
          <w:rPr>
            <w:rStyle w:val="Hyperlink"/>
            <w:b/>
            <w:smallCaps/>
            <w:noProof/>
          </w:rPr>
          <w:t>3. Sprečavanje sukoba interesa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_Toc436307749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3" w:anchor="_Toc436307750" w:history="1">
        <w:r w:rsidR="005859DF" w:rsidRPr="00A15ABA">
          <w:rPr>
            <w:rStyle w:val="Hyperlink"/>
            <w:b/>
            <w:smallCaps/>
            <w:noProof/>
          </w:rPr>
          <w:t>4. Opis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_Toc436307750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4" w:anchor="_Toc436307751" w:history="1">
        <w:r w:rsidR="005859DF" w:rsidRPr="00A15ABA">
          <w:rPr>
            <w:rStyle w:val="Hyperlink"/>
            <w:b/>
            <w:smallCaps/>
            <w:noProof/>
          </w:rPr>
          <w:t>5. Količina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_Toc436307751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4</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5" w:anchor="_Toc436307752" w:history="1">
        <w:r w:rsidR="005859DF" w:rsidRPr="00A15ABA">
          <w:rPr>
            <w:rStyle w:val="Hyperlink"/>
            <w:b/>
            <w:smallCaps/>
            <w:noProof/>
          </w:rPr>
          <w:t>6. Procijenjena vrijednost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_Toc436307752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5</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6" w:anchor="_Toc436307753" w:history="1">
        <w:r w:rsidR="005859DF" w:rsidRPr="00A15ABA">
          <w:rPr>
            <w:rStyle w:val="Hyperlink"/>
            <w:b/>
            <w:smallCaps/>
            <w:noProof/>
          </w:rPr>
          <w:t>7. Vrsta ugovora o javnoj nabavi</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_Toc436307753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5</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7" w:anchor="_Toc436307754" w:history="1">
        <w:r w:rsidR="005859DF" w:rsidRPr="00A15ABA">
          <w:rPr>
            <w:rStyle w:val="Hyperlink"/>
            <w:b/>
            <w:smallCaps/>
            <w:noProof/>
          </w:rPr>
          <w:t>8. Bitni uvjeti ugovora ili prijedlog ugovora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_Toc436307754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5</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8" w:anchor="_Toc436307755" w:history="1">
        <w:r w:rsidR="005859DF" w:rsidRPr="00A15ABA">
          <w:rPr>
            <w:rStyle w:val="Hyperlink"/>
            <w:b/>
            <w:smallCaps/>
            <w:noProof/>
          </w:rPr>
          <w:t>9. Elektronička dražba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_Toc436307755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19" w:anchor="_Toc436307756" w:history="1">
        <w:r w:rsidR="005859DF" w:rsidRPr="00A15ABA">
          <w:rPr>
            <w:rStyle w:val="Hyperlink"/>
            <w:b/>
            <w:smallCaps/>
            <w:noProof/>
          </w:rPr>
          <w:t>10. Mjesto izvršenja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_Toc436307756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20" w:anchor="_Toc436307757" w:history="1">
        <w:r w:rsidR="005859DF" w:rsidRPr="00A15ABA">
          <w:rPr>
            <w:rStyle w:val="Hyperlink"/>
            <w:b/>
            <w:smallCaps/>
            <w:noProof/>
          </w:rPr>
          <w:t>11. Rok izvršenja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_Toc436307757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21" w:anchor="_Toc436307758" w:history="1">
        <w:r w:rsidR="005859DF" w:rsidRPr="00A15ABA">
          <w:rPr>
            <w:rStyle w:val="Hyperlink"/>
            <w:b/>
            <w:smallCaps/>
            <w:noProof/>
          </w:rPr>
          <w:t>12. Nuđenje grupa ili dijelova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_Toc436307758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22" w:anchor="_Toc436307759" w:history="1">
        <w:r w:rsidR="005859DF" w:rsidRPr="00A15ABA">
          <w:rPr>
            <w:rStyle w:val="Hyperlink"/>
            <w:b/>
            <w:smallCaps/>
            <w:noProof/>
          </w:rPr>
          <w:t>13. Jamstva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_Toc436307759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2"/>
        <w:rPr>
          <w:b/>
          <w:noProof/>
        </w:rPr>
      </w:pPr>
      <w:hyperlink r:id="rId23" w:anchor="_Toc436307760" w:history="1">
        <w:r w:rsidR="005859DF" w:rsidRPr="00A15ABA">
          <w:rPr>
            <w:rStyle w:val="Hyperlink"/>
            <w:noProof/>
          </w:rPr>
          <w:t>13.1. Jamstvo za ozbiljnost ponude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_Toc436307760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6</w:t>
        </w:r>
        <w:r w:rsidR="005859DF" w:rsidRPr="00A15ABA">
          <w:rPr>
            <w:rStyle w:val="Hyperlink"/>
            <w:b/>
            <w:noProof/>
            <w:webHidden/>
          </w:rPr>
          <w:fldChar w:fldCharType="end"/>
        </w:r>
      </w:hyperlink>
    </w:p>
    <w:p w:rsidR="005859DF" w:rsidRPr="00A15ABA" w:rsidRDefault="00660583" w:rsidP="005859DF">
      <w:pPr>
        <w:pStyle w:val="TOC2"/>
        <w:rPr>
          <w:b/>
          <w:noProof/>
        </w:rPr>
      </w:pPr>
      <w:hyperlink r:id="rId24" w:anchor="_Toc436307761" w:history="1">
        <w:r w:rsidR="005859DF" w:rsidRPr="00A15ABA">
          <w:rPr>
            <w:rStyle w:val="Hyperlink"/>
            <w:noProof/>
          </w:rPr>
          <w:t>13.2. Jamstvo za uredno ispunjenje ugovora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_Toc436307761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7</w:t>
        </w:r>
        <w:r w:rsidR="005859DF" w:rsidRPr="00A15ABA">
          <w:rPr>
            <w:rStyle w:val="Hyperlink"/>
            <w:b/>
            <w:noProof/>
            <w:webHidden/>
          </w:rPr>
          <w:fldChar w:fldCharType="end"/>
        </w:r>
      </w:hyperlink>
    </w:p>
    <w:p w:rsidR="005859DF" w:rsidRPr="00A15ABA" w:rsidRDefault="00660583" w:rsidP="005859DF">
      <w:pPr>
        <w:pStyle w:val="TOC2"/>
        <w:rPr>
          <w:b/>
          <w:noProof/>
        </w:rPr>
      </w:pPr>
      <w:hyperlink r:id="rId25" w:anchor="_Toc436307762" w:history="1">
        <w:r w:rsidR="005859DF" w:rsidRPr="00A15ABA">
          <w:rPr>
            <w:rStyle w:val="Hyperlink"/>
            <w:noProof/>
            <w:lang w:val="pl-PL"/>
          </w:rPr>
          <w:t>13.3. Jamstvo za otklanjanje nedostataka u jamstvenom roku</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_Toc436307762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8</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26" w:anchor="_Toc436307763" w:history="1">
        <w:r w:rsidR="005859DF" w:rsidRPr="00A15ABA">
          <w:rPr>
            <w:rStyle w:val="Hyperlink"/>
            <w:b/>
            <w:smallCaps/>
            <w:noProof/>
          </w:rPr>
          <w:t>14. Razlozi isključenja ponuditelja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_Toc436307763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8</w:t>
        </w:r>
        <w:r w:rsidR="005859DF" w:rsidRPr="00A15ABA">
          <w:rPr>
            <w:rStyle w:val="Hyperlink"/>
            <w:b/>
            <w:noProof/>
            <w:webHidden/>
          </w:rPr>
          <w:fldChar w:fldCharType="end"/>
        </w:r>
      </w:hyperlink>
    </w:p>
    <w:p w:rsidR="005859DF" w:rsidRPr="00A15ABA" w:rsidRDefault="00660583" w:rsidP="005859DF">
      <w:pPr>
        <w:pStyle w:val="TOC2"/>
        <w:rPr>
          <w:b/>
          <w:noProof/>
        </w:rPr>
      </w:pPr>
      <w:hyperlink r:id="rId27" w:anchor="_Toc436307764" w:history="1">
        <w:r w:rsidR="005859DF" w:rsidRPr="00A15ABA">
          <w:rPr>
            <w:rStyle w:val="Hyperlink"/>
            <w:smallCaps/>
            <w:noProof/>
          </w:rPr>
          <w:t>14.1. Obvezni razlozi isključenja ponuditelja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_Toc436307764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8</w:t>
        </w:r>
        <w:r w:rsidR="005859DF" w:rsidRPr="00A15ABA">
          <w:rPr>
            <w:rStyle w:val="Hyperlink"/>
            <w:b/>
            <w:noProof/>
            <w:webHidden/>
          </w:rPr>
          <w:fldChar w:fldCharType="end"/>
        </w:r>
      </w:hyperlink>
    </w:p>
    <w:p w:rsidR="005859DF" w:rsidRPr="00A15ABA" w:rsidRDefault="00660583" w:rsidP="005859DF">
      <w:pPr>
        <w:pStyle w:val="TOC2"/>
        <w:rPr>
          <w:b/>
          <w:noProof/>
        </w:rPr>
      </w:pPr>
      <w:hyperlink r:id="rId28" w:anchor="_Toc436307765" w:history="1">
        <w:r w:rsidR="005859DF" w:rsidRPr="00A15ABA">
          <w:rPr>
            <w:rStyle w:val="Hyperlink"/>
            <w:noProof/>
          </w:rPr>
          <w:t>14.1.1. Nekažnjavanje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_Toc436307765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8</w:t>
        </w:r>
        <w:r w:rsidR="005859DF" w:rsidRPr="00A15ABA">
          <w:rPr>
            <w:rStyle w:val="Hyperlink"/>
            <w:b/>
            <w:noProof/>
            <w:webHidden/>
          </w:rPr>
          <w:fldChar w:fldCharType="end"/>
        </w:r>
      </w:hyperlink>
    </w:p>
    <w:p w:rsidR="005859DF" w:rsidRPr="00A15ABA" w:rsidRDefault="000F25BE" w:rsidP="005859DF">
      <w:r>
        <w:t>14.1</w:t>
      </w:r>
      <w:r w:rsidR="005859DF" w:rsidRPr="00A15ABA">
        <w:t>.2.Plaćene dospjele porezne obveze …………………………………………………….10</w:t>
      </w:r>
    </w:p>
    <w:p w:rsidR="005859DF" w:rsidRPr="00A15ABA" w:rsidRDefault="00660583" w:rsidP="005859DF">
      <w:pPr>
        <w:pStyle w:val="TOC1"/>
        <w:tabs>
          <w:tab w:val="right" w:leader="dot" w:pos="9040"/>
        </w:tabs>
        <w:rPr>
          <w:b/>
          <w:noProof/>
        </w:rPr>
      </w:pPr>
      <w:hyperlink r:id="rId29" w:anchor="_Toc436307770" w:history="1">
        <w:r w:rsidR="005859DF" w:rsidRPr="00A15ABA">
          <w:rPr>
            <w:rStyle w:val="Hyperlink"/>
            <w:b/>
            <w:smallCaps/>
            <w:noProof/>
          </w:rPr>
          <w:t>15. Odredbe o sposobnosti ponuditelja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_Toc436307770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11</w:t>
        </w:r>
        <w:r w:rsidR="005859DF" w:rsidRPr="00A15ABA">
          <w:rPr>
            <w:rStyle w:val="Hyperlink"/>
            <w:b/>
            <w:noProof/>
            <w:webHidden/>
          </w:rPr>
          <w:fldChar w:fldCharType="end"/>
        </w:r>
      </w:hyperlink>
    </w:p>
    <w:p w:rsidR="005859DF" w:rsidRPr="00A15ABA" w:rsidRDefault="005859DF" w:rsidP="005859DF">
      <w:pPr>
        <w:pStyle w:val="TOC1"/>
        <w:tabs>
          <w:tab w:val="right" w:leader="dot" w:pos="9040"/>
        </w:tabs>
        <w:rPr>
          <w:b/>
          <w:noProof/>
        </w:rPr>
      </w:pPr>
      <w:r w:rsidRPr="00A15ABA">
        <w:t>16. ZAJEDNICA PONUD</w:t>
      </w:r>
      <w:r w:rsidR="00066D14">
        <w:t>ITELJA…………………………………………………………..14</w:t>
      </w:r>
    </w:p>
    <w:p w:rsidR="005859DF" w:rsidRPr="00A15ABA" w:rsidRDefault="00660583" w:rsidP="005859DF">
      <w:pPr>
        <w:pStyle w:val="TOC1"/>
        <w:tabs>
          <w:tab w:val="right" w:leader="dot" w:pos="9040"/>
        </w:tabs>
        <w:rPr>
          <w:b/>
          <w:noProof/>
        </w:rPr>
      </w:pPr>
      <w:hyperlink r:id="rId30" w:anchor="_Toc436307772" w:history="1">
        <w:r w:rsidR="005859DF" w:rsidRPr="00A15ABA">
          <w:rPr>
            <w:rStyle w:val="Hyperlink"/>
            <w:b/>
            <w:smallCaps/>
            <w:noProof/>
          </w:rPr>
          <w:t>17. PodUGOVARATELJ</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_Toc436307772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15</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1" w:anchor="_Toc436307773" w:history="1">
        <w:r w:rsidR="005859DF" w:rsidRPr="00A15ABA">
          <w:rPr>
            <w:rStyle w:val="Hyperlink"/>
            <w:b/>
            <w:smallCaps/>
            <w:noProof/>
          </w:rPr>
          <w:t>18. Sadržaj i način izrade ponude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_Toc436307773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18</w:t>
        </w:r>
        <w:r w:rsidR="005859DF" w:rsidRPr="00A15ABA">
          <w:rPr>
            <w:rStyle w:val="Hyperlink"/>
            <w:b/>
            <w:noProof/>
            <w:webHidden/>
          </w:rPr>
          <w:fldChar w:fldCharType="end"/>
        </w:r>
      </w:hyperlink>
    </w:p>
    <w:p w:rsidR="000F25BE" w:rsidRPr="000F25BE" w:rsidRDefault="005859DF" w:rsidP="000F25BE">
      <w:pPr>
        <w:pStyle w:val="TOC1"/>
        <w:tabs>
          <w:tab w:val="right" w:leader="dot" w:pos="9040"/>
        </w:tabs>
        <w:rPr>
          <w:b/>
          <w:noProof/>
        </w:rPr>
      </w:pPr>
      <w:r w:rsidRPr="00A15ABA">
        <w:t>19. IZMJENA I /ILI DOPUNA PONUDE I ODUSTAJANJE OD PONUDE…………..18/19</w:t>
      </w:r>
    </w:p>
    <w:p w:rsidR="000F25BE" w:rsidRPr="000F25BE" w:rsidRDefault="000F25BE" w:rsidP="005859DF">
      <w:pPr>
        <w:pStyle w:val="TOC1"/>
        <w:tabs>
          <w:tab w:val="right" w:leader="dot" w:pos="9040"/>
        </w:tabs>
        <w:rPr>
          <w:sz w:val="22"/>
          <w:szCs w:val="22"/>
        </w:rPr>
      </w:pPr>
      <w:r>
        <w:t xml:space="preserve">20.NAČIN DOSTAVE ELEKTRONIČKE PONUDE </w:t>
      </w:r>
    </w:p>
    <w:p w:rsidR="005859DF" w:rsidRPr="00A15ABA" w:rsidRDefault="000F25BE" w:rsidP="005859DF">
      <w:pPr>
        <w:pStyle w:val="TOC1"/>
        <w:tabs>
          <w:tab w:val="right" w:leader="dot" w:pos="9040"/>
        </w:tabs>
        <w:rPr>
          <w:b/>
          <w:noProof/>
        </w:rPr>
      </w:pPr>
      <w:r>
        <w:t>20.1.DOSTAVA PONUDE ELEKTRONIČKIM PUTEM</w:t>
      </w:r>
    </w:p>
    <w:p w:rsidR="000F25BE" w:rsidRDefault="000F25BE" w:rsidP="005859DF">
      <w:pPr>
        <w:pStyle w:val="TOC1"/>
        <w:tabs>
          <w:tab w:val="right" w:leader="dot" w:pos="9040"/>
        </w:tabs>
      </w:pPr>
      <w:r>
        <w:t xml:space="preserve">21.ALTERNATIVNE PONUDE </w:t>
      </w:r>
    </w:p>
    <w:p w:rsidR="005859DF" w:rsidRPr="00A15ABA" w:rsidRDefault="00660583" w:rsidP="005859DF">
      <w:pPr>
        <w:pStyle w:val="TOC1"/>
        <w:tabs>
          <w:tab w:val="right" w:leader="dot" w:pos="9040"/>
        </w:tabs>
        <w:rPr>
          <w:b/>
          <w:noProof/>
        </w:rPr>
      </w:pPr>
      <w:hyperlink r:id="rId32" w:anchor="_Toc436307779" w:history="1">
        <w:r w:rsidR="005859DF" w:rsidRPr="00A15ABA">
          <w:rPr>
            <w:rStyle w:val="Hyperlink"/>
            <w:b/>
            <w:smallCaps/>
            <w:noProof/>
          </w:rPr>
          <w:t>22. Cijena predmeta nabave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_Toc436307779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21</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3" w:anchor="_Toc436307780" w:history="1">
        <w:r w:rsidR="005859DF" w:rsidRPr="00A15ABA">
          <w:rPr>
            <w:rStyle w:val="Hyperlink"/>
            <w:b/>
            <w:smallCaps/>
            <w:noProof/>
          </w:rPr>
          <w:t>23. Valuta u kojoj mora biti izražena cijena ponude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_Toc436307780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21</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4" w:anchor="_Toc436307781" w:history="1">
        <w:r w:rsidR="005859DF" w:rsidRPr="00A15ABA">
          <w:rPr>
            <w:rStyle w:val="Hyperlink"/>
            <w:b/>
            <w:smallCaps/>
            <w:noProof/>
          </w:rPr>
          <w:t>24. Rok, način i uvjeti plaćanja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_Toc436307781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21</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5" w:anchor="_Toc436307782" w:history="1">
        <w:r w:rsidR="005859DF" w:rsidRPr="00A15ABA">
          <w:rPr>
            <w:rStyle w:val="Hyperlink"/>
            <w:b/>
            <w:smallCaps/>
            <w:noProof/>
          </w:rPr>
          <w:t>25. Rok valjanosti ponude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_Toc436307782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21</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6" w:anchor="_Toc436307783" w:history="1">
        <w:r w:rsidR="005859DF" w:rsidRPr="00A15ABA">
          <w:rPr>
            <w:rStyle w:val="Hyperlink"/>
            <w:b/>
            <w:smallCaps/>
            <w:noProof/>
          </w:rPr>
          <w:t>26. Kriterij odabira ponude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_Toc436307783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21</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7" w:anchor="_Toc436307784" w:history="1">
        <w:r w:rsidR="005859DF" w:rsidRPr="00A15ABA">
          <w:rPr>
            <w:rStyle w:val="Hyperlink"/>
            <w:b/>
            <w:smallCaps/>
            <w:noProof/>
          </w:rPr>
          <w:t>27. Jezik na kojem se izrađuje ponuda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_Toc436307784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22</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8" w:anchor="_Toc436307785" w:history="1">
        <w:r w:rsidR="005859DF" w:rsidRPr="00A15ABA">
          <w:rPr>
            <w:rStyle w:val="Hyperlink"/>
            <w:b/>
            <w:smallCaps/>
            <w:noProof/>
          </w:rPr>
          <w:t>28. Datum, mjesto i vrijeme dostave i otvaranja ponuda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_Toc436307785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39" w:anchor="_Toc436307786" w:history="1">
        <w:r w:rsidR="005859DF" w:rsidRPr="00A15ABA">
          <w:rPr>
            <w:rStyle w:val="Hyperlink"/>
            <w:b/>
            <w:smallCaps/>
            <w:noProof/>
          </w:rPr>
          <w:t>29. Rok donošenja odluke o odabiru ili poništenju</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_Toc436307786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40" w:anchor="_Toc436307787" w:history="1">
        <w:r w:rsidR="005859DF" w:rsidRPr="00A15ABA">
          <w:rPr>
            <w:rStyle w:val="Hyperlink"/>
            <w:b/>
            <w:smallCaps/>
            <w:noProof/>
          </w:rPr>
          <w:t>30. Uradci/Dokumenti koji će se nakon završetka postupka javne nabave vratiti ponuditeljima</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_Toc436307787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23</w:t>
        </w:r>
        <w:r w:rsidR="005859DF" w:rsidRPr="00A15ABA">
          <w:rPr>
            <w:rStyle w:val="Hyperlink"/>
            <w:b/>
            <w:noProof/>
            <w:webHidden/>
          </w:rPr>
          <w:fldChar w:fldCharType="end"/>
        </w:r>
      </w:hyperlink>
    </w:p>
    <w:p w:rsidR="005859DF" w:rsidRPr="00A15ABA" w:rsidRDefault="00660583" w:rsidP="005859DF">
      <w:pPr>
        <w:pStyle w:val="TOC1"/>
        <w:tabs>
          <w:tab w:val="right" w:leader="dot" w:pos="9040"/>
        </w:tabs>
        <w:rPr>
          <w:b/>
          <w:noProof/>
        </w:rPr>
      </w:pPr>
      <w:hyperlink r:id="rId41" w:anchor="_Toc436307788" w:history="1">
        <w:r w:rsidR="005859DF" w:rsidRPr="00A15ABA">
          <w:rPr>
            <w:rStyle w:val="Hyperlink"/>
            <w:b/>
            <w:smallCaps/>
            <w:noProof/>
          </w:rPr>
          <w:t>31. Tajnost dokumentacije</w:t>
        </w:r>
        <w:r w:rsidR="005859DF" w:rsidRPr="00A15ABA">
          <w:rPr>
            <w:rStyle w:val="Hyperlink"/>
            <w:b/>
            <w:noProof/>
            <w:webHidden/>
          </w:rPr>
          <w:tab/>
        </w:r>
        <w:r w:rsidR="005859DF" w:rsidRPr="00A15ABA">
          <w:rPr>
            <w:rStyle w:val="Hyperlink"/>
            <w:b/>
            <w:noProof/>
            <w:webHidden/>
          </w:rPr>
          <w:fldChar w:fldCharType="begin"/>
        </w:r>
        <w:r w:rsidR="005859DF" w:rsidRPr="00A15ABA">
          <w:rPr>
            <w:rStyle w:val="Hyperlink"/>
            <w:b/>
            <w:noProof/>
            <w:webHidden/>
          </w:rPr>
          <w:instrText xml:space="preserve"> PAGEREF _Toc436307788 \h </w:instrText>
        </w:r>
        <w:r w:rsidR="005859DF" w:rsidRPr="00A15ABA">
          <w:rPr>
            <w:rStyle w:val="Hyperlink"/>
            <w:b/>
            <w:noProof/>
            <w:webHidden/>
          </w:rPr>
        </w:r>
        <w:r w:rsidR="005859DF" w:rsidRPr="00A15ABA">
          <w:rPr>
            <w:rStyle w:val="Hyperlink"/>
            <w:b/>
            <w:noProof/>
            <w:webHidden/>
          </w:rPr>
          <w:fldChar w:fldCharType="separate"/>
        </w:r>
        <w:r w:rsidR="00066D14">
          <w:rPr>
            <w:rStyle w:val="Hyperlink"/>
            <w:b/>
            <w:noProof/>
            <w:webHidden/>
          </w:rPr>
          <w:t>23</w:t>
        </w:r>
        <w:r w:rsidR="005859DF" w:rsidRPr="00A15ABA">
          <w:rPr>
            <w:rStyle w:val="Hyperlink"/>
            <w:b/>
            <w:noProof/>
            <w:webHidden/>
          </w:rPr>
          <w:fldChar w:fldCharType="end"/>
        </w:r>
      </w:hyperlink>
    </w:p>
    <w:p w:rsidR="005859DF" w:rsidRPr="00E456DF" w:rsidRDefault="007854D4" w:rsidP="00E456DF">
      <w:pPr>
        <w:pStyle w:val="TOC1"/>
        <w:tabs>
          <w:tab w:val="right" w:leader="dot" w:pos="9040"/>
        </w:tabs>
        <w:rPr>
          <w:b/>
          <w:noProof/>
        </w:rPr>
      </w:pPr>
      <w:r>
        <w:t>32.ZAVRŠNE ODREDBE</w:t>
      </w:r>
      <w:r>
        <w:tab/>
        <w:t>24</w:t>
      </w:r>
      <w:r>
        <w:tab/>
      </w:r>
    </w:p>
    <w:p w:rsidR="00E7393A" w:rsidRDefault="005859DF" w:rsidP="00E7393A">
      <w:r w:rsidRPr="00A15ABA">
        <w:fldChar w:fldCharType="end"/>
      </w:r>
      <w:bookmarkStart w:id="15" w:name="_Toc436307747"/>
    </w:p>
    <w:p w:rsidR="00E7393A" w:rsidRDefault="00E7393A" w:rsidP="00E7393A">
      <w:pPr>
        <w:rPr>
          <w:color w:val="000000"/>
          <w:kern w:val="32"/>
        </w:rPr>
      </w:pPr>
    </w:p>
    <w:p w:rsidR="007854D4" w:rsidRDefault="007854D4" w:rsidP="00E7393A">
      <w:pPr>
        <w:rPr>
          <w:color w:val="000000"/>
          <w:kern w:val="32"/>
        </w:rPr>
      </w:pPr>
    </w:p>
    <w:p w:rsidR="007854D4" w:rsidRDefault="007854D4" w:rsidP="00E7393A">
      <w:pPr>
        <w:rPr>
          <w:color w:val="000000"/>
          <w:kern w:val="32"/>
        </w:rPr>
      </w:pPr>
    </w:p>
    <w:p w:rsidR="007854D4" w:rsidRDefault="007854D4" w:rsidP="00E7393A">
      <w:pPr>
        <w:rPr>
          <w:color w:val="000000"/>
          <w:kern w:val="32"/>
        </w:rPr>
      </w:pPr>
    </w:p>
    <w:p w:rsidR="007854D4" w:rsidRDefault="007854D4" w:rsidP="00E7393A">
      <w:pPr>
        <w:rPr>
          <w:color w:val="000000"/>
          <w:kern w:val="32"/>
        </w:rPr>
      </w:pPr>
    </w:p>
    <w:p w:rsidR="007854D4" w:rsidRPr="00E7393A" w:rsidRDefault="007854D4" w:rsidP="00E7393A">
      <w:pPr>
        <w:rPr>
          <w:color w:val="000000"/>
          <w:kern w:val="32"/>
        </w:rPr>
      </w:pPr>
    </w:p>
    <w:p w:rsidR="005859DF" w:rsidRPr="00E7393A" w:rsidRDefault="005859DF" w:rsidP="005859DF">
      <w:pPr>
        <w:pStyle w:val="ListParagraph"/>
        <w:keepNext/>
        <w:numPr>
          <w:ilvl w:val="0"/>
          <w:numId w:val="15"/>
        </w:numPr>
        <w:spacing w:before="240" w:after="60"/>
        <w:contextualSpacing w:val="0"/>
        <w:jc w:val="both"/>
        <w:rPr>
          <w:b/>
          <w:bCs/>
          <w:smallCaps/>
          <w:color w:val="000000"/>
          <w:kern w:val="32"/>
        </w:rPr>
      </w:pPr>
      <w:r w:rsidRPr="00A15ABA">
        <w:rPr>
          <w:rStyle w:val="SubtleReference"/>
          <w:b/>
          <w:bCs/>
          <w:color w:val="000000"/>
          <w:kern w:val="32"/>
          <w:u w:val="none"/>
        </w:rPr>
        <w:lastRenderedPageBreak/>
        <w:t xml:space="preserve">Naziv i sjedište naručitelja, broj telefona, </w:t>
      </w:r>
      <w:r w:rsidR="007854D4">
        <w:rPr>
          <w:rStyle w:val="SubtleReference"/>
          <w:b/>
          <w:bCs/>
          <w:color w:val="000000"/>
          <w:kern w:val="32"/>
          <w:u w:val="none"/>
        </w:rPr>
        <w:t>broj telefaksa, internetsk a</w:t>
      </w:r>
      <w:r w:rsidRPr="00E456DF">
        <w:rPr>
          <w:rStyle w:val="SubtleReference"/>
          <w:b/>
          <w:bCs/>
          <w:color w:val="000000"/>
          <w:kern w:val="32"/>
          <w:u w:val="none"/>
        </w:rPr>
        <w:t>dresa</w:t>
      </w:r>
      <w:bookmarkEnd w:id="15"/>
      <w:r w:rsidRPr="00E456DF">
        <w:rPr>
          <w:rStyle w:val="SubtleReference"/>
          <w:b/>
          <w:bCs/>
          <w:color w:val="000000"/>
          <w:kern w:val="32"/>
          <w:u w:val="none"/>
        </w:rPr>
        <w:t xml:space="preserve"> </w:t>
      </w:r>
    </w:p>
    <w:p w:rsidR="005859DF" w:rsidRPr="00762928" w:rsidRDefault="005859DF" w:rsidP="005859DF">
      <w:pPr>
        <w:pStyle w:val="BodyTextuvlaka2uvlaka3"/>
        <w:tabs>
          <w:tab w:val="left" w:pos="0"/>
          <w:tab w:val="num" w:pos="709"/>
          <w:tab w:val="left" w:pos="851"/>
        </w:tabs>
        <w:rPr>
          <w:rFonts w:ascii="Times New Roman" w:hAnsi="Times New Roman"/>
          <w:b/>
          <w:sz w:val="24"/>
          <w:szCs w:val="24"/>
          <w:lang w:val="hr-HR"/>
        </w:rPr>
      </w:pPr>
      <w:r w:rsidRPr="00762928">
        <w:rPr>
          <w:rFonts w:ascii="Times New Roman" w:hAnsi="Times New Roman"/>
          <w:sz w:val="24"/>
          <w:szCs w:val="24"/>
          <w:lang w:val="hr-HR"/>
        </w:rPr>
        <w:t>OPĆINA ČAVLE</w:t>
      </w:r>
      <w:r w:rsidRPr="00762928">
        <w:rPr>
          <w:rFonts w:ascii="Times New Roman" w:hAnsi="Times New Roman"/>
          <w:b/>
          <w:sz w:val="24"/>
          <w:szCs w:val="24"/>
          <w:lang w:val="hr-HR"/>
        </w:rPr>
        <w:t xml:space="preserve">, </w:t>
      </w:r>
      <w:r w:rsidRPr="00762928">
        <w:rPr>
          <w:rFonts w:ascii="Times New Roman" w:hAnsi="Times New Roman"/>
          <w:sz w:val="24"/>
          <w:szCs w:val="24"/>
          <w:lang w:val="hr-HR"/>
        </w:rPr>
        <w:t xml:space="preserve">51219 Čavle, Čavja 31 </w:t>
      </w:r>
    </w:p>
    <w:p w:rsidR="005859DF" w:rsidRPr="00762928" w:rsidRDefault="005859DF" w:rsidP="005859DF">
      <w:pPr>
        <w:pStyle w:val="BodyTextuvlaka2uvlaka3"/>
        <w:tabs>
          <w:tab w:val="left" w:pos="426"/>
        </w:tabs>
        <w:rPr>
          <w:rFonts w:ascii="Times New Roman" w:hAnsi="Times New Roman"/>
          <w:sz w:val="24"/>
          <w:szCs w:val="24"/>
          <w:lang w:val="hr-HR"/>
        </w:rPr>
      </w:pPr>
      <w:r w:rsidRPr="00762928">
        <w:rPr>
          <w:rFonts w:ascii="Times New Roman" w:hAnsi="Times New Roman"/>
          <w:sz w:val="24"/>
          <w:szCs w:val="24"/>
          <w:lang w:val="hr-HR"/>
        </w:rPr>
        <w:t xml:space="preserve">Telefon : 051/208-310; 208 307  :telefax: 051/208-311, </w:t>
      </w:r>
    </w:p>
    <w:p w:rsidR="005859DF" w:rsidRPr="00762928" w:rsidRDefault="005859DF" w:rsidP="005859DF">
      <w:pPr>
        <w:pStyle w:val="BodyTextuvlaka2uvlaka3"/>
        <w:tabs>
          <w:tab w:val="left" w:pos="426"/>
        </w:tabs>
        <w:rPr>
          <w:rFonts w:ascii="Times New Roman" w:hAnsi="Times New Roman"/>
          <w:sz w:val="24"/>
          <w:szCs w:val="24"/>
          <w:lang w:val="hr-HR"/>
        </w:rPr>
      </w:pPr>
      <w:r w:rsidRPr="00762928">
        <w:rPr>
          <w:rFonts w:ascii="Times New Roman" w:hAnsi="Times New Roman"/>
          <w:sz w:val="24"/>
          <w:szCs w:val="24"/>
          <w:lang w:val="hr-HR"/>
        </w:rPr>
        <w:t>Internetska adresa: www.cavle.hr</w:t>
      </w:r>
    </w:p>
    <w:p w:rsidR="005859DF" w:rsidRPr="00762928" w:rsidRDefault="005859DF" w:rsidP="005859DF">
      <w:pPr>
        <w:pStyle w:val="BodyTextuvlaka2uvlaka3"/>
        <w:tabs>
          <w:tab w:val="left" w:pos="426"/>
        </w:tabs>
        <w:rPr>
          <w:rFonts w:ascii="Times New Roman" w:hAnsi="Times New Roman"/>
          <w:sz w:val="24"/>
          <w:szCs w:val="24"/>
          <w:lang w:val="hr-HR"/>
        </w:rPr>
      </w:pPr>
      <w:r w:rsidRPr="00762928">
        <w:rPr>
          <w:rFonts w:ascii="Times New Roman" w:hAnsi="Times New Roman"/>
          <w:sz w:val="24"/>
          <w:szCs w:val="24"/>
          <w:lang w:val="hr-HR"/>
        </w:rPr>
        <w:t>OIB:27613220645</w:t>
      </w:r>
    </w:p>
    <w:p w:rsidR="005859DF" w:rsidRPr="00762928" w:rsidRDefault="005859DF" w:rsidP="005859DF">
      <w:pPr>
        <w:pStyle w:val="BodyTextuvlaka2uvlaka3"/>
        <w:tabs>
          <w:tab w:val="left" w:pos="426"/>
        </w:tabs>
        <w:rPr>
          <w:rFonts w:ascii="Times New Roman" w:hAnsi="Times New Roman"/>
          <w:color w:val="000000"/>
          <w:sz w:val="24"/>
          <w:szCs w:val="24"/>
          <w:lang w:val="hr-HR"/>
        </w:rPr>
      </w:pPr>
    </w:p>
    <w:p w:rsidR="005859DF" w:rsidRPr="00762928" w:rsidRDefault="005859DF" w:rsidP="005859DF">
      <w:pPr>
        <w:jc w:val="both"/>
      </w:pPr>
    </w:p>
    <w:p w:rsidR="005859DF" w:rsidRPr="007854D4" w:rsidRDefault="005859DF" w:rsidP="007854D4">
      <w:pPr>
        <w:ind w:left="-142"/>
        <w:jc w:val="both"/>
        <w:outlineLvl w:val="0"/>
        <w:rPr>
          <w:b/>
          <w:smallCaps/>
          <w:color w:val="000000"/>
        </w:rPr>
      </w:pPr>
      <w:bookmarkStart w:id="16" w:name="_Toc436307748"/>
      <w:bookmarkStart w:id="17" w:name="_Toc435444053"/>
      <w:bookmarkStart w:id="18" w:name="_Toc435439730"/>
      <w:r w:rsidRPr="00CE0507">
        <w:rPr>
          <w:rStyle w:val="SubtleReference"/>
          <w:b/>
          <w:color w:val="000000"/>
          <w:u w:val="none"/>
        </w:rPr>
        <w:t>2. Osoba</w:t>
      </w:r>
      <w:r w:rsidR="002F3EB4">
        <w:rPr>
          <w:rStyle w:val="SubtleReference"/>
          <w:b/>
          <w:color w:val="000000"/>
          <w:u w:val="none"/>
        </w:rPr>
        <w:t xml:space="preserve">, </w:t>
      </w:r>
      <w:r w:rsidRPr="00CE0507">
        <w:rPr>
          <w:rStyle w:val="SubtleReference"/>
          <w:b/>
          <w:color w:val="000000"/>
          <w:u w:val="none"/>
        </w:rPr>
        <w:t>odnosno služba zadužena za komunikaciju s ponuditeljima</w:t>
      </w:r>
      <w:bookmarkEnd w:id="16"/>
      <w:bookmarkEnd w:id="17"/>
      <w:bookmarkEnd w:id="18"/>
      <w:r w:rsidR="007854D4">
        <w:rPr>
          <w:rStyle w:val="SubtleReference"/>
          <w:b/>
          <w:color w:val="000000"/>
          <w:u w:val="none"/>
        </w:rPr>
        <w:t xml:space="preserve"> </w:t>
      </w:r>
    </w:p>
    <w:p w:rsidR="005859DF" w:rsidRDefault="003E335E" w:rsidP="005859DF">
      <w:pPr>
        <w:pStyle w:val="BodyTextuvlaka2uvlaka3"/>
        <w:tabs>
          <w:tab w:val="left" w:pos="426"/>
        </w:tabs>
        <w:rPr>
          <w:rFonts w:ascii="Times New Roman" w:hAnsi="Times New Roman"/>
          <w:sz w:val="24"/>
          <w:szCs w:val="24"/>
          <w:lang w:val="hr-HR"/>
        </w:rPr>
      </w:pPr>
      <w:r>
        <w:rPr>
          <w:rFonts w:ascii="Times New Roman" w:hAnsi="Times New Roman"/>
          <w:sz w:val="24"/>
          <w:szCs w:val="24"/>
        </w:rPr>
        <w:t>Na temelju članaka 59. s</w:t>
      </w:r>
      <w:r w:rsidR="005859DF">
        <w:rPr>
          <w:rFonts w:ascii="Times New Roman" w:hAnsi="Times New Roman"/>
          <w:sz w:val="24"/>
          <w:szCs w:val="24"/>
        </w:rPr>
        <w:t>tavka 1. Zakona o javnoj nabavi , z</w:t>
      </w:r>
      <w:r w:rsidR="005859DF" w:rsidRPr="00762928">
        <w:rPr>
          <w:rFonts w:ascii="Times New Roman" w:hAnsi="Times New Roman"/>
          <w:sz w:val="24"/>
          <w:szCs w:val="24"/>
        </w:rPr>
        <w:t xml:space="preserve">ahtjev za objašnjenje i izmjenu dokumentacije vezane uz predmet nabave gospodarski subjekti mogu uputiti na elektroničku poštu: </w:t>
      </w:r>
      <w:r w:rsidR="005859DF" w:rsidRPr="00762928">
        <w:rPr>
          <w:rFonts w:ascii="Times New Roman" w:hAnsi="Times New Roman"/>
          <w:color w:val="0000FF"/>
          <w:sz w:val="24"/>
          <w:szCs w:val="24"/>
        </w:rPr>
        <w:t xml:space="preserve"> </w:t>
      </w:r>
      <w:r w:rsidR="005859DF">
        <w:rPr>
          <w:rFonts w:ascii="Times New Roman" w:hAnsi="Times New Roman"/>
          <w:sz w:val="24"/>
          <w:szCs w:val="24"/>
          <w:lang w:val="hr-HR"/>
        </w:rPr>
        <w:t>odineja</w:t>
      </w:r>
      <w:hyperlink r:id="rId42" w:history="1">
        <w:r w:rsidR="005859DF" w:rsidRPr="00762928">
          <w:rPr>
            <w:rStyle w:val="Hyperlink"/>
            <w:rFonts w:ascii="Times New Roman" w:hAnsi="Times New Roman"/>
            <w:sz w:val="24"/>
            <w:szCs w:val="24"/>
            <w:lang w:val="hr-HR"/>
          </w:rPr>
          <w:t>@cavle.hr</w:t>
        </w:r>
      </w:hyperlink>
      <w:r w:rsidR="005859DF" w:rsidRPr="00762928">
        <w:rPr>
          <w:rFonts w:ascii="Times New Roman" w:hAnsi="Times New Roman"/>
          <w:sz w:val="24"/>
          <w:szCs w:val="24"/>
          <w:lang w:val="hr-HR"/>
        </w:rPr>
        <w:t>;</w:t>
      </w:r>
      <w:r>
        <w:rPr>
          <w:rFonts w:ascii="Times New Roman" w:hAnsi="Times New Roman"/>
          <w:sz w:val="24"/>
          <w:szCs w:val="24"/>
          <w:lang w:val="hr-HR"/>
        </w:rPr>
        <w:t xml:space="preserve"> </w:t>
      </w:r>
      <w:r w:rsidR="005859DF" w:rsidRPr="00762928">
        <w:rPr>
          <w:rFonts w:ascii="Times New Roman" w:hAnsi="Times New Roman"/>
          <w:sz w:val="24"/>
          <w:szCs w:val="24"/>
          <w:lang w:val="hr-HR"/>
        </w:rPr>
        <w:t xml:space="preserve">tamara@cavle.hr </w:t>
      </w:r>
      <w:r w:rsidR="005859DF">
        <w:rPr>
          <w:rFonts w:ascii="Times New Roman" w:hAnsi="Times New Roman"/>
          <w:sz w:val="24"/>
          <w:szCs w:val="24"/>
          <w:lang w:val="hr-HR"/>
        </w:rPr>
        <w:t>.</w:t>
      </w:r>
    </w:p>
    <w:p w:rsidR="00E456DF" w:rsidRPr="00762928" w:rsidRDefault="00E456DF" w:rsidP="005859DF">
      <w:pPr>
        <w:pStyle w:val="BodyTextuvlaka2uvlaka3"/>
        <w:tabs>
          <w:tab w:val="left" w:pos="426"/>
        </w:tabs>
        <w:rPr>
          <w:rFonts w:ascii="Times New Roman" w:hAnsi="Times New Roman"/>
          <w:sz w:val="24"/>
          <w:szCs w:val="24"/>
          <w:lang w:val="hr-HR"/>
        </w:rPr>
      </w:pPr>
    </w:p>
    <w:p w:rsidR="005859DF" w:rsidRPr="00762928" w:rsidRDefault="005859DF" w:rsidP="005859DF">
      <w:pPr>
        <w:jc w:val="both"/>
      </w:pPr>
      <w:r w:rsidRPr="00762928">
        <w:rPr>
          <w:color w:val="0000FF"/>
        </w:rPr>
        <w:t xml:space="preserve"> </w:t>
      </w:r>
      <w:r w:rsidRPr="00762928">
        <w:t>U „Predmetu“ („Subject“) elektroničke pošte potrebno je upisati evidencijski broj nabave koji je naveden u dokumentaciji i pozivu za nadmetanje. U tekstu elektroničke pošte potrebno je odmah navesti predmet nabave i evidencijski broj. Pod uvjetom da je zahtjev dostavljen pravodobno, odgovor će se staviti na raspolaganje svim gospodarskim subjektima putem internetskih stranica Elektroničkog oglasnika javne nabave Republike Hrvatske (</w:t>
      </w:r>
      <w:hyperlink r:id="rId43" w:history="1">
        <w:r w:rsidRPr="00762928">
          <w:rPr>
            <w:rStyle w:val="Hyperlink"/>
          </w:rPr>
          <w:t>https://eojn.nn.hr/Oglasnik/</w:t>
        </w:r>
      </w:hyperlink>
      <w:r w:rsidRPr="00762928">
        <w:t>).</w:t>
      </w:r>
    </w:p>
    <w:p w:rsidR="005859DF" w:rsidRPr="00762928" w:rsidRDefault="005859DF" w:rsidP="005859DF">
      <w:pPr>
        <w:jc w:val="both"/>
      </w:pPr>
    </w:p>
    <w:p w:rsidR="005859DF" w:rsidRPr="00762928" w:rsidRDefault="005859DF" w:rsidP="005859DF">
      <w:pPr>
        <w:jc w:val="both"/>
      </w:pPr>
      <w:r w:rsidRPr="00A15ABA">
        <w:rPr>
          <w:color w:val="FF0000"/>
        </w:rPr>
        <w:t xml:space="preserve">Zahtjev je pravodoban ako je dostavljen naručitelju najkasnije tijekom </w:t>
      </w:r>
      <w:r w:rsidRPr="00A15ABA">
        <w:rPr>
          <w:b/>
          <w:color w:val="FF0000"/>
        </w:rPr>
        <w:t>6 (šestog) dana</w:t>
      </w:r>
      <w:r w:rsidRPr="00A15ABA">
        <w:rPr>
          <w:color w:val="FF0000"/>
        </w:rPr>
        <w:t xml:space="preserve"> prije </w:t>
      </w:r>
      <w:r w:rsidRPr="00762928">
        <w:t>dana u kojem ističe rok za dostavu ponuda.</w:t>
      </w:r>
    </w:p>
    <w:p w:rsidR="005859DF" w:rsidRPr="00762928" w:rsidRDefault="005859DF" w:rsidP="005859DF">
      <w:pPr>
        <w:jc w:val="both"/>
      </w:pPr>
    </w:p>
    <w:p w:rsidR="005859DF" w:rsidRPr="00762928" w:rsidRDefault="005859DF" w:rsidP="005859DF">
      <w:pPr>
        <w:jc w:val="both"/>
      </w:pPr>
      <w:r w:rsidRPr="00762928">
        <w:t>Kontakt telefon za općenite informacije o predmetnom postupku javne nabave: 051/ 208 300;</w:t>
      </w:r>
      <w:r w:rsidR="003E335E">
        <w:t xml:space="preserve"> Odineja Mavrinac –</w:t>
      </w:r>
      <w:r>
        <w:t>Filipović  ;</w:t>
      </w:r>
      <w:r w:rsidRPr="00762928">
        <w:t>051/ 208 307</w:t>
      </w:r>
      <w:r w:rsidR="00A15ABA">
        <w:t xml:space="preserve"> Tamara Kovačić Relja </w:t>
      </w:r>
      <w:r>
        <w:t>, a sve u skladu s čla</w:t>
      </w:r>
      <w:r w:rsidR="002F3EB4">
        <w:t>nkom 63. Zakona o javnoj nabavi.</w:t>
      </w:r>
    </w:p>
    <w:p w:rsidR="005859DF" w:rsidRPr="00762928" w:rsidRDefault="005859DF" w:rsidP="005859DF">
      <w:pPr>
        <w:ind w:left="-142"/>
      </w:pPr>
    </w:p>
    <w:p w:rsidR="005859DF" w:rsidRPr="00E456DF" w:rsidRDefault="007854D4" w:rsidP="005859DF">
      <w:pPr>
        <w:pStyle w:val="Title"/>
        <w:ind w:left="-142"/>
        <w:jc w:val="both"/>
        <w:rPr>
          <w:rStyle w:val="SubtleReference"/>
          <w:rFonts w:ascii="Times New Roman" w:hAnsi="Times New Roman"/>
          <w:i w:val="0"/>
          <w:color w:val="000000"/>
          <w:sz w:val="24"/>
          <w:szCs w:val="24"/>
          <w:u w:val="none"/>
        </w:rPr>
      </w:pPr>
      <w:bookmarkStart w:id="19" w:name="_Toc436307749"/>
      <w:r>
        <w:rPr>
          <w:rStyle w:val="SubtleReference"/>
          <w:rFonts w:ascii="Times New Roman" w:hAnsi="Times New Roman"/>
          <w:i w:val="0"/>
          <w:color w:val="000000"/>
          <w:sz w:val="24"/>
          <w:szCs w:val="24"/>
          <w:u w:val="none"/>
        </w:rPr>
        <w:t xml:space="preserve">3.Popis gospodarskih subjekata </w:t>
      </w:r>
      <w:r w:rsidR="005859DF" w:rsidRPr="00E456DF">
        <w:rPr>
          <w:rStyle w:val="SubtleReference"/>
          <w:rFonts w:ascii="Times New Roman" w:hAnsi="Times New Roman"/>
          <w:i w:val="0"/>
          <w:color w:val="000000"/>
          <w:sz w:val="24"/>
          <w:szCs w:val="24"/>
          <w:u w:val="none"/>
        </w:rPr>
        <w:t xml:space="preserve"> </w:t>
      </w:r>
      <w:r>
        <w:rPr>
          <w:rStyle w:val="SubtleReference"/>
          <w:rFonts w:ascii="Times New Roman" w:hAnsi="Times New Roman"/>
          <w:i w:val="0"/>
          <w:color w:val="000000"/>
          <w:sz w:val="24"/>
          <w:szCs w:val="24"/>
          <w:u w:val="none"/>
        </w:rPr>
        <w:t>s kojima je  naručitelj  u sukobu</w:t>
      </w:r>
      <w:r w:rsidR="005859DF" w:rsidRPr="00E456DF">
        <w:rPr>
          <w:rStyle w:val="SubtleReference"/>
          <w:rFonts w:ascii="Times New Roman" w:hAnsi="Times New Roman"/>
          <w:i w:val="0"/>
          <w:color w:val="000000"/>
          <w:sz w:val="24"/>
          <w:szCs w:val="24"/>
          <w:u w:val="none"/>
        </w:rPr>
        <w:t xml:space="preserve">  interesa</w:t>
      </w:r>
      <w:bookmarkEnd w:id="19"/>
      <w:r w:rsidR="005859DF" w:rsidRPr="00E456DF">
        <w:rPr>
          <w:rStyle w:val="SubtleReference"/>
          <w:rFonts w:ascii="Times New Roman" w:hAnsi="Times New Roman"/>
          <w:i w:val="0"/>
          <w:color w:val="000000"/>
          <w:sz w:val="24"/>
          <w:szCs w:val="24"/>
          <w:u w:val="none"/>
        </w:rPr>
        <w:t>:</w:t>
      </w:r>
    </w:p>
    <w:p w:rsidR="005859DF" w:rsidRPr="00762928" w:rsidRDefault="005859DF" w:rsidP="005859DF">
      <w:pPr>
        <w:jc w:val="both"/>
      </w:pPr>
    </w:p>
    <w:p w:rsidR="005859DF" w:rsidRDefault="005859DF" w:rsidP="005859DF">
      <w:pPr>
        <w:jc w:val="both"/>
      </w:pPr>
      <w:r w:rsidRPr="00762928">
        <w:t>U smislu članka 80.stavka 2. točke 2. Zakona o javnoj nabavi,</w:t>
      </w:r>
      <w:r w:rsidR="00B503A8">
        <w:t>( N.N. broj: 120/16)</w:t>
      </w:r>
      <w:r w:rsidRPr="00762928">
        <w:t xml:space="preserve"> a vezano uz ovaj postupak javne nabave, </w:t>
      </w:r>
      <w:r>
        <w:t xml:space="preserve">Naručitelj izjavljuje da ne </w:t>
      </w:r>
      <w:r w:rsidRPr="00762928">
        <w:t xml:space="preserve"> postoje gospodars</w:t>
      </w:r>
      <w:r>
        <w:t xml:space="preserve">ki subjekti s kojima </w:t>
      </w:r>
      <w:r w:rsidRPr="00762928">
        <w:t>ne smije sklopiti ugovor o javnoj nabavi.</w:t>
      </w:r>
    </w:p>
    <w:p w:rsidR="005859DF" w:rsidRPr="00762928" w:rsidRDefault="005859DF" w:rsidP="005859DF">
      <w:pPr>
        <w:jc w:val="both"/>
      </w:pPr>
      <w:r>
        <w:t>Općina Čavle objavljuje da nema gospodarskih subjekata s kojima su predsta</w:t>
      </w:r>
      <w:r w:rsidR="00E456DF">
        <w:t xml:space="preserve">vnici naručitelja- Načelnica i zamjenik </w:t>
      </w:r>
      <w:r>
        <w:t xml:space="preserve"> načelnika te s njima povezane osobe u sukobu interesa .</w:t>
      </w:r>
    </w:p>
    <w:p w:rsidR="005859DF" w:rsidRPr="00762928" w:rsidRDefault="005859DF" w:rsidP="005859DF">
      <w:pPr>
        <w:rPr>
          <w:rStyle w:val="SubtleReference"/>
          <w:b/>
          <w:color w:val="000000"/>
        </w:rPr>
      </w:pPr>
      <w:bookmarkStart w:id="20" w:name="_Toc435444054"/>
      <w:bookmarkStart w:id="21" w:name="_Toc435439731"/>
    </w:p>
    <w:p w:rsidR="00E456DF" w:rsidRDefault="005859DF" w:rsidP="00E456DF">
      <w:pPr>
        <w:ind w:left="-142"/>
        <w:jc w:val="both"/>
        <w:outlineLvl w:val="0"/>
        <w:rPr>
          <w:rStyle w:val="SubtleReference"/>
          <w:b/>
          <w:color w:val="000000"/>
          <w:u w:val="none"/>
        </w:rPr>
      </w:pPr>
      <w:bookmarkStart w:id="22" w:name="_Toc436307750"/>
      <w:r w:rsidRPr="00CE0507">
        <w:rPr>
          <w:rStyle w:val="SubtleReference"/>
          <w:b/>
          <w:color w:val="000000"/>
          <w:u w:val="none"/>
        </w:rPr>
        <w:t>4. Opis predmeta nabave</w:t>
      </w:r>
      <w:bookmarkEnd w:id="20"/>
      <w:bookmarkEnd w:id="21"/>
      <w:bookmarkEnd w:id="22"/>
    </w:p>
    <w:p w:rsidR="00E456DF" w:rsidRDefault="00E456DF" w:rsidP="005859DF">
      <w:pPr>
        <w:jc w:val="both"/>
        <w:rPr>
          <w:rFonts w:cs="Arial"/>
          <w:bCs/>
        </w:rPr>
      </w:pPr>
    </w:p>
    <w:p w:rsidR="005859DF" w:rsidRDefault="00E456DF" w:rsidP="005859DF">
      <w:pPr>
        <w:jc w:val="both"/>
        <w:rPr>
          <w:rFonts w:cs="Arial"/>
          <w:bCs/>
        </w:rPr>
      </w:pPr>
      <w:r>
        <w:rPr>
          <w:rFonts w:cs="Arial"/>
          <w:bCs/>
        </w:rPr>
        <w:t>Rekonstrukcija –proširenje groblja Cernik – grobna oznaka J i K na novonastaloj čestici k.č. br. 8562, k.o.Cernik-Čavle  u skladu s glavnim projektom , zajeničke oznake 08/2015, izrađen po Arheo d.o.o., Zagreb, te građevinskom dozvolom izdanom od PGŽ, Upravni odjel za prostorno uređenje, graditeljstvo i zaštitu okoliša od 7. veljače 2018. godine.</w:t>
      </w:r>
    </w:p>
    <w:p w:rsidR="00E7393A" w:rsidRDefault="00C53E1D" w:rsidP="005859DF">
      <w:pPr>
        <w:jc w:val="both"/>
        <w:rPr>
          <w:rFonts w:cs="Arial"/>
          <w:bCs/>
        </w:rPr>
      </w:pPr>
      <w:r>
        <w:rPr>
          <w:rFonts w:cs="Arial"/>
          <w:bCs/>
        </w:rPr>
        <w:t>Naručitelj je u postupku izmjena građevinske dozvole na način da se formiraju dvije samostalne uporabne cjeline . Samostalna cjelina oznake J sastoji se od grobnog polja</w:t>
      </w:r>
      <w:r w:rsidR="00E7393A">
        <w:rPr>
          <w:rFonts w:cs="Arial"/>
          <w:bCs/>
        </w:rPr>
        <w:t xml:space="preserve"> </w:t>
      </w:r>
      <w:r>
        <w:rPr>
          <w:rFonts w:cs="Arial"/>
          <w:bCs/>
        </w:rPr>
        <w:t>J sa obodnim pješačkim stazama koje se na južnoj strani direktno vežu na staze postojećeg groblja.  U redosljedu izvođenja ista se  nameće kao prva zbog same dinamike prostornog proširenja.</w:t>
      </w:r>
    </w:p>
    <w:p w:rsidR="00E7393A" w:rsidRDefault="00C53E1D" w:rsidP="005859DF">
      <w:pPr>
        <w:jc w:val="both"/>
        <w:rPr>
          <w:rFonts w:cs="Arial"/>
          <w:bCs/>
        </w:rPr>
      </w:pPr>
      <w:r>
        <w:rPr>
          <w:rFonts w:cs="Arial"/>
          <w:bCs/>
        </w:rPr>
        <w:t>Druga cjelina oznake K sastoji se od grobnog polja oznake K sa obodnim pješač</w:t>
      </w:r>
      <w:r w:rsidR="00094258">
        <w:rPr>
          <w:rFonts w:cs="Arial"/>
          <w:bCs/>
        </w:rPr>
        <w:t>k</w:t>
      </w:r>
      <w:r>
        <w:rPr>
          <w:rFonts w:cs="Arial"/>
          <w:bCs/>
        </w:rPr>
        <w:t>im stazama koje se logički nastavljaju na prethodnu.</w:t>
      </w:r>
      <w:r w:rsidR="0041595A">
        <w:rPr>
          <w:rFonts w:cs="Arial"/>
          <w:bCs/>
        </w:rPr>
        <w:t xml:space="preserve"> </w:t>
      </w:r>
    </w:p>
    <w:p w:rsidR="002F3EB4" w:rsidRDefault="0041595A" w:rsidP="005859DF">
      <w:pPr>
        <w:jc w:val="both"/>
        <w:rPr>
          <w:rFonts w:cs="Arial"/>
          <w:bCs/>
        </w:rPr>
      </w:pPr>
      <w:r>
        <w:rPr>
          <w:rFonts w:cs="Arial"/>
          <w:bCs/>
        </w:rPr>
        <w:t xml:space="preserve">Za navedeno izrađena je Izmjena i dopuna Glavnog projekta , arhitektonski projekt. Svi ostali arhitektonsko građevinski i instalaterski parametri ostali su </w:t>
      </w:r>
      <w:r w:rsidR="00C53E1D">
        <w:rPr>
          <w:rFonts w:cs="Arial"/>
          <w:bCs/>
        </w:rPr>
        <w:t xml:space="preserve"> </w:t>
      </w:r>
      <w:r>
        <w:rPr>
          <w:rFonts w:cs="Arial"/>
          <w:bCs/>
        </w:rPr>
        <w:t>nepromjenjeni te su obrađeni u glavnom projektu.</w:t>
      </w:r>
    </w:p>
    <w:p w:rsidR="0041595A" w:rsidRDefault="0041595A" w:rsidP="005859DF">
      <w:pPr>
        <w:jc w:val="both"/>
        <w:rPr>
          <w:rFonts w:cs="Arial"/>
          <w:bCs/>
        </w:rPr>
      </w:pPr>
      <w:r>
        <w:rPr>
          <w:rFonts w:cs="Arial"/>
          <w:bCs/>
        </w:rPr>
        <w:lastRenderedPageBreak/>
        <w:t>Unutar obuhvata , gradive površine zauzimaju 729,00 m2 što iznosi 21,51 % ukupne površine.</w:t>
      </w:r>
    </w:p>
    <w:p w:rsidR="00E456DF" w:rsidRDefault="0041595A" w:rsidP="005859DF">
      <w:pPr>
        <w:jc w:val="both"/>
        <w:rPr>
          <w:rFonts w:cs="Arial"/>
          <w:bCs/>
        </w:rPr>
      </w:pPr>
      <w:r>
        <w:rPr>
          <w:rFonts w:cs="Arial"/>
          <w:bCs/>
        </w:rPr>
        <w:t xml:space="preserve">Grobno polje oznake J </w:t>
      </w:r>
      <w:r w:rsidR="00267867">
        <w:rPr>
          <w:rFonts w:cs="Arial"/>
          <w:bCs/>
        </w:rPr>
        <w:t>obuhvaća 14  grobova sa 6 ukopnih mjesta, te 90  grobova sa tri ukupna mjesta .</w:t>
      </w:r>
    </w:p>
    <w:p w:rsidR="00267867" w:rsidRDefault="00267867" w:rsidP="00267867">
      <w:pPr>
        <w:jc w:val="both"/>
        <w:rPr>
          <w:rFonts w:cs="Arial"/>
          <w:bCs/>
        </w:rPr>
      </w:pPr>
      <w:r>
        <w:rPr>
          <w:rFonts w:cs="Arial"/>
          <w:bCs/>
        </w:rPr>
        <w:t>Grobno polje oznake K obuhvaća 10 grobova sa 6 ukopnih mjesta, te 89  grobova sa tri ukupna mjesta .</w:t>
      </w:r>
    </w:p>
    <w:p w:rsidR="00267867" w:rsidRPr="00762928" w:rsidRDefault="00267867" w:rsidP="005859DF">
      <w:pPr>
        <w:jc w:val="both"/>
        <w:rPr>
          <w:rFonts w:cs="Arial"/>
          <w:bCs/>
        </w:rPr>
      </w:pPr>
    </w:p>
    <w:p w:rsidR="005859DF" w:rsidRPr="00762928" w:rsidRDefault="005859DF" w:rsidP="005859DF">
      <w:pPr>
        <w:jc w:val="both"/>
        <w:rPr>
          <w:rFonts w:cs="Arial"/>
        </w:rPr>
      </w:pPr>
      <w:r w:rsidRPr="00762928">
        <w:rPr>
          <w:rFonts w:cs="Arial"/>
        </w:rPr>
        <w:t>OBLIK,POLOŽAJ I VELIČINA GRAĐEVNE ČESTICE</w:t>
      </w:r>
    </w:p>
    <w:p w:rsidR="000D0126" w:rsidRPr="00762928" w:rsidRDefault="00E456DF" w:rsidP="003E335E">
      <w:pPr>
        <w:jc w:val="both"/>
      </w:pPr>
      <w:r>
        <w:t xml:space="preserve">Obuhvat na kojem se predlaže </w:t>
      </w:r>
      <w:r w:rsidR="000D0126">
        <w:t>izgradnja grobnih polja J i K nalazi se na k.č. br. 8562, k.o. Cernik-Čavle i ima površinu 338</w:t>
      </w:r>
      <w:r w:rsidR="007854D4">
        <w:t>9 m2. Teren groblja je relativn</w:t>
      </w:r>
      <w:bookmarkStart w:id="23" w:name="_GoBack"/>
      <w:bookmarkEnd w:id="23"/>
      <w:r w:rsidR="000D0126">
        <w:t>o ravan. Grobnim poljima J i K je moguće direktno pristupiti  sa sjeverozapadnog dijela sa javno prometne površine, te posredno preko postojećeg dijela groblja s  jugoistočne strane.</w:t>
      </w:r>
      <w:r>
        <w:t xml:space="preserve">  </w:t>
      </w:r>
    </w:p>
    <w:p w:rsidR="0041595A" w:rsidRDefault="0041595A" w:rsidP="005859DF">
      <w:pPr>
        <w:pStyle w:val="Title"/>
        <w:ind w:left="-142"/>
        <w:jc w:val="left"/>
        <w:rPr>
          <w:rStyle w:val="SubtleReference"/>
          <w:rFonts w:ascii="Times New Roman" w:hAnsi="Times New Roman"/>
          <w:i w:val="0"/>
          <w:color w:val="000000"/>
          <w:sz w:val="24"/>
          <w:szCs w:val="24"/>
        </w:rPr>
      </w:pPr>
      <w:bookmarkStart w:id="24" w:name="_Toc436307751"/>
    </w:p>
    <w:p w:rsidR="005859DF" w:rsidRPr="00E7393A" w:rsidRDefault="005859DF" w:rsidP="005859DF">
      <w:pPr>
        <w:pStyle w:val="Title"/>
        <w:ind w:left="-142"/>
        <w:jc w:val="left"/>
        <w:rPr>
          <w:rStyle w:val="SubtleReference"/>
          <w:rFonts w:ascii="Times New Roman" w:hAnsi="Times New Roman"/>
          <w:i w:val="0"/>
          <w:color w:val="000000"/>
          <w:sz w:val="24"/>
          <w:szCs w:val="24"/>
          <w:u w:val="none"/>
        </w:rPr>
      </w:pPr>
      <w:r w:rsidRPr="00E7393A">
        <w:rPr>
          <w:rStyle w:val="SubtleReference"/>
          <w:rFonts w:ascii="Times New Roman" w:hAnsi="Times New Roman"/>
          <w:i w:val="0"/>
          <w:color w:val="000000"/>
          <w:sz w:val="24"/>
          <w:szCs w:val="24"/>
          <w:u w:val="none"/>
        </w:rPr>
        <w:t>5. Količina predmeta nabave</w:t>
      </w:r>
      <w:bookmarkEnd w:id="24"/>
    </w:p>
    <w:p w:rsidR="005859DF" w:rsidRPr="00762928" w:rsidRDefault="005859DF" w:rsidP="005859DF">
      <w:pPr>
        <w:jc w:val="both"/>
      </w:pPr>
    </w:p>
    <w:p w:rsidR="005859DF" w:rsidRDefault="005859DF" w:rsidP="005859DF">
      <w:pPr>
        <w:jc w:val="both"/>
        <w:rPr>
          <w:rFonts w:cs="Arial"/>
        </w:rPr>
      </w:pPr>
      <w:r w:rsidRPr="00762928">
        <w:t>Količina predmeta nabave razvidna je iz priloženog troškovnika koji čini sastavni dio dokumentacije , a u cijelosti je iskazana projektno tehničkom dokumentacijom</w:t>
      </w:r>
      <w:r>
        <w:t xml:space="preserve"> po glavnom proje</w:t>
      </w:r>
      <w:r w:rsidR="000D0126">
        <w:t>ktu zajedničke oznake</w:t>
      </w:r>
      <w:r w:rsidR="00CC14A7">
        <w:t xml:space="preserve"> </w:t>
      </w:r>
      <w:r w:rsidR="000D0126">
        <w:t>08/2015</w:t>
      </w:r>
      <w:r w:rsidRPr="00762928">
        <w:t xml:space="preserve"> </w:t>
      </w:r>
      <w:r w:rsidR="000D0126">
        <w:t>izrađen po  Arheo d.o.o., Tomislavova 11, Zagreb,</w:t>
      </w:r>
      <w:r>
        <w:rPr>
          <w:rFonts w:cs="Arial"/>
        </w:rPr>
        <w:t xml:space="preserve"> </w:t>
      </w:r>
      <w:r w:rsidR="000D0126">
        <w:rPr>
          <w:rFonts w:cs="Arial"/>
        </w:rPr>
        <w:t>OIB: 02095263263</w:t>
      </w:r>
      <w:r>
        <w:rPr>
          <w:rFonts w:cs="Arial"/>
        </w:rPr>
        <w:t xml:space="preserve">, ovjeren po glavnom projektantu ovlaštenom </w:t>
      </w:r>
      <w:r w:rsidR="000D0126">
        <w:rPr>
          <w:rFonts w:cs="Arial"/>
        </w:rPr>
        <w:t>arhitektu Robert Jakovina</w:t>
      </w:r>
      <w:r>
        <w:rPr>
          <w:rFonts w:cs="Arial"/>
        </w:rPr>
        <w:t>, dipl</w:t>
      </w:r>
      <w:r w:rsidR="000D0126">
        <w:rPr>
          <w:rFonts w:cs="Arial"/>
        </w:rPr>
        <w:t>.ing.arh. .</w:t>
      </w:r>
    </w:p>
    <w:p w:rsidR="005859DF" w:rsidRPr="00762928" w:rsidRDefault="00E7393A" w:rsidP="005859DF">
      <w:pPr>
        <w:jc w:val="both"/>
        <w:rPr>
          <w:rFonts w:cs="Arial"/>
        </w:rPr>
      </w:pPr>
      <w:r>
        <w:rPr>
          <w:rFonts w:cs="Arial"/>
        </w:rPr>
        <w:t xml:space="preserve">Glavni projekt sadržava </w:t>
      </w:r>
      <w:r w:rsidR="005859DF">
        <w:rPr>
          <w:rFonts w:cs="Arial"/>
        </w:rPr>
        <w:t>:</w:t>
      </w:r>
    </w:p>
    <w:p w:rsidR="005859DF" w:rsidRPr="00762928" w:rsidRDefault="005859DF" w:rsidP="005859DF">
      <w:pPr>
        <w:tabs>
          <w:tab w:val="left" w:pos="3780"/>
          <w:tab w:val="left" w:pos="9000"/>
        </w:tabs>
        <w:ind w:left="360" w:firstLine="12"/>
        <w:rPr>
          <w:rFonts w:cs="Arial"/>
          <w:b/>
        </w:rPr>
      </w:pPr>
      <w:r w:rsidRPr="00762928">
        <w:rPr>
          <w:rFonts w:cs="Arial"/>
          <w:b/>
        </w:rPr>
        <w:tab/>
      </w:r>
    </w:p>
    <w:p w:rsidR="005859DF" w:rsidRPr="00762928" w:rsidRDefault="005859DF" w:rsidP="005859DF">
      <w:pPr>
        <w:tabs>
          <w:tab w:val="left" w:pos="3780"/>
          <w:tab w:val="left" w:pos="9000"/>
        </w:tabs>
        <w:ind w:left="360" w:firstLine="12"/>
        <w:rPr>
          <w:rFonts w:cs="Arial"/>
        </w:rPr>
      </w:pPr>
      <w:r w:rsidRPr="00762928">
        <w:rPr>
          <w:rFonts w:cs="Arial"/>
          <w:b/>
        </w:rPr>
        <w:t>PREGLED MAPA</w:t>
      </w:r>
      <w:r w:rsidR="003E335E">
        <w:rPr>
          <w:rFonts w:cs="Arial"/>
          <w:b/>
        </w:rPr>
        <w:t>- REKONSTRUKCIJA- PROŠIRENJE GROBLJA CERNIK</w:t>
      </w:r>
    </w:p>
    <w:p w:rsidR="005859DF" w:rsidRPr="00762928" w:rsidRDefault="005859DF" w:rsidP="005859DF">
      <w:pPr>
        <w:tabs>
          <w:tab w:val="left" w:pos="3780"/>
          <w:tab w:val="left" w:pos="9000"/>
        </w:tabs>
        <w:rPr>
          <w:rFonts w:cs="Arial"/>
        </w:rPr>
      </w:pPr>
    </w:p>
    <w:p w:rsidR="005859DF" w:rsidRDefault="000D0126" w:rsidP="005859DF">
      <w:pPr>
        <w:tabs>
          <w:tab w:val="left" w:pos="3780"/>
        </w:tabs>
        <w:ind w:left="3780" w:hanging="3354"/>
        <w:rPr>
          <w:rFonts w:cs="Arial"/>
        </w:rPr>
      </w:pPr>
      <w:r>
        <w:rPr>
          <w:rFonts w:cs="Arial"/>
          <w:b/>
        </w:rPr>
        <w:t>MAPA I</w:t>
      </w:r>
      <w:r w:rsidR="005859DF" w:rsidRPr="00762928">
        <w:rPr>
          <w:rFonts w:cs="Arial"/>
        </w:rPr>
        <w:tab/>
      </w:r>
      <w:r>
        <w:rPr>
          <w:rFonts w:cs="Arial"/>
        </w:rPr>
        <w:t>I.</w:t>
      </w:r>
      <w:r w:rsidR="005859DF" w:rsidRPr="00762928">
        <w:rPr>
          <w:rFonts w:cs="Arial"/>
        </w:rPr>
        <w:t xml:space="preserve">ARHITEKTONSKI PROJEKT </w:t>
      </w:r>
    </w:p>
    <w:p w:rsidR="000D0126" w:rsidRPr="003E335E" w:rsidRDefault="000D0126" w:rsidP="005859DF">
      <w:pPr>
        <w:tabs>
          <w:tab w:val="left" w:pos="3780"/>
        </w:tabs>
        <w:ind w:left="3780" w:hanging="3354"/>
        <w:rPr>
          <w:rFonts w:cs="Arial"/>
        </w:rPr>
      </w:pPr>
      <w:r>
        <w:rPr>
          <w:rFonts w:cs="Arial"/>
          <w:b/>
        </w:rPr>
        <w:tab/>
      </w:r>
      <w:r w:rsidRPr="003E335E">
        <w:rPr>
          <w:rFonts w:cs="Arial"/>
        </w:rPr>
        <w:t xml:space="preserve">II.GRAĐEVINSKI PROJEKT </w:t>
      </w:r>
      <w:r w:rsidRPr="003E335E">
        <w:rPr>
          <w:rFonts w:cs="Arial"/>
        </w:rPr>
        <w:tab/>
      </w:r>
      <w:r w:rsidRPr="003E335E">
        <w:rPr>
          <w:rFonts w:cs="Arial"/>
        </w:rPr>
        <w:tab/>
      </w:r>
    </w:p>
    <w:p w:rsidR="000D0126" w:rsidRDefault="000D0126" w:rsidP="005859DF">
      <w:pPr>
        <w:tabs>
          <w:tab w:val="left" w:pos="3780"/>
        </w:tabs>
        <w:ind w:left="3780" w:hanging="3408"/>
        <w:rPr>
          <w:rFonts w:cs="Arial"/>
        </w:rPr>
      </w:pPr>
      <w:r>
        <w:rPr>
          <w:rFonts w:cs="Arial"/>
        </w:rPr>
        <w:t xml:space="preserve"> </w:t>
      </w:r>
      <w:r w:rsidR="005859DF" w:rsidRPr="00762928">
        <w:rPr>
          <w:rFonts w:cs="Arial"/>
        </w:rPr>
        <w:tab/>
      </w:r>
      <w:r w:rsidR="003E335E">
        <w:rPr>
          <w:rFonts w:cs="Arial"/>
        </w:rPr>
        <w:t>III.AHITEKTONSKI PROJEKT IZMJENE I DOPUNE -06/2018</w:t>
      </w:r>
    </w:p>
    <w:p w:rsidR="000D0126" w:rsidRDefault="000D0126" w:rsidP="005859DF">
      <w:pPr>
        <w:tabs>
          <w:tab w:val="left" w:pos="3780"/>
        </w:tabs>
        <w:ind w:left="3780" w:hanging="3408"/>
        <w:rPr>
          <w:rFonts w:cs="Arial"/>
        </w:rPr>
      </w:pPr>
    </w:p>
    <w:p w:rsidR="005859DF" w:rsidRPr="00762928" w:rsidRDefault="005B37AE" w:rsidP="005859DF">
      <w:pPr>
        <w:tabs>
          <w:tab w:val="left" w:pos="3780"/>
        </w:tabs>
        <w:ind w:left="3780" w:hanging="3408"/>
        <w:rPr>
          <w:rFonts w:cs="Arial"/>
        </w:rPr>
      </w:pPr>
      <w:r>
        <w:rPr>
          <w:rFonts w:cs="Arial"/>
        </w:rPr>
        <w:t>I</w:t>
      </w:r>
      <w:r w:rsidR="000D0126">
        <w:rPr>
          <w:rFonts w:cs="Arial"/>
        </w:rPr>
        <w:t>zrađivač</w:t>
      </w:r>
      <w:r>
        <w:rPr>
          <w:rFonts w:cs="Arial"/>
        </w:rPr>
        <w:tab/>
        <w:t>Arheo</w:t>
      </w:r>
      <w:r w:rsidR="00460DD0">
        <w:rPr>
          <w:rFonts w:cs="Arial"/>
        </w:rPr>
        <w:t>d.o.o., Zag</w:t>
      </w:r>
      <w:r w:rsidR="00DF5582">
        <w:rPr>
          <w:rFonts w:cs="Arial"/>
        </w:rPr>
        <w:t>r</w:t>
      </w:r>
      <w:r w:rsidR="00460DD0">
        <w:rPr>
          <w:rFonts w:cs="Arial"/>
        </w:rPr>
        <w:t xml:space="preserve">eb </w:t>
      </w:r>
      <w:r>
        <w:rPr>
          <w:rFonts w:cs="Arial"/>
        </w:rPr>
        <w:t xml:space="preserve"> </w:t>
      </w:r>
    </w:p>
    <w:p w:rsidR="005859DF" w:rsidRPr="00762928" w:rsidRDefault="00460DD0" w:rsidP="005859DF">
      <w:pPr>
        <w:tabs>
          <w:tab w:val="left" w:pos="3780"/>
        </w:tabs>
        <w:ind w:left="3780" w:hanging="3354"/>
        <w:rPr>
          <w:rFonts w:cs="Arial"/>
        </w:rPr>
      </w:pPr>
      <w:r>
        <w:rPr>
          <w:rFonts w:cs="Arial"/>
        </w:rPr>
        <w:tab/>
        <w:t>OIB: 02095263263</w:t>
      </w:r>
    </w:p>
    <w:p w:rsidR="005859DF" w:rsidRPr="00762928" w:rsidRDefault="000D0126" w:rsidP="005859DF">
      <w:pPr>
        <w:tabs>
          <w:tab w:val="left" w:pos="3780"/>
        </w:tabs>
        <w:ind w:left="3780" w:hanging="3354"/>
        <w:rPr>
          <w:rFonts w:cs="Arial"/>
        </w:rPr>
      </w:pPr>
      <w:r>
        <w:rPr>
          <w:rFonts w:cs="Arial"/>
        </w:rPr>
        <w:t>broj projekta</w:t>
      </w:r>
      <w:r>
        <w:rPr>
          <w:rFonts w:cs="Arial"/>
        </w:rPr>
        <w:tab/>
        <w:t>08/2015</w:t>
      </w:r>
    </w:p>
    <w:p w:rsidR="00460DD0" w:rsidRDefault="005B37AE" w:rsidP="005859DF">
      <w:pPr>
        <w:tabs>
          <w:tab w:val="left" w:pos="3780"/>
        </w:tabs>
        <w:ind w:left="3780" w:hanging="3354"/>
        <w:rPr>
          <w:rFonts w:cs="Arial"/>
        </w:rPr>
      </w:pPr>
      <w:r>
        <w:rPr>
          <w:rFonts w:cs="Arial"/>
        </w:rPr>
        <w:t>projektant</w:t>
      </w:r>
      <w:r w:rsidR="00460DD0">
        <w:rPr>
          <w:rFonts w:cs="Arial"/>
        </w:rPr>
        <w:t>:</w:t>
      </w:r>
      <w:r w:rsidR="00460DD0">
        <w:rPr>
          <w:rFonts w:cs="Arial"/>
        </w:rPr>
        <w:tab/>
        <w:t>Robert Jakovina, dipl.ing.arh.</w:t>
      </w:r>
    </w:p>
    <w:p w:rsidR="005859DF" w:rsidRPr="00762928" w:rsidRDefault="00460DD0" w:rsidP="005859DF">
      <w:pPr>
        <w:tabs>
          <w:tab w:val="left" w:pos="3780"/>
        </w:tabs>
        <w:ind w:left="3780" w:hanging="3354"/>
        <w:rPr>
          <w:rFonts w:cs="Arial"/>
        </w:rPr>
      </w:pPr>
      <w:r>
        <w:rPr>
          <w:rFonts w:cs="Arial"/>
        </w:rPr>
        <w:tab/>
      </w:r>
      <w:r w:rsidR="00EB7806">
        <w:rPr>
          <w:rFonts w:cs="Arial"/>
        </w:rPr>
        <w:t>Antonijo Baković,  mag.ing.aedif.</w:t>
      </w:r>
      <w:r>
        <w:rPr>
          <w:rFonts w:cs="Arial"/>
        </w:rPr>
        <w:tab/>
      </w:r>
      <w:r>
        <w:rPr>
          <w:rFonts w:cs="Arial"/>
        </w:rPr>
        <w:tab/>
      </w:r>
      <w:r>
        <w:rPr>
          <w:rFonts w:cs="Arial"/>
        </w:rPr>
        <w:tab/>
      </w:r>
    </w:p>
    <w:p w:rsidR="005859DF" w:rsidRPr="00762928" w:rsidRDefault="005859DF" w:rsidP="005859DF">
      <w:pPr>
        <w:tabs>
          <w:tab w:val="left" w:pos="3780"/>
          <w:tab w:val="left" w:pos="9000"/>
        </w:tabs>
        <w:rPr>
          <w:rFonts w:cs="Arial"/>
        </w:rPr>
      </w:pPr>
    </w:p>
    <w:p w:rsidR="005859DF" w:rsidRPr="00762928" w:rsidRDefault="00460DD0" w:rsidP="005859DF">
      <w:pPr>
        <w:tabs>
          <w:tab w:val="left" w:pos="3780"/>
          <w:tab w:val="left" w:pos="3828"/>
          <w:tab w:val="left" w:pos="9000"/>
        </w:tabs>
        <w:ind w:left="3780" w:hanging="3354"/>
        <w:rPr>
          <w:rFonts w:cs="Arial"/>
        </w:rPr>
      </w:pPr>
      <w:r>
        <w:rPr>
          <w:rFonts w:cs="Arial"/>
          <w:b/>
        </w:rPr>
        <w:t>MAPA II</w:t>
      </w:r>
      <w:r w:rsidR="005859DF" w:rsidRPr="00762928">
        <w:rPr>
          <w:rFonts w:cs="Arial"/>
        </w:rPr>
        <w:tab/>
        <w:t>GRAĐEVINSKI</w:t>
      </w:r>
      <w:r>
        <w:rPr>
          <w:rFonts w:cs="Arial"/>
        </w:rPr>
        <w:t xml:space="preserve"> PROJEKT - PROJEKT VODOVODA I ODVODNJE</w:t>
      </w:r>
    </w:p>
    <w:p w:rsidR="005859DF" w:rsidRPr="00DF5582" w:rsidRDefault="005859DF" w:rsidP="005859DF">
      <w:pPr>
        <w:tabs>
          <w:tab w:val="left" w:pos="3828"/>
        </w:tabs>
        <w:ind w:left="3780" w:hanging="3354"/>
        <w:rPr>
          <w:rFonts w:cs="Arial"/>
        </w:rPr>
      </w:pPr>
      <w:r w:rsidRPr="00762928">
        <w:rPr>
          <w:rFonts w:cs="Arial"/>
        </w:rPr>
        <w:t>izrađivač</w:t>
      </w:r>
      <w:r w:rsidRPr="00762928">
        <w:rPr>
          <w:rFonts w:cs="Arial"/>
          <w:color w:val="FF0000"/>
        </w:rPr>
        <w:tab/>
      </w:r>
      <w:r w:rsidR="00DF5582">
        <w:rPr>
          <w:rFonts w:cs="Arial"/>
        </w:rPr>
        <w:t xml:space="preserve">INOVAPRO </w:t>
      </w:r>
      <w:r w:rsidR="00DF5582" w:rsidRPr="00DF5582">
        <w:rPr>
          <w:rFonts w:cs="Arial"/>
        </w:rPr>
        <w:t xml:space="preserve"> ,Zagreb</w:t>
      </w:r>
    </w:p>
    <w:p w:rsidR="005859DF" w:rsidRPr="00762928" w:rsidRDefault="00DF5582" w:rsidP="00DF5582">
      <w:pPr>
        <w:tabs>
          <w:tab w:val="left" w:pos="3828"/>
        </w:tabs>
        <w:ind w:left="3780" w:hanging="3354"/>
        <w:rPr>
          <w:rFonts w:cs="Arial"/>
        </w:rPr>
      </w:pPr>
      <w:r>
        <w:rPr>
          <w:rFonts w:cs="Arial"/>
          <w:shd w:val="clear" w:color="auto" w:fill="FFFFFF"/>
        </w:rPr>
        <w:tab/>
      </w:r>
    </w:p>
    <w:p w:rsidR="005859DF" w:rsidRPr="00762928" w:rsidRDefault="00DF5582" w:rsidP="005859DF">
      <w:pPr>
        <w:tabs>
          <w:tab w:val="left" w:pos="3828"/>
        </w:tabs>
        <w:ind w:firstLine="426"/>
        <w:rPr>
          <w:rFonts w:cs="Arial"/>
        </w:rPr>
      </w:pPr>
      <w:r>
        <w:rPr>
          <w:rFonts w:cs="Arial"/>
        </w:rPr>
        <w:t>broj projekta</w:t>
      </w:r>
      <w:r>
        <w:rPr>
          <w:rFonts w:cs="Arial"/>
        </w:rPr>
        <w:tab/>
        <w:t>9615/2015</w:t>
      </w:r>
    </w:p>
    <w:p w:rsidR="005859DF" w:rsidRPr="00762928" w:rsidRDefault="00DF5582" w:rsidP="005859DF">
      <w:pPr>
        <w:tabs>
          <w:tab w:val="left" w:pos="3780"/>
        </w:tabs>
        <w:ind w:left="3780" w:hanging="3354"/>
        <w:rPr>
          <w:rFonts w:cs="Arial"/>
        </w:rPr>
      </w:pPr>
      <w:r>
        <w:rPr>
          <w:rFonts w:cs="Arial"/>
        </w:rPr>
        <w:t>projektant</w:t>
      </w:r>
      <w:r>
        <w:rPr>
          <w:rFonts w:cs="Arial"/>
        </w:rPr>
        <w:tab/>
        <w:t>Dinko Sladoljev, dipl.ing stroj.</w:t>
      </w:r>
    </w:p>
    <w:p w:rsidR="005859DF" w:rsidRPr="00762928" w:rsidRDefault="005859DF" w:rsidP="005859DF">
      <w:pPr>
        <w:tabs>
          <w:tab w:val="left" w:pos="3686"/>
        </w:tabs>
        <w:ind w:left="3780"/>
        <w:rPr>
          <w:rFonts w:cs="Arial"/>
          <w:b/>
          <w:color w:val="FF0000"/>
        </w:rPr>
      </w:pPr>
    </w:p>
    <w:p w:rsidR="005859DF" w:rsidRPr="00762928" w:rsidRDefault="00460DD0" w:rsidP="005859DF">
      <w:pPr>
        <w:tabs>
          <w:tab w:val="left" w:pos="3780"/>
        </w:tabs>
        <w:ind w:left="3780" w:hanging="3354"/>
        <w:rPr>
          <w:rFonts w:cs="Arial"/>
        </w:rPr>
      </w:pPr>
      <w:bookmarkStart w:id="25" w:name="OLE_LINK6"/>
      <w:bookmarkStart w:id="26" w:name="OLE_LINK5"/>
      <w:r>
        <w:rPr>
          <w:rFonts w:cs="Arial"/>
          <w:b/>
        </w:rPr>
        <w:t>MAPA III</w:t>
      </w:r>
      <w:r>
        <w:rPr>
          <w:rFonts w:cs="Arial"/>
          <w:b/>
        </w:rPr>
        <w:tab/>
      </w:r>
      <w:r w:rsidR="005859DF" w:rsidRPr="00762928">
        <w:rPr>
          <w:rFonts w:cs="Arial"/>
        </w:rPr>
        <w:t>ELEKTROTEHNIČKI PROJEKT</w:t>
      </w:r>
    </w:p>
    <w:p w:rsidR="005859DF" w:rsidRPr="00762928" w:rsidRDefault="005859DF" w:rsidP="005859DF">
      <w:pPr>
        <w:tabs>
          <w:tab w:val="left" w:pos="3780"/>
        </w:tabs>
        <w:ind w:left="3780" w:hanging="3354"/>
        <w:rPr>
          <w:rFonts w:cs="Arial"/>
        </w:rPr>
      </w:pPr>
      <w:r w:rsidRPr="00762928">
        <w:rPr>
          <w:rFonts w:cs="Arial"/>
        </w:rPr>
        <w:t>iz</w:t>
      </w:r>
      <w:r w:rsidR="00DF5582">
        <w:rPr>
          <w:rFonts w:cs="Arial"/>
        </w:rPr>
        <w:t>rađivač</w:t>
      </w:r>
      <w:r w:rsidR="00DF5582">
        <w:rPr>
          <w:rFonts w:cs="Arial"/>
        </w:rPr>
        <w:tab/>
        <w:t xml:space="preserve">ELEKTRO-GRUPA D.O.O. Ivanić grad </w:t>
      </w:r>
      <w:r w:rsidRPr="00762928">
        <w:rPr>
          <w:rFonts w:cs="Arial"/>
        </w:rPr>
        <w:t xml:space="preserve"> </w:t>
      </w:r>
    </w:p>
    <w:p w:rsidR="005859DF" w:rsidRPr="00762928" w:rsidRDefault="005859DF" w:rsidP="005859DF">
      <w:pPr>
        <w:tabs>
          <w:tab w:val="left" w:pos="3780"/>
        </w:tabs>
        <w:rPr>
          <w:rFonts w:cs="Arial"/>
        </w:rPr>
      </w:pPr>
      <w:r w:rsidRPr="00762928">
        <w:rPr>
          <w:rFonts w:cs="Arial"/>
        </w:rPr>
        <w:tab/>
        <w:t>OIB: 55193715357</w:t>
      </w:r>
    </w:p>
    <w:p w:rsidR="005859DF" w:rsidRPr="00762928" w:rsidRDefault="00DF5582" w:rsidP="005859DF">
      <w:pPr>
        <w:tabs>
          <w:tab w:val="left" w:pos="3780"/>
        </w:tabs>
        <w:ind w:left="3780" w:hanging="3354"/>
        <w:rPr>
          <w:rFonts w:cs="Arial"/>
        </w:rPr>
      </w:pPr>
      <w:r>
        <w:rPr>
          <w:rFonts w:cs="Arial"/>
        </w:rPr>
        <w:t>broj projekta</w:t>
      </w:r>
      <w:r>
        <w:rPr>
          <w:rFonts w:cs="Arial"/>
        </w:rPr>
        <w:tab/>
        <w:t>67/15</w:t>
      </w:r>
    </w:p>
    <w:p w:rsidR="005859DF" w:rsidRPr="00762928" w:rsidRDefault="005859DF" w:rsidP="005859DF">
      <w:pPr>
        <w:tabs>
          <w:tab w:val="left" w:pos="3780"/>
        </w:tabs>
        <w:ind w:left="3780" w:hanging="3354"/>
        <w:rPr>
          <w:rFonts w:cs="Arial"/>
        </w:rPr>
      </w:pPr>
      <w:r w:rsidRPr="00762928">
        <w:rPr>
          <w:rFonts w:cs="Arial"/>
        </w:rPr>
        <w:t>pr</w:t>
      </w:r>
      <w:r w:rsidR="00DF5582">
        <w:rPr>
          <w:rFonts w:cs="Arial"/>
        </w:rPr>
        <w:t>ojektant</w:t>
      </w:r>
      <w:r w:rsidR="00DF5582">
        <w:rPr>
          <w:rFonts w:cs="Arial"/>
        </w:rPr>
        <w:tab/>
        <w:t>Ivan Sović</w:t>
      </w:r>
      <w:r w:rsidRPr="00762928">
        <w:rPr>
          <w:rFonts w:cs="Arial"/>
        </w:rPr>
        <w:t>.ing.el.</w:t>
      </w:r>
    </w:p>
    <w:bookmarkEnd w:id="25"/>
    <w:bookmarkEnd w:id="26"/>
    <w:p w:rsidR="005859DF" w:rsidRPr="00762928" w:rsidRDefault="005859DF" w:rsidP="005859DF">
      <w:pPr>
        <w:tabs>
          <w:tab w:val="left" w:pos="3780"/>
          <w:tab w:val="left" w:pos="3960"/>
          <w:tab w:val="left" w:pos="9000"/>
        </w:tabs>
        <w:rPr>
          <w:rFonts w:cs="Arial"/>
          <w:color w:val="FF0000"/>
        </w:rPr>
      </w:pPr>
    </w:p>
    <w:p w:rsidR="005859DF" w:rsidRPr="00762928" w:rsidRDefault="004426B7" w:rsidP="005859DF">
      <w:pPr>
        <w:tabs>
          <w:tab w:val="left" w:pos="3828"/>
        </w:tabs>
        <w:ind w:firstLine="426"/>
        <w:rPr>
          <w:rFonts w:cs="Arial"/>
        </w:rPr>
      </w:pPr>
      <w:r>
        <w:rPr>
          <w:rFonts w:cs="Arial"/>
          <w:b/>
        </w:rPr>
        <w:t>MAPA IV</w:t>
      </w:r>
      <w:r>
        <w:rPr>
          <w:rFonts w:cs="Arial"/>
          <w:b/>
        </w:rPr>
        <w:tab/>
      </w:r>
      <w:r w:rsidR="00460DD0">
        <w:rPr>
          <w:rFonts w:cs="Arial"/>
          <w:b/>
        </w:rPr>
        <w:t xml:space="preserve">GEODETSKI PROJEKT </w:t>
      </w:r>
    </w:p>
    <w:p w:rsidR="005859DF" w:rsidRPr="00762928" w:rsidRDefault="005859DF" w:rsidP="005859DF">
      <w:pPr>
        <w:tabs>
          <w:tab w:val="left" w:pos="3828"/>
        </w:tabs>
        <w:ind w:firstLine="426"/>
        <w:rPr>
          <w:rFonts w:cs="Arial"/>
        </w:rPr>
      </w:pPr>
      <w:r w:rsidRPr="00762928">
        <w:rPr>
          <w:rFonts w:cs="Arial"/>
        </w:rPr>
        <w:tab/>
      </w:r>
    </w:p>
    <w:p w:rsidR="00460DD0" w:rsidRDefault="005859DF" w:rsidP="00460DD0">
      <w:pPr>
        <w:tabs>
          <w:tab w:val="left" w:pos="3828"/>
        </w:tabs>
        <w:ind w:left="3828" w:hanging="3402"/>
        <w:rPr>
          <w:rFonts w:cs="Arial"/>
        </w:rPr>
      </w:pPr>
      <w:r w:rsidRPr="00762928">
        <w:rPr>
          <w:rFonts w:cs="Arial"/>
        </w:rPr>
        <w:t>Izrađivač</w:t>
      </w:r>
      <w:r w:rsidRPr="00762928">
        <w:rPr>
          <w:rFonts w:cs="Arial"/>
        </w:rPr>
        <w:tab/>
      </w:r>
      <w:r w:rsidR="00460DD0">
        <w:rPr>
          <w:rFonts w:cs="Arial"/>
          <w:b/>
        </w:rPr>
        <w:t xml:space="preserve">Trinagl d.o.o., Rijeka </w:t>
      </w:r>
    </w:p>
    <w:p w:rsidR="005859DF" w:rsidRPr="00762928" w:rsidRDefault="005859DF" w:rsidP="00460DD0">
      <w:pPr>
        <w:tabs>
          <w:tab w:val="left" w:pos="3828"/>
        </w:tabs>
        <w:ind w:left="3828" w:hanging="3402"/>
        <w:rPr>
          <w:rFonts w:cs="Arial"/>
        </w:rPr>
      </w:pPr>
      <w:r w:rsidRPr="00762928">
        <w:rPr>
          <w:rFonts w:cs="Arial"/>
        </w:rPr>
        <w:lastRenderedPageBreak/>
        <w:t xml:space="preserve"> </w:t>
      </w:r>
    </w:p>
    <w:p w:rsidR="005859DF" w:rsidRPr="00762928" w:rsidRDefault="005859DF" w:rsidP="005859DF">
      <w:pPr>
        <w:tabs>
          <w:tab w:val="left" w:pos="3828"/>
        </w:tabs>
        <w:ind w:left="3828"/>
        <w:rPr>
          <w:rFonts w:cs="Arial"/>
        </w:rPr>
      </w:pPr>
      <w:r w:rsidRPr="00762928">
        <w:rPr>
          <w:rFonts w:cs="Arial"/>
        </w:rPr>
        <w:t>OIB:</w:t>
      </w:r>
      <w:r w:rsidRPr="00762928">
        <w:rPr>
          <w:rFonts w:cs="Arial"/>
          <w:shd w:val="clear" w:color="auto" w:fill="FAF9F7"/>
        </w:rPr>
        <w:t xml:space="preserve"> </w:t>
      </w:r>
      <w:r w:rsidRPr="00762928">
        <w:rPr>
          <w:rFonts w:cs="Arial"/>
        </w:rPr>
        <w:t>69163017923</w:t>
      </w:r>
    </w:p>
    <w:p w:rsidR="005859DF" w:rsidRPr="00762928" w:rsidRDefault="00460DD0" w:rsidP="005859DF">
      <w:pPr>
        <w:tabs>
          <w:tab w:val="left" w:pos="3828"/>
        </w:tabs>
        <w:ind w:firstLine="426"/>
        <w:rPr>
          <w:rFonts w:cs="Arial"/>
        </w:rPr>
      </w:pPr>
      <w:r>
        <w:rPr>
          <w:rFonts w:cs="Arial"/>
        </w:rPr>
        <w:t>broj projekta</w:t>
      </w:r>
      <w:r>
        <w:rPr>
          <w:rFonts w:cs="Arial"/>
        </w:rPr>
        <w:tab/>
      </w:r>
      <w:r w:rsidR="00DF5582">
        <w:rPr>
          <w:rFonts w:cs="Arial"/>
        </w:rPr>
        <w:t>035/2015</w:t>
      </w:r>
    </w:p>
    <w:p w:rsidR="005859DF" w:rsidRPr="00762928" w:rsidRDefault="005859DF" w:rsidP="005859DF">
      <w:pPr>
        <w:tabs>
          <w:tab w:val="left" w:pos="3828"/>
        </w:tabs>
        <w:ind w:firstLine="426"/>
        <w:rPr>
          <w:rFonts w:cs="Arial"/>
        </w:rPr>
      </w:pPr>
      <w:r w:rsidRPr="00762928">
        <w:rPr>
          <w:rFonts w:cs="Arial"/>
        </w:rPr>
        <w:t>proj</w:t>
      </w:r>
      <w:r w:rsidR="00460DD0">
        <w:rPr>
          <w:rFonts w:cs="Arial"/>
        </w:rPr>
        <w:t>ektant</w:t>
      </w:r>
      <w:r w:rsidR="00460DD0">
        <w:rPr>
          <w:rFonts w:cs="Arial"/>
        </w:rPr>
        <w:tab/>
        <w:t xml:space="preserve">Davor </w:t>
      </w:r>
      <w:r w:rsidR="00DF5582">
        <w:rPr>
          <w:rFonts w:cs="Arial"/>
        </w:rPr>
        <w:t xml:space="preserve">Baćac </w:t>
      </w:r>
      <w:r w:rsidR="00460DD0">
        <w:rPr>
          <w:rFonts w:cs="Arial"/>
        </w:rPr>
        <w:t>, dipl.ing.geod.</w:t>
      </w:r>
      <w:r w:rsidRPr="00762928">
        <w:rPr>
          <w:rFonts w:cs="Arial"/>
        </w:rPr>
        <w:tab/>
      </w:r>
    </w:p>
    <w:p w:rsidR="005859DF" w:rsidRPr="00762928" w:rsidRDefault="005859DF" w:rsidP="005859DF">
      <w:pPr>
        <w:tabs>
          <w:tab w:val="left" w:pos="3780"/>
        </w:tabs>
        <w:ind w:left="3780" w:hanging="3354"/>
        <w:rPr>
          <w:rFonts w:cs="Arial"/>
        </w:rPr>
      </w:pPr>
    </w:p>
    <w:p w:rsidR="005859DF" w:rsidRPr="00762928" w:rsidRDefault="005859DF" w:rsidP="005859DF">
      <w:pPr>
        <w:tabs>
          <w:tab w:val="left" w:pos="3828"/>
        </w:tabs>
        <w:ind w:firstLine="426"/>
      </w:pPr>
    </w:p>
    <w:p w:rsidR="005859DF" w:rsidRPr="00762928" w:rsidRDefault="005859DF" w:rsidP="005859DF">
      <w:pPr>
        <w:jc w:val="both"/>
      </w:pPr>
      <w:r w:rsidRPr="00762928">
        <w:t>Narečena</w:t>
      </w:r>
      <w:r>
        <w:t xml:space="preserve"> projektna i tehnički gore navedena </w:t>
      </w:r>
      <w:r w:rsidRPr="00762928">
        <w:t xml:space="preserve"> dokumentacija može se dobiti na uvid</w:t>
      </w:r>
      <w:r>
        <w:t xml:space="preserve">  kod ili </w:t>
      </w:r>
      <w:r w:rsidRPr="00762928">
        <w:t xml:space="preserve"> u dogovoru s osobama zaduženim za komunikaciju s ponuditeljima.  </w:t>
      </w:r>
    </w:p>
    <w:p w:rsidR="005859DF" w:rsidRDefault="005859DF" w:rsidP="005859DF">
      <w:bookmarkStart w:id="27" w:name="_Toc435439732"/>
      <w:r w:rsidRPr="00762928">
        <w:t>Dio dokumentacije o nabavi čine i izvadci iz nacrtne dokumentacije iz gore navedenih projekata  / mapa.</w:t>
      </w:r>
    </w:p>
    <w:p w:rsidR="005859DF" w:rsidRDefault="005859DF" w:rsidP="005859DF"/>
    <w:p w:rsidR="005859DF" w:rsidRPr="00762928" w:rsidRDefault="005859DF" w:rsidP="005859DF">
      <w:r>
        <w:t>Predmetni radovi izvode se temeljem</w:t>
      </w:r>
      <w:r w:rsidR="00DF5582">
        <w:t xml:space="preserve"> važeće građevinske dozvole od 7.2.2018</w:t>
      </w:r>
      <w:r w:rsidR="004B7231">
        <w:t>. godine K</w:t>
      </w:r>
      <w:r w:rsidR="00267867">
        <w:t>LASA</w:t>
      </w:r>
      <w:r w:rsidR="00DF5582">
        <w:t>: UP/I-361-03/17-06/167;</w:t>
      </w:r>
      <w:r>
        <w:t>UR</w:t>
      </w:r>
      <w:r w:rsidR="00DF5582">
        <w:t>.BROJ; 2170/I-03-01/7-18-5</w:t>
      </w:r>
      <w:r>
        <w:t>.</w:t>
      </w:r>
    </w:p>
    <w:p w:rsidR="00DF5582" w:rsidRDefault="005859DF" w:rsidP="005859DF">
      <w:pPr>
        <w:ind w:left="-142"/>
        <w:jc w:val="both"/>
        <w:outlineLvl w:val="0"/>
        <w:rPr>
          <w:rStyle w:val="SubtleReference"/>
          <w:color w:val="000000"/>
          <w:u w:val="none"/>
        </w:rPr>
      </w:pPr>
      <w:bookmarkStart w:id="28" w:name="_Toc436307752"/>
      <w:bookmarkStart w:id="29" w:name="_Toc435444055"/>
      <w:r>
        <w:rPr>
          <w:rStyle w:val="SubtleReference"/>
          <w:color w:val="000000"/>
          <w:u w:val="none"/>
        </w:rPr>
        <w:t xml:space="preserve"> </w:t>
      </w:r>
      <w:r>
        <w:rPr>
          <w:rStyle w:val="SubtleReference"/>
          <w:color w:val="000000"/>
          <w:u w:val="none"/>
        </w:rPr>
        <w:tab/>
      </w:r>
    </w:p>
    <w:p w:rsidR="005859DF" w:rsidRPr="00E7393A" w:rsidRDefault="005859DF" w:rsidP="005859DF">
      <w:pPr>
        <w:ind w:left="-142"/>
        <w:jc w:val="both"/>
        <w:outlineLvl w:val="0"/>
        <w:rPr>
          <w:rStyle w:val="SubtleReference"/>
          <w:b/>
          <w:color w:val="000000"/>
          <w:u w:val="none"/>
        </w:rPr>
      </w:pPr>
      <w:r w:rsidRPr="00E7393A">
        <w:rPr>
          <w:rStyle w:val="SubtleReference"/>
          <w:b/>
          <w:color w:val="000000"/>
          <w:u w:val="none"/>
        </w:rPr>
        <w:t>6. Procijenjena vrijednost nabave</w:t>
      </w:r>
      <w:bookmarkEnd w:id="27"/>
      <w:bookmarkEnd w:id="28"/>
      <w:bookmarkEnd w:id="29"/>
    </w:p>
    <w:p w:rsidR="00EB4D4C" w:rsidRDefault="00EB4D4C" w:rsidP="005859DF">
      <w:pPr>
        <w:ind w:left="-142"/>
        <w:jc w:val="both"/>
        <w:outlineLvl w:val="0"/>
        <w:rPr>
          <w:rStyle w:val="SubtleReference"/>
          <w:b/>
          <w:color w:val="000000"/>
          <w:u w:val="none"/>
        </w:rPr>
      </w:pPr>
    </w:p>
    <w:p w:rsidR="005859DF" w:rsidRDefault="005859DF" w:rsidP="005859DF">
      <w:pPr>
        <w:jc w:val="both"/>
      </w:pPr>
      <w:r w:rsidRPr="00762928">
        <w:t xml:space="preserve">Procijenjena vrijednost nabave:              </w:t>
      </w:r>
      <w:r w:rsidR="00CC14A7">
        <w:tab/>
        <w:t>1.760</w:t>
      </w:r>
      <w:r w:rsidRPr="00762928">
        <w:t>.000,00 kn (bez PDV-a).</w:t>
      </w:r>
    </w:p>
    <w:p w:rsidR="005859DF" w:rsidRPr="00762928" w:rsidRDefault="005859DF" w:rsidP="005859DF">
      <w:pPr>
        <w:jc w:val="both"/>
      </w:pPr>
      <w:r>
        <w:t>te  CPV  Oznaka  4521</w:t>
      </w:r>
      <w:r w:rsidR="004B7231">
        <w:t>125</w:t>
      </w:r>
      <w:r>
        <w:t>0</w:t>
      </w:r>
      <w:r w:rsidR="004B7231">
        <w:t>0-0</w:t>
      </w:r>
      <w:r>
        <w:t xml:space="preserve"> </w:t>
      </w:r>
      <w:r w:rsidR="00DF5582">
        <w:tab/>
      </w:r>
      <w:r w:rsidR="00DF5582">
        <w:tab/>
      </w:r>
      <w:r w:rsidR="004B7231">
        <w:t>Zemljani radovi</w:t>
      </w:r>
    </w:p>
    <w:p w:rsidR="00EB4D4C" w:rsidRPr="00762928" w:rsidRDefault="00EB4D4C" w:rsidP="005859DF">
      <w:pPr>
        <w:jc w:val="both"/>
      </w:pPr>
      <w:r>
        <w:t>Procijenja vrijednost radova  temeljena je na ukupnom iznosu.</w:t>
      </w:r>
    </w:p>
    <w:p w:rsidR="00E7393A" w:rsidRDefault="00E7393A" w:rsidP="005859DF">
      <w:pPr>
        <w:pStyle w:val="Title"/>
        <w:ind w:left="-142"/>
        <w:jc w:val="both"/>
        <w:rPr>
          <w:rStyle w:val="SubtleReference"/>
          <w:rFonts w:ascii="Times New Roman" w:hAnsi="Times New Roman"/>
          <w:i w:val="0"/>
          <w:color w:val="000000"/>
          <w:sz w:val="24"/>
          <w:szCs w:val="24"/>
          <w:u w:val="none"/>
        </w:rPr>
      </w:pPr>
      <w:bookmarkStart w:id="30" w:name="_Toc436307753"/>
    </w:p>
    <w:p w:rsidR="005859DF" w:rsidRPr="00E7393A" w:rsidRDefault="005859DF" w:rsidP="005859DF">
      <w:pPr>
        <w:pStyle w:val="Title"/>
        <w:ind w:left="-142"/>
        <w:jc w:val="both"/>
        <w:rPr>
          <w:rStyle w:val="SubtleReference"/>
          <w:rFonts w:ascii="Times New Roman" w:hAnsi="Times New Roman"/>
          <w:i w:val="0"/>
          <w:color w:val="000000"/>
          <w:sz w:val="24"/>
          <w:szCs w:val="24"/>
          <w:u w:val="none"/>
        </w:rPr>
      </w:pPr>
      <w:r w:rsidRPr="00E7393A">
        <w:rPr>
          <w:rStyle w:val="SubtleReference"/>
          <w:rFonts w:ascii="Times New Roman" w:hAnsi="Times New Roman"/>
          <w:i w:val="0"/>
          <w:color w:val="000000"/>
          <w:sz w:val="24"/>
          <w:szCs w:val="24"/>
          <w:u w:val="none"/>
        </w:rPr>
        <w:t>7. Vrsta ugovora o javnoj nabavi</w:t>
      </w:r>
      <w:bookmarkEnd w:id="30"/>
      <w:r w:rsidRPr="00E7393A">
        <w:rPr>
          <w:rStyle w:val="SubtleReference"/>
          <w:rFonts w:ascii="Times New Roman" w:hAnsi="Times New Roman"/>
          <w:i w:val="0"/>
          <w:color w:val="000000"/>
          <w:sz w:val="24"/>
          <w:szCs w:val="24"/>
          <w:u w:val="none"/>
        </w:rPr>
        <w:t xml:space="preserve"> </w:t>
      </w:r>
    </w:p>
    <w:p w:rsidR="005859DF" w:rsidRPr="00762928" w:rsidRDefault="005859DF" w:rsidP="005859DF">
      <w:pPr>
        <w:jc w:val="both"/>
      </w:pPr>
    </w:p>
    <w:p w:rsidR="005859DF" w:rsidRPr="00762928" w:rsidRDefault="005859DF" w:rsidP="005859DF">
      <w:pPr>
        <w:jc w:val="both"/>
      </w:pPr>
      <w:r w:rsidRPr="00762928">
        <w:t>Predviđa se sklapanje Ugovora o javnoj nabavi radova.</w:t>
      </w:r>
    </w:p>
    <w:p w:rsidR="005859DF" w:rsidRPr="00762928" w:rsidRDefault="005859DF" w:rsidP="005859DF">
      <w:pPr>
        <w:jc w:val="both"/>
      </w:pPr>
    </w:p>
    <w:p w:rsidR="005859DF" w:rsidRPr="00CE0507" w:rsidRDefault="005859DF" w:rsidP="005859DF">
      <w:pPr>
        <w:ind w:left="-142"/>
        <w:jc w:val="both"/>
        <w:outlineLvl w:val="0"/>
        <w:rPr>
          <w:rStyle w:val="SubtleReference"/>
          <w:b/>
          <w:color w:val="000000"/>
          <w:u w:val="none"/>
        </w:rPr>
      </w:pPr>
      <w:bookmarkStart w:id="31" w:name="_Toc436307754"/>
      <w:bookmarkStart w:id="32" w:name="_Toc435444056"/>
      <w:bookmarkStart w:id="33" w:name="_Toc435439733"/>
      <w:r w:rsidRPr="00CE0507">
        <w:rPr>
          <w:rStyle w:val="SubtleReference"/>
          <w:b/>
          <w:color w:val="000000"/>
          <w:u w:val="none"/>
        </w:rPr>
        <w:t>8. Bitni uvjeti ugovora ili prijedlog ugovora</w:t>
      </w:r>
      <w:bookmarkEnd w:id="31"/>
      <w:bookmarkEnd w:id="32"/>
      <w:bookmarkEnd w:id="33"/>
      <w:r w:rsidRPr="00CE0507">
        <w:rPr>
          <w:rStyle w:val="SubtleReference"/>
          <w:b/>
          <w:color w:val="000000"/>
          <w:u w:val="none"/>
        </w:rPr>
        <w:t xml:space="preserve"> </w:t>
      </w:r>
    </w:p>
    <w:p w:rsidR="005859DF" w:rsidRPr="00762928" w:rsidRDefault="005859DF" w:rsidP="005859DF">
      <w:pPr>
        <w:jc w:val="both"/>
      </w:pPr>
    </w:p>
    <w:p w:rsidR="005859DF" w:rsidRPr="00762928" w:rsidRDefault="005859DF" w:rsidP="005859DF">
      <w:pPr>
        <w:jc w:val="both"/>
      </w:pPr>
      <w:r w:rsidRPr="00762928">
        <w:t>Nakon provedenog postupka naručitelj će s odabranim ponuditeljem, u skladu s odabranom ponudom i pod uvjetima određenim u dokumentaciji za nadmetanje, sklopiti ugovor o javnoj nabavi radova i to najkasnije u roku od 30 dana od dana izvršnosti odluke o odabiru.</w:t>
      </w:r>
    </w:p>
    <w:p w:rsidR="005859DF" w:rsidRPr="00762928" w:rsidRDefault="005859DF" w:rsidP="005859DF">
      <w:pPr>
        <w:jc w:val="both"/>
      </w:pPr>
    </w:p>
    <w:p w:rsidR="005859DF" w:rsidRPr="00762928" w:rsidRDefault="005859DF" w:rsidP="005859DF">
      <w:pPr>
        <w:jc w:val="both"/>
      </w:pPr>
      <w:r w:rsidRPr="00762928">
        <w:t xml:space="preserve">Ugovor će biti sačinjen sukladno uvjetima iz ove dokumentacije i ponude odabranog ponuditelja , a sklopiti će se nakon isteka roka mirovanja sukladno članku 306. stavak 1.Zakona o javnoj nabavi </w:t>
      </w:r>
      <w:r>
        <w:t xml:space="preserve">koji </w:t>
      </w:r>
      <w:r w:rsidRPr="00762928">
        <w:t xml:space="preserve">iznosi 15 dana od dana dostave Odluke o odabiru .   </w:t>
      </w:r>
    </w:p>
    <w:p w:rsidR="005859DF" w:rsidRPr="00762928" w:rsidRDefault="005859DF" w:rsidP="005859DF">
      <w:pPr>
        <w:jc w:val="both"/>
      </w:pPr>
    </w:p>
    <w:p w:rsidR="005859DF" w:rsidRPr="00762928" w:rsidRDefault="005859DF" w:rsidP="005859DF">
      <w:pPr>
        <w:jc w:val="both"/>
      </w:pPr>
      <w:r w:rsidRPr="00762928">
        <w:t>Sukladno članku 31</w:t>
      </w:r>
      <w:r>
        <w:t>4</w:t>
      </w:r>
      <w:r w:rsidRPr="00762928">
        <w:t xml:space="preserve">.Zakona o javnoj nabavi , naručitelj smije izmijeniti ugovor tijekom njegova trajanja bez provođenja novog postupka javne nabave primjenjujući odredbe  članaka </w:t>
      </w:r>
      <w:r>
        <w:t>315.-320.</w:t>
      </w:r>
      <w:r w:rsidRPr="00762928">
        <w:t>važećeg Zakona ovisno o naravi izmjene Ugovora.</w:t>
      </w:r>
    </w:p>
    <w:p w:rsidR="005859DF" w:rsidRPr="00762928" w:rsidRDefault="005859DF" w:rsidP="005859DF">
      <w:pPr>
        <w:jc w:val="both"/>
      </w:pPr>
    </w:p>
    <w:p w:rsidR="005859DF" w:rsidRPr="00762928" w:rsidRDefault="005859DF" w:rsidP="005859DF">
      <w:pPr>
        <w:jc w:val="both"/>
      </w:pPr>
      <w:r w:rsidRPr="00762928">
        <w:t xml:space="preserve">U slučaju prekoračenja ugovorenog roka za izvođenje radova naručitelj će naplatiti kaznu u iznosu od 2 promila dnevno  od cijene izvedenih radova , s time da ugovorna kazna ne može biti veća od 5 promila ukupne cijene izvedenih radova.  </w:t>
      </w:r>
    </w:p>
    <w:p w:rsidR="005859DF" w:rsidRPr="00762928" w:rsidRDefault="005859DF" w:rsidP="005859DF">
      <w:pPr>
        <w:jc w:val="both"/>
      </w:pPr>
    </w:p>
    <w:p w:rsidR="005859DF" w:rsidRPr="00762928" w:rsidRDefault="005859DF" w:rsidP="005859DF">
      <w:pPr>
        <w:jc w:val="both"/>
      </w:pPr>
      <w:r w:rsidRPr="00762928">
        <w:t>Izvršitelj može obići i detaljno pregledati lokacije. Neovisno o tome je li ponuditelj obišao lokaciju budućih objekata, Naručitelj će smatrati da je ponuditelj obišao i detaljno pregledao lokaciju (zonu obuhvata) i pripadajuće područje te je dobro upoznat sa svim uvjetima, faktorima i resursima u odnosu i u svezi s lokacijom ili onim koji mogu utjecati na izvršenje radova, te da je na temelju navedenog podnio svoju ponudu. Stoga, odabrani ponuditelj nema pravo zahtijevati povećanje cijene ili drugu naknadu, pozivajući se da u vrijeme davanja ponude nije bio upoznat  s okolnostima vezanim uz lokaciju postojećeg objekata.</w:t>
      </w:r>
    </w:p>
    <w:p w:rsidR="005859DF" w:rsidRDefault="005859DF" w:rsidP="005859DF">
      <w:pPr>
        <w:jc w:val="both"/>
      </w:pPr>
    </w:p>
    <w:p w:rsidR="005859DF" w:rsidRDefault="005859DF" w:rsidP="005859DF">
      <w:pPr>
        <w:jc w:val="both"/>
      </w:pPr>
      <w:r>
        <w:lastRenderedPageBreak/>
        <w:t>Prije početka izvođenja  radova , da bi se osigurala sigurnost kod gradnje , predvidjeli i spriječili mogući problemi u izgradnji i komunikaciji  unutar zahvata potrebno je izraditi projekt organizacije gradilišta nakon što se definiraju faze  izvođenja radova  koji moraju uzeti u obzir omogućavanje nužnih pješačkih puteva i prilaza službenih-  interventnih vozila.</w:t>
      </w:r>
    </w:p>
    <w:p w:rsidR="005859DF" w:rsidRDefault="005859DF" w:rsidP="005859DF">
      <w:pPr>
        <w:jc w:val="both"/>
      </w:pPr>
      <w:r>
        <w:t>Projekt organizacije gradilišta mora sadržavati terminski plan  koji je odobren od strane ovlaštene osobe- nadzora i naručitelja.</w:t>
      </w:r>
    </w:p>
    <w:p w:rsidR="005859DF" w:rsidRDefault="005859DF" w:rsidP="005859DF">
      <w:pPr>
        <w:jc w:val="both"/>
      </w:pPr>
      <w:r>
        <w:t>Izvođač radova sam osigurava privremenu deponiju materijala te  deponiju za odlaganje otpadnog materijala  prije odvoza na deponij.</w:t>
      </w:r>
    </w:p>
    <w:p w:rsidR="005859DF" w:rsidRDefault="005859DF" w:rsidP="005859DF">
      <w:pPr>
        <w:jc w:val="both"/>
      </w:pPr>
    </w:p>
    <w:p w:rsidR="005859DF" w:rsidRDefault="005859DF" w:rsidP="005859DF">
      <w:pPr>
        <w:jc w:val="both"/>
      </w:pPr>
      <w:r>
        <w:t>Gradilište je potrebno ograditi i osigurati zaštitu iskopanih površina.</w:t>
      </w:r>
    </w:p>
    <w:p w:rsidR="005859DF" w:rsidRDefault="005859DF" w:rsidP="005859DF">
      <w:pPr>
        <w:jc w:val="both"/>
      </w:pPr>
      <w:r>
        <w:t>Za cijelo vrijeme izvođenja radova Naručitelj će osigurati stručni obračunski nadzor  te koordinatora II za zaštitu na radu putem imenovane ovlaštene osobe.</w:t>
      </w:r>
    </w:p>
    <w:p w:rsidR="005859DF" w:rsidRPr="00762928" w:rsidRDefault="005859DF" w:rsidP="005859DF">
      <w:pPr>
        <w:jc w:val="both"/>
      </w:pPr>
      <w:r>
        <w:t>Izvođač je dužan izvoditi radove u skladu sa projektnom dokumentacijom i dozvolom za gradnju , sukladno zakonu , pozitivnim propisima , tehničkim važećim normativima.</w:t>
      </w:r>
    </w:p>
    <w:p w:rsidR="005859DF" w:rsidRPr="00762928" w:rsidRDefault="005859DF" w:rsidP="005859DF">
      <w:pPr>
        <w:jc w:val="both"/>
      </w:pPr>
    </w:p>
    <w:p w:rsidR="005859DF" w:rsidRPr="00CE0507" w:rsidRDefault="005859DF" w:rsidP="005859DF">
      <w:pPr>
        <w:pStyle w:val="Title"/>
        <w:ind w:left="-142"/>
        <w:jc w:val="left"/>
        <w:rPr>
          <w:rStyle w:val="SubtleReference"/>
          <w:rFonts w:ascii="Times New Roman" w:hAnsi="Times New Roman"/>
          <w:i w:val="0"/>
          <w:color w:val="000000"/>
          <w:sz w:val="24"/>
          <w:szCs w:val="24"/>
          <w:u w:val="none"/>
        </w:rPr>
      </w:pPr>
      <w:bookmarkStart w:id="34" w:name="_Toc436307755"/>
      <w:r w:rsidRPr="00CE0507">
        <w:rPr>
          <w:rStyle w:val="SubtleReference"/>
          <w:rFonts w:ascii="Times New Roman" w:hAnsi="Times New Roman"/>
          <w:i w:val="0"/>
          <w:color w:val="000000"/>
          <w:sz w:val="24"/>
          <w:szCs w:val="24"/>
          <w:u w:val="none"/>
        </w:rPr>
        <w:t>9. Elektronička dražba</w:t>
      </w:r>
      <w:bookmarkEnd w:id="34"/>
      <w:r w:rsidRPr="00CE0507">
        <w:rPr>
          <w:rStyle w:val="SubtleReference"/>
          <w:rFonts w:ascii="Times New Roman" w:hAnsi="Times New Roman"/>
          <w:i w:val="0"/>
          <w:color w:val="000000"/>
          <w:sz w:val="24"/>
          <w:szCs w:val="24"/>
          <w:u w:val="none"/>
        </w:rPr>
        <w:t xml:space="preserve"> </w:t>
      </w:r>
    </w:p>
    <w:p w:rsidR="005859DF" w:rsidRPr="00762928" w:rsidRDefault="005859DF" w:rsidP="005859DF">
      <w:pPr>
        <w:jc w:val="both"/>
      </w:pPr>
    </w:p>
    <w:p w:rsidR="005859DF" w:rsidRDefault="005859DF" w:rsidP="005859DF">
      <w:pPr>
        <w:jc w:val="both"/>
      </w:pPr>
      <w:r w:rsidRPr="00762928">
        <w:t>Elektronička dražba se ne provodi.</w:t>
      </w:r>
      <w:bookmarkStart w:id="35" w:name="_Toc436307756"/>
      <w:bookmarkStart w:id="36" w:name="_Toc435444057"/>
      <w:bookmarkStart w:id="37" w:name="_Toc435439734"/>
    </w:p>
    <w:p w:rsidR="005859DF" w:rsidRDefault="005859DF" w:rsidP="005859DF">
      <w:pPr>
        <w:jc w:val="both"/>
      </w:pPr>
    </w:p>
    <w:p w:rsidR="005859DF" w:rsidRPr="00841036" w:rsidRDefault="005859DF" w:rsidP="005859DF">
      <w:pPr>
        <w:ind w:left="-180"/>
        <w:jc w:val="both"/>
        <w:rPr>
          <w:rStyle w:val="SubtleReference"/>
          <w:smallCaps w:val="0"/>
          <w:color w:val="auto"/>
          <w:u w:val="none"/>
        </w:rPr>
      </w:pPr>
      <w:r w:rsidRPr="00CE0507">
        <w:rPr>
          <w:rStyle w:val="SubtleReference"/>
          <w:b/>
          <w:color w:val="000000"/>
          <w:u w:val="none"/>
        </w:rPr>
        <w:t xml:space="preserve">10. Mjesto </w:t>
      </w:r>
      <w:r>
        <w:rPr>
          <w:rStyle w:val="SubtleReference"/>
          <w:b/>
          <w:color w:val="000000"/>
          <w:u w:val="none"/>
        </w:rPr>
        <w:t xml:space="preserve"> </w:t>
      </w:r>
      <w:r w:rsidRPr="00CE0507">
        <w:rPr>
          <w:rStyle w:val="SubtleReference"/>
          <w:b/>
          <w:color w:val="000000"/>
          <w:u w:val="none"/>
        </w:rPr>
        <w:t>i</w:t>
      </w:r>
      <w:bookmarkEnd w:id="35"/>
      <w:bookmarkEnd w:id="36"/>
      <w:bookmarkEnd w:id="37"/>
      <w:r w:rsidR="00E7393A">
        <w:rPr>
          <w:rStyle w:val="SubtleReference"/>
          <w:b/>
          <w:color w:val="000000"/>
          <w:u w:val="none"/>
        </w:rPr>
        <w:t xml:space="preserve">zvođenja radova </w:t>
      </w:r>
      <w:r w:rsidRPr="00CE0507">
        <w:rPr>
          <w:rStyle w:val="SubtleReference"/>
          <w:b/>
          <w:color w:val="000000"/>
          <w:u w:val="none"/>
        </w:rPr>
        <w:t>:</w:t>
      </w:r>
    </w:p>
    <w:p w:rsidR="005859DF" w:rsidRPr="00762928" w:rsidRDefault="005859DF" w:rsidP="005859DF">
      <w:pPr>
        <w:ind w:left="-142"/>
        <w:jc w:val="both"/>
        <w:outlineLvl w:val="0"/>
        <w:rPr>
          <w:smallCaps/>
          <w:color w:val="000000"/>
        </w:rPr>
      </w:pPr>
    </w:p>
    <w:p w:rsidR="005859DF" w:rsidRPr="00762928" w:rsidRDefault="004B7231" w:rsidP="005859DF">
      <w:pPr>
        <w:ind w:left="-142"/>
        <w:jc w:val="both"/>
        <w:outlineLvl w:val="0"/>
        <w:rPr>
          <w:smallCaps/>
          <w:color w:val="000000"/>
        </w:rPr>
      </w:pPr>
      <w:r>
        <w:rPr>
          <w:smallCaps/>
          <w:color w:val="000000"/>
        </w:rPr>
        <w:t xml:space="preserve">Općina Čavle, naselje Cernik, </w:t>
      </w:r>
      <w:r>
        <w:rPr>
          <w:rFonts w:cs="Arial"/>
          <w:bCs/>
        </w:rPr>
        <w:t>k.č. 8562</w:t>
      </w:r>
      <w:r w:rsidR="005859DF" w:rsidRPr="00762928">
        <w:rPr>
          <w:rFonts w:cs="Arial"/>
          <w:bCs/>
        </w:rPr>
        <w:t>, k.o. Cernik-Čavle</w:t>
      </w:r>
      <w:r>
        <w:rPr>
          <w:rFonts w:cs="Arial"/>
          <w:bCs/>
        </w:rPr>
        <w:t xml:space="preserve">, </w:t>
      </w:r>
      <w:r w:rsidR="00E7393A">
        <w:rPr>
          <w:rFonts w:cs="Arial"/>
          <w:bCs/>
        </w:rPr>
        <w:t xml:space="preserve">postojeće </w:t>
      </w:r>
      <w:r>
        <w:rPr>
          <w:rFonts w:cs="Arial"/>
          <w:bCs/>
        </w:rPr>
        <w:t>groblje Cernik</w:t>
      </w:r>
      <w:r w:rsidR="00E7393A">
        <w:rPr>
          <w:rFonts w:cs="Arial"/>
          <w:bCs/>
        </w:rPr>
        <w:t>.</w:t>
      </w:r>
    </w:p>
    <w:p w:rsidR="005859DF" w:rsidRPr="00762928" w:rsidRDefault="005859DF" w:rsidP="005859DF">
      <w:pPr>
        <w:jc w:val="both"/>
      </w:pPr>
    </w:p>
    <w:p w:rsidR="005859DF" w:rsidRPr="00CE0507" w:rsidRDefault="005859DF" w:rsidP="005859DF">
      <w:pPr>
        <w:ind w:left="-142"/>
        <w:jc w:val="both"/>
        <w:outlineLvl w:val="0"/>
        <w:rPr>
          <w:rStyle w:val="SubtleReference"/>
          <w:b/>
          <w:color w:val="000000"/>
          <w:u w:val="none"/>
        </w:rPr>
      </w:pPr>
      <w:bookmarkStart w:id="38" w:name="_Toc436307757"/>
      <w:bookmarkStart w:id="39" w:name="_Toc435444058"/>
      <w:bookmarkStart w:id="40" w:name="_Toc435439735"/>
      <w:r w:rsidRPr="00CE0507">
        <w:rPr>
          <w:rStyle w:val="SubtleReference"/>
          <w:b/>
          <w:color w:val="000000"/>
          <w:u w:val="none"/>
        </w:rPr>
        <w:t xml:space="preserve">11. Rok početka radova te rok  završetka izvođenja  </w:t>
      </w:r>
      <w:bookmarkEnd w:id="38"/>
      <w:bookmarkEnd w:id="39"/>
      <w:bookmarkEnd w:id="40"/>
      <w:r w:rsidRPr="00CE0507">
        <w:rPr>
          <w:rStyle w:val="SubtleReference"/>
          <w:b/>
          <w:color w:val="000000"/>
          <w:u w:val="none"/>
        </w:rPr>
        <w:t>radova</w:t>
      </w:r>
    </w:p>
    <w:p w:rsidR="005859DF" w:rsidRPr="00762928" w:rsidRDefault="005859DF" w:rsidP="005859DF">
      <w:pPr>
        <w:jc w:val="both"/>
      </w:pPr>
    </w:p>
    <w:p w:rsidR="005859DF" w:rsidRPr="00762928" w:rsidRDefault="005859DF" w:rsidP="005859DF">
      <w:pPr>
        <w:jc w:val="both"/>
      </w:pPr>
      <w:r w:rsidRPr="00762928">
        <w:t xml:space="preserve">Početak izvođenja radova planira se najkasnije u roku od 8 dana od dana sklapanja Ugovora o javnim radovima , a počinje teći </w:t>
      </w:r>
      <w:r>
        <w:t>danom uvođenja Izvođača u posao( upisom u građevinski dnevnik ) .</w:t>
      </w:r>
    </w:p>
    <w:p w:rsidR="00092F7D" w:rsidRDefault="005859DF" w:rsidP="005859DF">
      <w:r w:rsidRPr="00762928">
        <w:t>Završetak radova</w:t>
      </w:r>
      <w:r w:rsidR="00092F7D">
        <w:t xml:space="preserve"> polja J kao samostalne uporabne cjeline sukladno projektu Izmjena i dopuna Građevinske dozvole ko</w:t>
      </w:r>
      <w:r w:rsidR="00F80A1F">
        <w:t xml:space="preserve">ji je ponuditeljima dat na uvid, </w:t>
      </w:r>
      <w:r w:rsidR="00092F7D">
        <w:t xml:space="preserve"> iznosi 90 radnih dana od dana uvođenja u posao.</w:t>
      </w:r>
    </w:p>
    <w:p w:rsidR="005859DF" w:rsidRPr="005948AE" w:rsidRDefault="00092F7D" w:rsidP="005859DF">
      <w:pPr>
        <w:rPr>
          <w:b/>
        </w:rPr>
      </w:pPr>
      <w:r>
        <w:t xml:space="preserve">Završetak radova </w:t>
      </w:r>
      <w:r w:rsidR="00F80A1F">
        <w:t>na polju</w:t>
      </w:r>
      <w:r w:rsidR="004426B7">
        <w:t xml:space="preserve"> K iznosi 180</w:t>
      </w:r>
      <w:r>
        <w:t xml:space="preserve"> radnih dana od</w:t>
      </w:r>
      <w:bookmarkStart w:id="41" w:name="_Toc436307758"/>
      <w:bookmarkStart w:id="42" w:name="_Toc435444059"/>
      <w:bookmarkStart w:id="43" w:name="_Toc435439736"/>
      <w:r w:rsidR="004426B7">
        <w:t xml:space="preserve"> dana uvođenja u posao.</w:t>
      </w:r>
    </w:p>
    <w:p w:rsidR="00E7393A" w:rsidRDefault="00E7393A" w:rsidP="005859DF"/>
    <w:p w:rsidR="005859DF" w:rsidRDefault="005859DF" w:rsidP="005859DF">
      <w:r>
        <w:t xml:space="preserve">U roku od 8 dana od dana sklapanja Ugovora ponuditelj je dužan predložiti terminski plan odvijanja radova prikazan u formi grafikona i specificiran prema vrstama radova . </w:t>
      </w:r>
    </w:p>
    <w:p w:rsidR="005859DF" w:rsidRPr="00762928" w:rsidRDefault="005859DF" w:rsidP="005859DF">
      <w:r>
        <w:t>Pod završetkom radova smatra se dan kada je izvođač završio sve ugovorene radove , evidentiran u građevinskoj knjizi  koju ovjerava nadzorni inženjer.</w:t>
      </w:r>
    </w:p>
    <w:p w:rsidR="005859DF" w:rsidRDefault="005859DF" w:rsidP="005859DF">
      <w:pPr>
        <w:jc w:val="both"/>
        <w:outlineLvl w:val="0"/>
        <w:rPr>
          <w:rStyle w:val="SubtleReference"/>
          <w:b/>
          <w:color w:val="000000"/>
        </w:rPr>
      </w:pPr>
    </w:p>
    <w:p w:rsidR="005859DF" w:rsidRPr="004C74DD" w:rsidRDefault="005859DF" w:rsidP="005859DF">
      <w:pPr>
        <w:jc w:val="both"/>
        <w:outlineLvl w:val="0"/>
        <w:rPr>
          <w:rStyle w:val="SubtleReference"/>
          <w:b/>
          <w:color w:val="000000"/>
          <w:u w:val="none"/>
        </w:rPr>
      </w:pPr>
      <w:r w:rsidRPr="004C74DD">
        <w:rPr>
          <w:rStyle w:val="SubtleReference"/>
          <w:b/>
          <w:color w:val="000000"/>
          <w:u w:val="none"/>
        </w:rPr>
        <w:t>12. Nuđenje grupa ili dijelova predmeta nabave</w:t>
      </w:r>
      <w:bookmarkEnd w:id="41"/>
      <w:bookmarkEnd w:id="42"/>
      <w:bookmarkEnd w:id="43"/>
    </w:p>
    <w:p w:rsidR="005859DF" w:rsidRPr="00762928" w:rsidRDefault="005859DF" w:rsidP="005859DF">
      <w:pPr>
        <w:ind w:left="-142"/>
        <w:jc w:val="both"/>
        <w:outlineLvl w:val="0"/>
        <w:rPr>
          <w:rStyle w:val="SubtleReference"/>
          <w:b/>
          <w:color w:val="000000"/>
        </w:rPr>
      </w:pPr>
    </w:p>
    <w:p w:rsidR="005859DF" w:rsidRPr="00762928" w:rsidRDefault="005859DF" w:rsidP="005859DF">
      <w:r w:rsidRPr="00762928">
        <w:t>Nije dozvoljeno nuđenje po grupama ili dijelovima predmeta nabave.</w:t>
      </w:r>
    </w:p>
    <w:p w:rsidR="005859DF" w:rsidRPr="00762928" w:rsidRDefault="005859DF" w:rsidP="005859DF">
      <w:pPr>
        <w:rPr>
          <w:b/>
          <w:caps/>
        </w:rPr>
      </w:pPr>
    </w:p>
    <w:p w:rsidR="005859DF" w:rsidRPr="004C74DD" w:rsidRDefault="005859DF" w:rsidP="005859DF">
      <w:pPr>
        <w:ind w:left="-142"/>
        <w:jc w:val="both"/>
        <w:outlineLvl w:val="0"/>
        <w:rPr>
          <w:rStyle w:val="SubtleReference"/>
          <w:b/>
          <w:color w:val="000000"/>
          <w:u w:val="none"/>
        </w:rPr>
      </w:pPr>
      <w:bookmarkStart w:id="44" w:name="_Toc436307759"/>
      <w:bookmarkStart w:id="45" w:name="_Toc435444060"/>
      <w:bookmarkStart w:id="46" w:name="_Toc435439737"/>
      <w:r w:rsidRPr="004C74DD">
        <w:rPr>
          <w:rStyle w:val="SubtleReference"/>
          <w:b/>
          <w:color w:val="000000"/>
          <w:u w:val="none"/>
        </w:rPr>
        <w:t>13. Jamstva</w:t>
      </w:r>
      <w:bookmarkEnd w:id="44"/>
      <w:bookmarkEnd w:id="45"/>
      <w:bookmarkEnd w:id="46"/>
    </w:p>
    <w:p w:rsidR="005859DF" w:rsidRPr="00762928" w:rsidRDefault="005859DF" w:rsidP="005859DF"/>
    <w:p w:rsidR="005859DF" w:rsidRPr="00E7393A" w:rsidRDefault="005859DF" w:rsidP="00E7393A">
      <w:pPr>
        <w:jc w:val="both"/>
        <w:rPr>
          <w:b/>
        </w:rPr>
      </w:pPr>
      <w:r w:rsidRPr="00762928">
        <w:rPr>
          <w:b/>
        </w:rPr>
        <w:t>Ponuditelji su dužni dostaviti u izvorniku slj</w:t>
      </w:r>
      <w:bookmarkStart w:id="47" w:name="_Toc436307760"/>
      <w:r w:rsidR="00E7393A">
        <w:rPr>
          <w:b/>
        </w:rPr>
        <w:t>edeća jamstva:</w:t>
      </w:r>
    </w:p>
    <w:p w:rsidR="005859DF" w:rsidRPr="00092F7D" w:rsidRDefault="005859DF" w:rsidP="00092F7D">
      <w:pPr>
        <w:pStyle w:val="Subtitle"/>
        <w:jc w:val="left"/>
        <w:rPr>
          <w:rFonts w:ascii="Times New Roman" w:hAnsi="Times New Roman"/>
          <w:b/>
        </w:rPr>
      </w:pPr>
      <w:r w:rsidRPr="00762928">
        <w:rPr>
          <w:rFonts w:ascii="Times New Roman" w:hAnsi="Times New Roman"/>
          <w:b/>
        </w:rPr>
        <w:t>13.1. Jamstvo za ozbiljnost ponude</w:t>
      </w:r>
      <w:bookmarkEnd w:id="47"/>
    </w:p>
    <w:p w:rsidR="005859DF" w:rsidRPr="00762928" w:rsidRDefault="005859DF" w:rsidP="005859DF">
      <w:pPr>
        <w:jc w:val="both"/>
      </w:pPr>
      <w:r w:rsidRPr="00762928">
        <w:t>Ponuditelj je dužan dostaviti jamstvo za ozbiljn</w:t>
      </w:r>
      <w:r w:rsidR="003E335E">
        <w:t xml:space="preserve">ost ponude u iznosu od </w:t>
      </w:r>
      <w:r>
        <w:t>50.000,</w:t>
      </w:r>
      <w:r w:rsidR="00267867">
        <w:t>00kn (</w:t>
      </w:r>
      <w:r w:rsidRPr="00762928">
        <w:t>pedesettisuća kuna). Jamstvo za ozbiljnost ponude je jamstvo za ozbiljnost ponude za slučaj :</w:t>
      </w:r>
    </w:p>
    <w:p w:rsidR="005859DF" w:rsidRPr="00762928" w:rsidRDefault="005859DF" w:rsidP="005859DF">
      <w:pPr>
        <w:jc w:val="both"/>
      </w:pPr>
      <w:r w:rsidRPr="00762928">
        <w:t xml:space="preserve">-odustajanja ponuditelja od svoje ponude u roku njezine valjanosti, </w:t>
      </w:r>
    </w:p>
    <w:p w:rsidR="005859DF" w:rsidRPr="00762928" w:rsidRDefault="005859DF" w:rsidP="005859DF">
      <w:pPr>
        <w:jc w:val="both"/>
      </w:pPr>
      <w:r w:rsidRPr="00762928">
        <w:lastRenderedPageBreak/>
        <w:t xml:space="preserve">-dostavljanja neažurnih podataka traženih ovom dokumentacijom, odnosno dokumenata u svezi odredaba članaka 264.- 268. te 270.- 272. Zakona o javnoj nabavi, </w:t>
      </w:r>
    </w:p>
    <w:p w:rsidR="005859DF" w:rsidRPr="00762928" w:rsidRDefault="005859DF" w:rsidP="005859DF">
      <w:pPr>
        <w:jc w:val="both"/>
      </w:pPr>
      <w:r w:rsidRPr="00762928">
        <w:t xml:space="preserve">-ne prihvati ispravak računske greške, </w:t>
      </w:r>
    </w:p>
    <w:p w:rsidR="005859DF" w:rsidRPr="00762928" w:rsidRDefault="005859DF" w:rsidP="005859DF">
      <w:pPr>
        <w:jc w:val="both"/>
      </w:pPr>
      <w:r w:rsidRPr="00762928">
        <w:t>-odbije potpisati ugovor o javnoj nabavi,</w:t>
      </w:r>
    </w:p>
    <w:p w:rsidR="005859DF" w:rsidRPr="00762928" w:rsidRDefault="005859DF" w:rsidP="005859DF">
      <w:pPr>
        <w:jc w:val="both"/>
      </w:pPr>
      <w:r w:rsidRPr="00762928">
        <w:t>-ne dostavi jamstvo za uredno ispunjenje ugovora .</w:t>
      </w:r>
    </w:p>
    <w:p w:rsidR="005859DF" w:rsidRPr="00762928" w:rsidRDefault="005859DF" w:rsidP="005859DF">
      <w:pPr>
        <w:jc w:val="both"/>
      </w:pPr>
      <w:r w:rsidRPr="00762928">
        <w:t xml:space="preserve">Za naplatu jamstva za ozbiljnost ponude dovoljno je da se ostvari jedan od uvjeta( bilo koji) od prethodno navedenih uvjeta. </w:t>
      </w:r>
    </w:p>
    <w:p w:rsidR="005859DF" w:rsidRPr="00762928" w:rsidRDefault="005859DF" w:rsidP="005859DF">
      <w:pPr>
        <w:jc w:val="both"/>
      </w:pPr>
      <w:r w:rsidRPr="00762928">
        <w:t>Jamstvo za ozbiljnost ponude mora biti u obliku bankarske garancije na poziv. Jamstvo mora biti bezuvjetno i s rokom valjanosti koji ne smije biti kraći od roka valjanosti ponude</w:t>
      </w:r>
      <w:r w:rsidRPr="00762928">
        <w:rPr>
          <w:b/>
        </w:rPr>
        <w:t xml:space="preserve">. </w:t>
      </w:r>
    </w:p>
    <w:p w:rsidR="005859DF" w:rsidRPr="00762928" w:rsidRDefault="005859DF" w:rsidP="005859DF">
      <w:pPr>
        <w:jc w:val="both"/>
      </w:pPr>
    </w:p>
    <w:p w:rsidR="005859DF" w:rsidRPr="00762928" w:rsidRDefault="005859DF" w:rsidP="005859DF">
      <w:pPr>
        <w:jc w:val="both"/>
      </w:pPr>
      <w:r w:rsidRPr="00762928">
        <w:t xml:space="preserve">NAPOMENA: U TEKSTU BANKARSKE GARANCIJE </w:t>
      </w:r>
      <w:r w:rsidRPr="00762928">
        <w:rPr>
          <w:b/>
          <w:u w:val="single"/>
        </w:rPr>
        <w:t>OBAVEZNO JE</w:t>
      </w:r>
      <w:r w:rsidRPr="00762928">
        <w:t xml:space="preserve"> TAKSATIVNO NAVESTI </w:t>
      </w:r>
      <w:r w:rsidRPr="00762928">
        <w:rPr>
          <w:b/>
        </w:rPr>
        <w:t>SVE prethodno naznačene  SLUČAJEVE za koja se izdaje jamstvo</w:t>
      </w:r>
      <w:r w:rsidRPr="00762928">
        <w:t xml:space="preserve">: </w:t>
      </w:r>
    </w:p>
    <w:p w:rsidR="005859DF" w:rsidRPr="00762928" w:rsidRDefault="005859DF" w:rsidP="005859DF">
      <w:pPr>
        <w:jc w:val="both"/>
      </w:pPr>
    </w:p>
    <w:p w:rsidR="005859DF" w:rsidRPr="00762928" w:rsidRDefault="005859DF" w:rsidP="005859DF">
      <w:pPr>
        <w:jc w:val="both"/>
        <w:rPr>
          <w:b/>
        </w:rPr>
      </w:pPr>
      <w:r w:rsidRPr="00762928">
        <w:rPr>
          <w:b/>
        </w:rPr>
        <w:t>Jamstvo za ozbiljnost ponude dostavlja se u izvorniku, odvojeno od elektroničke dostave ponude, u papirnatom obliku, umetnuto u prozirnu, perforiranu, plastičnu košuljicu, u zatvorenoj omotnici na kojoj su navedeni pod</w:t>
      </w:r>
      <w:r w:rsidR="003E335E">
        <w:rPr>
          <w:b/>
        </w:rPr>
        <w:t xml:space="preserve">aci o ponuditelju, s dodatkom: </w:t>
      </w:r>
      <w:r w:rsidRPr="00762928">
        <w:rPr>
          <w:b/>
          <w:i/>
        </w:rPr>
        <w:t>nabave</w:t>
      </w:r>
      <w:r w:rsidRPr="00762928">
        <w:t xml:space="preserve"> </w:t>
      </w:r>
      <w:r>
        <w:rPr>
          <w:b/>
          <w:i/>
        </w:rPr>
        <w:t xml:space="preserve"> -</w:t>
      </w:r>
      <w:r w:rsidRPr="00762928">
        <w:rPr>
          <w:b/>
          <w:i/>
        </w:rPr>
        <w:t xml:space="preserve"> evidencijski broj:</w:t>
      </w:r>
      <w:r w:rsidRPr="00762928">
        <w:t xml:space="preserve"> </w:t>
      </w:r>
      <w:r>
        <w:rPr>
          <w:b/>
          <w:i/>
        </w:rPr>
        <w:t>/</w:t>
      </w:r>
      <w:r w:rsidRPr="00762928">
        <w:rPr>
          <w:b/>
          <w:i/>
        </w:rPr>
        <w:t>201</w:t>
      </w:r>
      <w:r w:rsidR="00CC14A7">
        <w:rPr>
          <w:b/>
          <w:i/>
        </w:rPr>
        <w:t>8</w:t>
      </w:r>
      <w:r w:rsidRPr="00762928">
        <w:rPr>
          <w:b/>
          <w:i/>
        </w:rPr>
        <w:t xml:space="preserve"> - Dio/dijelovi koji se dostavljaju odvojeno, NE OTVARAJ</w:t>
      </w:r>
      <w:r w:rsidRPr="00762928">
        <w:rPr>
          <w:b/>
        </w:rPr>
        <w:t>“.</w:t>
      </w:r>
    </w:p>
    <w:p w:rsidR="005859DF" w:rsidRPr="00762928" w:rsidRDefault="005859DF" w:rsidP="005859DF">
      <w:pPr>
        <w:jc w:val="both"/>
        <w:rPr>
          <w:b/>
        </w:rPr>
      </w:pPr>
    </w:p>
    <w:p w:rsidR="005859DF" w:rsidRPr="00762928" w:rsidRDefault="005859DF" w:rsidP="005859DF">
      <w:pPr>
        <w:jc w:val="both"/>
        <w:rPr>
          <w:b/>
        </w:rPr>
      </w:pPr>
      <w:r w:rsidRPr="00762928">
        <w:t>U slučaju zajednice ponuditelja jamstvo za ozbiljnost ponude može dostaviti jedan od članova.</w:t>
      </w:r>
    </w:p>
    <w:p w:rsidR="005859DF" w:rsidRPr="00762928" w:rsidRDefault="005859DF" w:rsidP="005859DF">
      <w:pPr>
        <w:jc w:val="both"/>
        <w:rPr>
          <w:b/>
        </w:rPr>
      </w:pPr>
    </w:p>
    <w:p w:rsidR="005859DF" w:rsidRPr="00762928" w:rsidRDefault="005859DF" w:rsidP="005859DF">
      <w:pPr>
        <w:jc w:val="both"/>
        <w:rPr>
          <w:shd w:val="clear" w:color="auto" w:fill="FFFFFF"/>
        </w:rPr>
      </w:pPr>
      <w:r w:rsidRPr="00762928">
        <w:rPr>
          <w:shd w:val="clear" w:color="auto" w:fill="FFFFFF"/>
        </w:rPr>
        <w:t xml:space="preserve">Umjesto jamstva za ozbiljnost ponude u obliku bankarske garancije, ponuditelj može dati </w:t>
      </w:r>
      <w:r w:rsidRPr="00762928">
        <w:rPr>
          <w:b/>
          <w:shd w:val="clear" w:color="auto" w:fill="FFFFFF"/>
        </w:rPr>
        <w:t>novčani polog</w:t>
      </w:r>
      <w:r w:rsidRPr="00762928">
        <w:rPr>
          <w:shd w:val="clear" w:color="auto" w:fill="FFFFFF"/>
        </w:rPr>
        <w:t xml:space="preserve"> u traženom iznosu u korist računa, kako slijedi:</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Primatelj uplate:  </w:t>
      </w:r>
      <w:r>
        <w:rPr>
          <w:shd w:val="clear" w:color="auto" w:fill="FFFFFF"/>
        </w:rPr>
        <w:t>Općina Čavle</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IBAN: HR </w:t>
      </w:r>
      <w:r>
        <w:rPr>
          <w:shd w:val="clear" w:color="auto" w:fill="FFFFFF"/>
        </w:rPr>
        <w:t>2324850031806100007</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Model: HR </w:t>
      </w:r>
      <w:r>
        <w:rPr>
          <w:shd w:val="clear" w:color="auto" w:fill="FFFFFF"/>
        </w:rPr>
        <w:t>68</w:t>
      </w:r>
    </w:p>
    <w:p w:rsidR="005859DF" w:rsidRPr="00762928" w:rsidRDefault="005859DF" w:rsidP="005859DF">
      <w:pPr>
        <w:shd w:val="clear" w:color="auto" w:fill="FFFFFF"/>
        <w:ind w:left="284"/>
        <w:jc w:val="both"/>
        <w:rPr>
          <w:shd w:val="clear" w:color="auto" w:fill="FFFFFF"/>
        </w:rPr>
      </w:pPr>
      <w:r w:rsidRPr="00762928">
        <w:rPr>
          <w:shd w:val="clear" w:color="auto" w:fill="FFFFFF"/>
        </w:rPr>
        <w:t>Poziv na broj: 7706-OIB uplatioca</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Opis plaćanja pristojbe: obavezno navesti evidencijski broj otvorenog postupka javne nabave </w:t>
      </w:r>
    </w:p>
    <w:p w:rsidR="005859DF" w:rsidRPr="00762928" w:rsidRDefault="005859DF" w:rsidP="005859DF"/>
    <w:p w:rsidR="005859DF" w:rsidRPr="00762928" w:rsidRDefault="005859DF" w:rsidP="005859DF">
      <w:r w:rsidRPr="00762928">
        <w:t>Jamstvo za ozbiljnost ponude odnosno novčani polog vraća se ponuditelju sukladno članku 217. Zakon o javnoj nabavi .</w:t>
      </w:r>
    </w:p>
    <w:p w:rsidR="005859DF" w:rsidRDefault="005859DF" w:rsidP="005859DF">
      <w:pPr>
        <w:pStyle w:val="Subtitle"/>
        <w:jc w:val="left"/>
        <w:rPr>
          <w:rFonts w:ascii="Times New Roman" w:hAnsi="Times New Roman"/>
          <w:b/>
        </w:rPr>
      </w:pPr>
      <w:bookmarkStart w:id="48" w:name="_Toc436307761"/>
    </w:p>
    <w:p w:rsidR="005859DF" w:rsidRPr="00092F7D" w:rsidRDefault="005859DF" w:rsidP="00092F7D">
      <w:pPr>
        <w:pStyle w:val="Subtitle"/>
        <w:jc w:val="left"/>
        <w:rPr>
          <w:rFonts w:ascii="Times New Roman" w:hAnsi="Times New Roman"/>
          <w:b/>
        </w:rPr>
      </w:pPr>
      <w:r w:rsidRPr="00762928">
        <w:rPr>
          <w:rFonts w:ascii="Times New Roman" w:hAnsi="Times New Roman"/>
          <w:b/>
        </w:rPr>
        <w:t>13.2. Jamstvo za uredno ispunjenje ugovora</w:t>
      </w:r>
      <w:bookmarkEnd w:id="48"/>
    </w:p>
    <w:p w:rsidR="005859DF" w:rsidRPr="00762928" w:rsidRDefault="005859DF" w:rsidP="005859DF">
      <w:pPr>
        <w:jc w:val="both"/>
      </w:pPr>
      <w:r w:rsidRPr="00762928">
        <w:t xml:space="preserve">Odabrani ponuditelj s kojim će biti sklopljen Ugovor je dužan dostaviti jamstvo za uredno ispunjenje ugovora za slučaj povrede ugovornih obveza u iznosu od 10% (bez PDV-a) od vrijednosti ugovora. Navedeno jamstvo odabrani ponuditelj je dužan dostaviti do dana uvođenja u posao </w:t>
      </w:r>
      <w:r w:rsidRPr="00762928">
        <w:rPr>
          <w:lang w:val="pt-BR"/>
        </w:rPr>
        <w:t>s rokom valjanosti 45</w:t>
      </w:r>
      <w:r w:rsidRPr="00762928">
        <w:t xml:space="preserve"> (četrdesetpet) </w:t>
      </w:r>
      <w:r w:rsidRPr="00762928">
        <w:rPr>
          <w:lang w:val="pt-BR"/>
        </w:rPr>
        <w:t>dana nakon ispunjenja svih ugovornih obveza</w:t>
      </w:r>
      <w:r w:rsidRPr="00762928">
        <w:t>.</w:t>
      </w:r>
    </w:p>
    <w:p w:rsidR="005859DF" w:rsidRPr="00762928" w:rsidRDefault="005859DF" w:rsidP="005859DF">
      <w:pPr>
        <w:jc w:val="both"/>
      </w:pPr>
      <w:r w:rsidRPr="00762928">
        <w:t xml:space="preserve">Jamstvo za uredno ispunjenje ugovora o javnoj nabavi podnosi se u obliku bezuvjetne bankarske garancije za slučaj povrede ugovornih obveza s klauzulom plativo na prvi poziv ili bez prava prigovora. </w:t>
      </w:r>
    </w:p>
    <w:p w:rsidR="005859DF" w:rsidRPr="00762928" w:rsidRDefault="005859DF" w:rsidP="005859DF">
      <w:pPr>
        <w:jc w:val="both"/>
        <w:rPr>
          <w:shd w:val="clear" w:color="auto" w:fill="FFFFFF"/>
        </w:rPr>
      </w:pPr>
      <w:r w:rsidRPr="00762928">
        <w:t>Umjesto traženog jamstva</w:t>
      </w:r>
      <w:r w:rsidRPr="00762928">
        <w:rPr>
          <w:shd w:val="clear" w:color="auto" w:fill="FFFFFF"/>
        </w:rPr>
        <w:t xml:space="preserve"> u obliku bankarske garancije, ponuditelj može dati </w:t>
      </w:r>
      <w:r w:rsidRPr="00762928">
        <w:rPr>
          <w:b/>
          <w:shd w:val="clear" w:color="auto" w:fill="FFFFFF"/>
        </w:rPr>
        <w:t>novčani polog</w:t>
      </w:r>
      <w:r w:rsidRPr="00762928">
        <w:rPr>
          <w:shd w:val="clear" w:color="auto" w:fill="FFFFFF"/>
        </w:rPr>
        <w:t xml:space="preserve"> u apsolutnom iznosu izraženom u visini  10 % vrijednosti  ugovora ( iznos bez PDV-a)  u korist računa, kako slijedi:</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Primatelj uplate:  </w:t>
      </w:r>
      <w:r>
        <w:rPr>
          <w:shd w:val="clear" w:color="auto" w:fill="FFFFFF"/>
        </w:rPr>
        <w:t>Općina Čavle</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IBAN: HR </w:t>
      </w:r>
      <w:r>
        <w:rPr>
          <w:shd w:val="clear" w:color="auto" w:fill="FFFFFF"/>
        </w:rPr>
        <w:t>2324850031806100007</w:t>
      </w:r>
    </w:p>
    <w:p w:rsidR="005859DF" w:rsidRPr="00762928" w:rsidRDefault="005859DF" w:rsidP="005859DF">
      <w:pPr>
        <w:shd w:val="clear" w:color="auto" w:fill="FFFFFF"/>
        <w:ind w:left="284"/>
        <w:jc w:val="both"/>
        <w:rPr>
          <w:shd w:val="clear" w:color="auto" w:fill="FFFFFF"/>
        </w:rPr>
      </w:pPr>
      <w:r w:rsidRPr="00762928">
        <w:rPr>
          <w:shd w:val="clear" w:color="auto" w:fill="FFFFFF"/>
        </w:rPr>
        <w:t xml:space="preserve">Model: HR </w:t>
      </w:r>
      <w:r>
        <w:rPr>
          <w:shd w:val="clear" w:color="auto" w:fill="FFFFFF"/>
        </w:rPr>
        <w:t>68</w:t>
      </w:r>
    </w:p>
    <w:p w:rsidR="005859DF" w:rsidRPr="00762928" w:rsidRDefault="005859DF" w:rsidP="005859DF">
      <w:pPr>
        <w:shd w:val="clear" w:color="auto" w:fill="FFFFFF"/>
        <w:ind w:left="284"/>
        <w:jc w:val="both"/>
        <w:rPr>
          <w:shd w:val="clear" w:color="auto" w:fill="FFFFFF"/>
        </w:rPr>
      </w:pPr>
      <w:r w:rsidRPr="00762928">
        <w:rPr>
          <w:shd w:val="clear" w:color="auto" w:fill="FFFFFF"/>
        </w:rPr>
        <w:t>Po</w:t>
      </w:r>
      <w:r>
        <w:rPr>
          <w:shd w:val="clear" w:color="auto" w:fill="FFFFFF"/>
        </w:rPr>
        <w:t>ziv na broj: 7706-OIB uplatioca</w:t>
      </w:r>
    </w:p>
    <w:p w:rsidR="005859DF" w:rsidRPr="00092F7D" w:rsidRDefault="005859DF" w:rsidP="00092F7D">
      <w:pPr>
        <w:shd w:val="clear" w:color="auto" w:fill="FFFFFF"/>
        <w:ind w:left="284"/>
        <w:jc w:val="both"/>
        <w:rPr>
          <w:shd w:val="clear" w:color="auto" w:fill="FFFFFF"/>
        </w:rPr>
      </w:pPr>
      <w:r w:rsidRPr="00762928">
        <w:rPr>
          <w:shd w:val="clear" w:color="auto" w:fill="FFFFFF"/>
        </w:rPr>
        <w:lastRenderedPageBreak/>
        <w:t xml:space="preserve">Opis plaćanja pristojbe: obavezno navesti evidencijski broj otvorenog postupka javne nabave </w:t>
      </w:r>
    </w:p>
    <w:p w:rsidR="005859DF" w:rsidRPr="00092F7D" w:rsidRDefault="005859DF" w:rsidP="00092F7D">
      <w:pPr>
        <w:pStyle w:val="Subtitle"/>
        <w:jc w:val="left"/>
        <w:rPr>
          <w:rFonts w:ascii="Times New Roman" w:hAnsi="Times New Roman"/>
          <w:b/>
          <w:noProof/>
          <w:lang w:val="pl-PL"/>
        </w:rPr>
      </w:pPr>
      <w:bookmarkStart w:id="49" w:name="_Toc436307762"/>
      <w:r w:rsidRPr="00762928">
        <w:rPr>
          <w:rFonts w:ascii="Times New Roman" w:hAnsi="Times New Roman"/>
          <w:b/>
          <w:noProof/>
          <w:lang w:val="pl-PL"/>
        </w:rPr>
        <w:t>13.3. Jamstvo za otklanjanje nedostataka u jamstvenom roku</w:t>
      </w:r>
      <w:bookmarkEnd w:id="49"/>
      <w:r w:rsidR="00092F7D">
        <w:rPr>
          <w:noProof/>
          <w:lang w:val="pl-PL"/>
        </w:rPr>
        <w:t xml:space="preserve"> </w:t>
      </w:r>
    </w:p>
    <w:p w:rsidR="005859DF" w:rsidRPr="00762928" w:rsidRDefault="005859DF" w:rsidP="005859DF">
      <w:pPr>
        <w:jc w:val="both"/>
      </w:pPr>
      <w:r w:rsidRPr="00762928">
        <w:rPr>
          <w:noProof/>
          <w:lang w:val="pl-PL"/>
        </w:rPr>
        <w:t xml:space="preserve">Odabrani ponuditelj s kojim će biti sklopljen ugovor će dostaviti jamstvo za otklanjanje nedostataka tijekom jamstvenog roka, za slučaj da u jamstvenom roku ne ispuni obveze otklanjanja nedostataka koje ima po osnovi jamstva ili s naslova naknade štete (jamstvo za kvalitetu izvedenih radova). Navedno jamstvo odabrani ponuditelj dužan je dostaviti prije isplate po okončanoj situaciji  - računu na iznos od 10% (bez PDV-a) vrijednosti izvedenih radova. Jamstvo za kvalitetu izvedenih radova odnosno otklanjanje nedostataka tijekom jamstvenog roka podnosi se </w:t>
      </w:r>
      <w:r w:rsidRPr="00762928">
        <w:t>u obliku bezuvjetne bankarske garancije s klauzulom plativo na prvi poziv ili bez prava prigovora sa rokom važenja od</w:t>
      </w:r>
      <w:r w:rsidR="00FE140B">
        <w:t xml:space="preserve"> najmanje </w:t>
      </w:r>
      <w:r w:rsidRPr="00762928">
        <w:t xml:space="preserve"> 2 ( dvije ) godine računajući od dana obavljene primopredaje izvedenih radova. </w:t>
      </w:r>
      <w:r w:rsidR="00FE140B">
        <w:t xml:space="preserve"> – Vidi obavezno prilog 2. Dokumentacije</w:t>
      </w:r>
      <w:r w:rsidR="00FF72E1">
        <w:t>.</w:t>
      </w:r>
    </w:p>
    <w:p w:rsidR="005859DF" w:rsidRPr="00762928" w:rsidRDefault="005859DF" w:rsidP="005859DF">
      <w:pPr>
        <w:jc w:val="both"/>
        <w:rPr>
          <w:noProof/>
          <w:lang w:val="pl-PL"/>
        </w:rPr>
      </w:pPr>
    </w:p>
    <w:p w:rsidR="005859DF" w:rsidRPr="00762928" w:rsidRDefault="005859DF" w:rsidP="005859DF">
      <w:pPr>
        <w:jc w:val="both"/>
        <w:rPr>
          <w:noProof/>
          <w:lang w:val="pl-PL"/>
        </w:rPr>
      </w:pPr>
      <w:r w:rsidRPr="00762928">
        <w:rPr>
          <w:noProof/>
          <w:lang w:val="pl-PL"/>
        </w:rPr>
        <w:t>Umjesto traženog jamstva  ugovartelj može u roku od 8 dana od dana uspješno obavljene primopredaje izvedenih radova naručitelju uplatiti  novčani polog u aps</w:t>
      </w:r>
      <w:r w:rsidR="00FF72E1">
        <w:rPr>
          <w:noProof/>
          <w:lang w:val="pl-PL"/>
        </w:rPr>
        <w:t>olutnom iznosu izraženom u visi</w:t>
      </w:r>
      <w:r w:rsidRPr="00762928">
        <w:rPr>
          <w:noProof/>
          <w:lang w:val="pl-PL"/>
        </w:rPr>
        <w:t>ni od 10% od vrijednosti ugovora( bez PDV-a)  na račun naručitelja .</w:t>
      </w:r>
    </w:p>
    <w:p w:rsidR="005859DF" w:rsidRPr="00762928" w:rsidRDefault="005859DF" w:rsidP="005859DF">
      <w:pPr>
        <w:jc w:val="both"/>
        <w:rPr>
          <w:noProof/>
          <w:lang w:val="pl-PL"/>
        </w:rPr>
      </w:pPr>
    </w:p>
    <w:p w:rsidR="005859DF" w:rsidRPr="004C74DD" w:rsidRDefault="000F5F43" w:rsidP="005859DF">
      <w:pPr>
        <w:pStyle w:val="Title"/>
        <w:ind w:left="-142"/>
        <w:jc w:val="both"/>
        <w:rPr>
          <w:rStyle w:val="SubtleReference"/>
          <w:rFonts w:ascii="Times New Roman" w:hAnsi="Times New Roman"/>
          <w:i w:val="0"/>
          <w:color w:val="000000"/>
          <w:sz w:val="24"/>
          <w:szCs w:val="24"/>
          <w:u w:val="none"/>
        </w:rPr>
      </w:pPr>
      <w:bookmarkStart w:id="50" w:name="_Toc436307763"/>
      <w:r>
        <w:rPr>
          <w:rStyle w:val="SubtleReference"/>
          <w:rFonts w:ascii="Times New Roman" w:hAnsi="Times New Roman"/>
          <w:i w:val="0"/>
          <w:color w:val="000000"/>
          <w:sz w:val="24"/>
          <w:szCs w:val="24"/>
          <w:u w:val="none"/>
        </w:rPr>
        <w:t xml:space="preserve">14. Osnove za </w:t>
      </w:r>
      <w:r w:rsidR="005859DF" w:rsidRPr="004C74DD">
        <w:rPr>
          <w:rStyle w:val="SubtleReference"/>
          <w:rFonts w:ascii="Times New Roman" w:hAnsi="Times New Roman"/>
          <w:i w:val="0"/>
          <w:color w:val="000000"/>
          <w:sz w:val="24"/>
          <w:szCs w:val="24"/>
          <w:u w:val="none"/>
        </w:rPr>
        <w:t xml:space="preserve">  isključenj</w:t>
      </w:r>
      <w:r w:rsidR="005859DF">
        <w:rPr>
          <w:rStyle w:val="SubtleReference"/>
          <w:rFonts w:ascii="Times New Roman" w:hAnsi="Times New Roman"/>
          <w:i w:val="0"/>
          <w:color w:val="000000"/>
          <w:sz w:val="24"/>
          <w:szCs w:val="24"/>
          <w:u w:val="none"/>
        </w:rPr>
        <w:t>e</w:t>
      </w:r>
      <w:r w:rsidR="005859DF" w:rsidRPr="004C74DD">
        <w:rPr>
          <w:rStyle w:val="SubtleReference"/>
          <w:rFonts w:ascii="Times New Roman" w:hAnsi="Times New Roman"/>
          <w:i w:val="0"/>
          <w:color w:val="000000"/>
          <w:sz w:val="24"/>
          <w:szCs w:val="24"/>
          <w:u w:val="none"/>
        </w:rPr>
        <w:t xml:space="preserve"> </w:t>
      </w:r>
      <w:bookmarkEnd w:id="50"/>
      <w:r w:rsidR="005859DF">
        <w:rPr>
          <w:rStyle w:val="SubtleReference"/>
          <w:rFonts w:ascii="Times New Roman" w:hAnsi="Times New Roman"/>
          <w:i w:val="0"/>
          <w:color w:val="000000"/>
          <w:sz w:val="24"/>
          <w:szCs w:val="24"/>
          <w:u w:val="none"/>
        </w:rPr>
        <w:t>gospodarskog subjekta</w:t>
      </w:r>
      <w:r w:rsidR="005859DF" w:rsidRPr="004C74DD">
        <w:rPr>
          <w:rStyle w:val="SubtleReference"/>
          <w:rFonts w:ascii="Times New Roman" w:hAnsi="Times New Roman"/>
          <w:i w:val="0"/>
          <w:color w:val="000000"/>
          <w:sz w:val="24"/>
          <w:szCs w:val="24"/>
          <w:u w:val="none"/>
        </w:rPr>
        <w:t xml:space="preserve"> </w:t>
      </w:r>
    </w:p>
    <w:p w:rsidR="005859DF" w:rsidRPr="00762928" w:rsidRDefault="005859DF" w:rsidP="005859DF">
      <w:pPr>
        <w:rPr>
          <w:rStyle w:val="SubtleReference"/>
          <w:b/>
          <w:color w:val="000000"/>
        </w:rPr>
      </w:pPr>
    </w:p>
    <w:p w:rsidR="005859DF" w:rsidRPr="004C74DD" w:rsidRDefault="005859DF" w:rsidP="005859DF">
      <w:pPr>
        <w:pStyle w:val="Subtitle"/>
        <w:jc w:val="both"/>
        <w:rPr>
          <w:rFonts w:ascii="Times New Roman" w:hAnsi="Times New Roman"/>
        </w:rPr>
      </w:pPr>
      <w:bookmarkStart w:id="51" w:name="_Toc436307764"/>
      <w:bookmarkStart w:id="52" w:name="_Toc435444061"/>
      <w:bookmarkStart w:id="53" w:name="_Toc435439738"/>
      <w:r w:rsidRPr="004C74DD">
        <w:rPr>
          <w:rStyle w:val="SubtleReference"/>
          <w:rFonts w:ascii="Times New Roman" w:hAnsi="Times New Roman"/>
          <w:b/>
          <w:color w:val="000000"/>
          <w:u w:val="none"/>
        </w:rPr>
        <w:t xml:space="preserve">14.1. </w:t>
      </w:r>
      <w:bookmarkStart w:id="54" w:name="_Toc436307765"/>
      <w:bookmarkEnd w:id="51"/>
      <w:bookmarkEnd w:id="52"/>
      <w:bookmarkEnd w:id="53"/>
      <w:r w:rsidRPr="004C74DD">
        <w:rPr>
          <w:rFonts w:ascii="Times New Roman" w:hAnsi="Times New Roman"/>
        </w:rPr>
        <w:t xml:space="preserve"> </w:t>
      </w:r>
      <w:bookmarkEnd w:id="54"/>
      <w:r w:rsidRPr="004C74DD">
        <w:rPr>
          <w:rFonts w:ascii="Times New Roman" w:hAnsi="Times New Roman"/>
        </w:rPr>
        <w:t>Sukladno  odredbi članka 251.Zakona o javnoj nabavi , Naručitelj će iz postupka javne nabave isključiti ponuditelja u slučajevima</w:t>
      </w:r>
      <w:r>
        <w:rPr>
          <w:rFonts w:ascii="Times New Roman" w:hAnsi="Times New Roman"/>
        </w:rPr>
        <w:t xml:space="preserve"> da</w:t>
      </w:r>
      <w:r w:rsidRPr="004C74DD">
        <w:rPr>
          <w:rFonts w:ascii="Times New Roman" w:hAnsi="Times New Roman"/>
        </w:rPr>
        <w:t xml:space="preserve">: </w:t>
      </w:r>
    </w:p>
    <w:p w:rsidR="005859DF" w:rsidRPr="00762928" w:rsidRDefault="005859DF" w:rsidP="005859DF">
      <w:pPr>
        <w:pStyle w:val="NormalWeb"/>
      </w:pPr>
      <w:r w:rsidRPr="00762928">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5859DF" w:rsidRPr="00762928" w:rsidRDefault="005859DF" w:rsidP="005859DF">
      <w:pPr>
        <w:pStyle w:val="NormalWeb"/>
      </w:pPr>
      <w:r w:rsidRPr="00762928">
        <w:t>a) sudjelovanje u zločinačkoj organizaciji, na temelju</w:t>
      </w:r>
    </w:p>
    <w:p w:rsidR="005859DF" w:rsidRPr="00762928" w:rsidRDefault="005859DF" w:rsidP="005859DF">
      <w:pPr>
        <w:pStyle w:val="NormalWeb"/>
      </w:pPr>
      <w:r w:rsidRPr="00762928">
        <w:t>– članka 328. (zločinačko udruženje) i članka 329. (počinjenje kaznenog djela u sastavu zločinačkog udruženja) Kaznenog zakona</w:t>
      </w:r>
    </w:p>
    <w:p w:rsidR="005859DF" w:rsidRPr="00762928" w:rsidRDefault="005859DF" w:rsidP="005859DF">
      <w:pPr>
        <w:pStyle w:val="NormalWeb"/>
      </w:pPr>
      <w:r w:rsidRPr="00762928">
        <w:t>– članka 333. (udruživanje za počinjenje kaznenih djela), iz Kaznenog zakona (»Narodne novine«, br. 110/97., 27/98., 50/00., 129/00., 51/01., 111/03., 190/03., 105/04., 84/05., 71/06., 110/07., 152/08., 57/11., 77/11. i 143/12.)</w:t>
      </w:r>
    </w:p>
    <w:p w:rsidR="005859DF" w:rsidRPr="00762928" w:rsidRDefault="005859DF" w:rsidP="005859DF">
      <w:pPr>
        <w:pStyle w:val="NormalWeb"/>
      </w:pPr>
      <w:r w:rsidRPr="00762928">
        <w:t>b) korupciju, na temelju</w:t>
      </w:r>
    </w:p>
    <w:p w:rsidR="005859DF" w:rsidRPr="00762928" w:rsidRDefault="005859DF" w:rsidP="005859DF">
      <w:pPr>
        <w:pStyle w:val="NormalWeb"/>
      </w:pPr>
      <w:r w:rsidRPr="00762928">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859DF" w:rsidRPr="00762928" w:rsidRDefault="005859DF" w:rsidP="005859DF">
      <w:pPr>
        <w:pStyle w:val="NormalWeb"/>
      </w:pPr>
      <w:r w:rsidRPr="00762928">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859DF" w:rsidRPr="00762928" w:rsidRDefault="005859DF" w:rsidP="005859DF">
      <w:pPr>
        <w:pStyle w:val="NormalWeb"/>
      </w:pPr>
      <w:r w:rsidRPr="00762928">
        <w:lastRenderedPageBreak/>
        <w:t>c) prijevaru, na temelju</w:t>
      </w:r>
    </w:p>
    <w:p w:rsidR="005859DF" w:rsidRPr="00762928" w:rsidRDefault="005859DF" w:rsidP="005859DF">
      <w:pPr>
        <w:pStyle w:val="NormalWeb"/>
      </w:pPr>
      <w:r w:rsidRPr="00762928">
        <w:t>– članka 236. (prijevara), članka 247. (prijevara u gospodarskom poslovanju), članka 256. (utaja poreza ili carine) i članka 258. (subvencijska prijevara) Kaznenog zakona</w:t>
      </w:r>
    </w:p>
    <w:p w:rsidR="005859DF" w:rsidRPr="00762928" w:rsidRDefault="005859DF" w:rsidP="005859DF">
      <w:pPr>
        <w:pStyle w:val="NormalWeb"/>
      </w:pPr>
      <w:r w:rsidRPr="00762928">
        <w:t>– članka 224. (prijevara), članka 293. (prijevara u gospodarskom poslovanju) i članka 286. (utaja poreza i drugih davanja) iz Kaznenog zakona (»Narodne novine«, br. 110/97., 27/98., 50/00., 129/00., 51/01., 111/03., 190/03., 105/04., 84/05., 71/06., 110/07., 152/08., 57/11., 77/11. i 143/12.)</w:t>
      </w:r>
    </w:p>
    <w:p w:rsidR="005859DF" w:rsidRPr="00762928" w:rsidRDefault="005859DF" w:rsidP="005859DF">
      <w:pPr>
        <w:pStyle w:val="NormalWeb"/>
      </w:pPr>
      <w:r w:rsidRPr="00762928">
        <w:t>d) terorizam ili kaznena djela povezana s terorističkim aktivnostima, na temelju</w:t>
      </w:r>
    </w:p>
    <w:p w:rsidR="005859DF" w:rsidRPr="00762928" w:rsidRDefault="005859DF" w:rsidP="005859DF">
      <w:pPr>
        <w:pStyle w:val="NormalWeb"/>
      </w:pPr>
      <w:r w:rsidRPr="00762928">
        <w:t>– članka 97. (terorizam), članka 99. (javno poticanje na terorizam), članka 100. (novačenje za terorizam), članka 101. (obuka za terorizam) i članka 102. (terorističko udruženje) Kaznenog zakona</w:t>
      </w:r>
    </w:p>
    <w:p w:rsidR="005859DF" w:rsidRPr="00762928" w:rsidRDefault="005859DF" w:rsidP="005859DF">
      <w:pPr>
        <w:pStyle w:val="NormalWeb"/>
      </w:pPr>
      <w:r w:rsidRPr="00762928">
        <w:t>– članka 169. (terorizam), članka 169.a (javno poticanje na terorizam) i članka 169.b (novačenje i obuka za terorizam) iz Kaznenog zakona (»Narodne novine«, br. 110/97., 27/98., 50/00., 129/00., 51/01., 111/03., 190/03., 105/04., 84/05., 71/06., 110/07., 152/08., 57/11., 77/11. i 143/12.)</w:t>
      </w:r>
    </w:p>
    <w:p w:rsidR="005859DF" w:rsidRPr="00762928" w:rsidRDefault="005859DF" w:rsidP="005859DF">
      <w:pPr>
        <w:pStyle w:val="NormalWeb"/>
      </w:pPr>
      <w:r w:rsidRPr="00762928">
        <w:t>e) pranje novca ili financiranje terorizma, na temelju</w:t>
      </w:r>
    </w:p>
    <w:p w:rsidR="005859DF" w:rsidRPr="00762928" w:rsidRDefault="005859DF" w:rsidP="005859DF">
      <w:pPr>
        <w:pStyle w:val="NormalWeb"/>
      </w:pPr>
      <w:r w:rsidRPr="00762928">
        <w:t>– članka 98. (financiranje terorizma) i članka 265. (pranje novca) Kaznenog zakona</w:t>
      </w:r>
    </w:p>
    <w:p w:rsidR="005859DF" w:rsidRPr="00762928" w:rsidRDefault="005859DF" w:rsidP="005859DF">
      <w:pPr>
        <w:pStyle w:val="NormalWeb"/>
      </w:pPr>
      <w:r w:rsidRPr="00762928">
        <w:t>– članka 279. (pranje novca) iz Kaznenog zakona (»Narodne novine«, br. 110/97., 27/98., 50/00., 129/00., 51/01., 111/03., 190/03., 105/04., 84/05., 71/06., 110/07., 152/08., 57/11., 77/11. i 143/12.)</w:t>
      </w:r>
    </w:p>
    <w:p w:rsidR="005859DF" w:rsidRPr="00762928" w:rsidRDefault="005859DF" w:rsidP="005859DF">
      <w:pPr>
        <w:pStyle w:val="NormalWeb"/>
      </w:pPr>
      <w:r w:rsidRPr="00762928">
        <w:t>f) dječji rad ili druge oblike trgovanja ljudima, na temelju</w:t>
      </w:r>
    </w:p>
    <w:p w:rsidR="005859DF" w:rsidRPr="00762928" w:rsidRDefault="005859DF" w:rsidP="005859DF">
      <w:pPr>
        <w:pStyle w:val="NormalWeb"/>
      </w:pPr>
      <w:r w:rsidRPr="00762928">
        <w:t>– članka 106. (trgovanje ljudima) Kaznenog zakona</w:t>
      </w:r>
    </w:p>
    <w:p w:rsidR="005859DF" w:rsidRPr="00762928" w:rsidRDefault="005859DF" w:rsidP="005859DF">
      <w:pPr>
        <w:jc w:val="both"/>
      </w:pPr>
      <w:r>
        <w:t>-</w:t>
      </w:r>
      <w:r w:rsidRPr="00762928">
        <w:t xml:space="preserve"> članka 175. (trgovanje ljudima i ropstvo) iz Kaznenog zakona (»Narodne novine«, br. 110/97., 27/98., 50/00., 129/00., 51/01., 111/03., 190/03., 105/04., 84/05., 71/06., 110/07., 152/08., 57/11., 77/11. i 143/12.),</w:t>
      </w:r>
    </w:p>
    <w:p w:rsidR="005859DF" w:rsidRPr="00762928" w:rsidRDefault="005859DF" w:rsidP="005859DF">
      <w:pPr>
        <w:jc w:val="both"/>
      </w:pPr>
      <w:r>
        <w:t>i</w:t>
      </w:r>
      <w:r w:rsidRPr="00762928">
        <w:t xml:space="preserve">li  ako je ponuditelj koji nema poslovni nastan u RH   ili osoba koja je član upravnog, upravljačkog ili nadzornog tijela ili ima ovlasti zastupanja, donošenja odluka ili nadzora toga ponuditelja i koja nije državljanin RH pravomoćnom Presudom  osuđena za kaznena djela iz  ove točke  dokumentacije  i za odgovarajuća kaznena djela koja prema nacionalnim propisima države poslovnog nastana ponuditelja , odnosno države čiji je osoba državljanin , obuhvaćaju razloge isključenja iz članak 57. stavka 1.  točaka od (a) do (f )Direktive 2014 / 24 EU.  </w:t>
      </w:r>
    </w:p>
    <w:p w:rsidR="005859DF" w:rsidRDefault="005859DF" w:rsidP="005859DF">
      <w:pPr>
        <w:pStyle w:val="NormalWeb"/>
        <w:rPr>
          <w:b/>
        </w:rPr>
      </w:pPr>
      <w:r w:rsidRPr="00EF6521">
        <w:rPr>
          <w:b/>
        </w:rPr>
        <w:t xml:space="preserve">Za potrebe utvrđivanja gore navedenih okolnosti , gospodarski subjekt u ponudi dostavlja ispunjeni obrazac  Europske jedinstvene dokumentacije o nabavi ( dalje ESPD) ( dio III. Osnove za isključenje , Odjeljak A:Osnove povezane s kaznenim presudama ) za sve gospodarske subjekte  u ponudi. </w:t>
      </w:r>
    </w:p>
    <w:p w:rsidR="005859DF" w:rsidRPr="00921B9F" w:rsidRDefault="005859DF" w:rsidP="005859DF">
      <w:pPr>
        <w:pStyle w:val="NormalWeb"/>
      </w:pPr>
      <w:r>
        <w:rPr>
          <w:b/>
        </w:rPr>
        <w:lastRenderedPageBreak/>
        <w:t>14</w:t>
      </w:r>
      <w:r w:rsidRPr="00762928">
        <w:rPr>
          <w:b/>
        </w:rPr>
        <w:t>.2</w:t>
      </w:r>
      <w:r>
        <w:rPr>
          <w:b/>
        </w:rPr>
        <w:t>.</w:t>
      </w:r>
      <w:r w:rsidRPr="00762928">
        <w:rPr>
          <w:b/>
        </w:rPr>
        <w:t xml:space="preserve"> </w:t>
      </w:r>
      <w:r w:rsidRPr="00921B9F">
        <w:t>Sukladno odredbi članka 252. Zakona o javnoj nabavi  naručitelj će iz postupka isključiti ponuditelja ako utvrdi da nije ispunio obveze plaćanja dospjelih poreznih obveza i obveza za mirovinsko i zdravstveno osiguranje:</w:t>
      </w:r>
    </w:p>
    <w:p w:rsidR="005859DF" w:rsidRPr="00762928" w:rsidRDefault="005859DF" w:rsidP="005859DF">
      <w:pPr>
        <w:pStyle w:val="NormalWeb"/>
      </w:pPr>
      <w:r w:rsidRPr="00762928">
        <w:t>1. u Republici Hrvatskoj, ako gospodarski subjekt ima poslovni nastan u Republici Hrvatskoj, ili</w:t>
      </w:r>
    </w:p>
    <w:p w:rsidR="005859DF" w:rsidRPr="00762928" w:rsidRDefault="005859DF" w:rsidP="005859DF">
      <w:pPr>
        <w:pStyle w:val="NormalWeb"/>
      </w:pPr>
      <w:r w:rsidRPr="00762928">
        <w:t>2. u Republici Hrvatskoj ili u državi poslovnog nastana gospodarskog subjekta, ako gospodarski subjekt nema poslovni nastan u Republici Hrvatskoj.</w:t>
      </w:r>
    </w:p>
    <w:p w:rsidR="005859DF" w:rsidRDefault="005859DF" w:rsidP="005859DF">
      <w:pPr>
        <w:pStyle w:val="NormalWeb"/>
      </w:pPr>
      <w:r w:rsidRPr="00762928">
        <w:t>Iznimno, javni naručitelj neće isključiti gospodarskog subjekta iz postupka javne nabave ako mu sukladno posebnom propisu plaćanje obveza nije dopušteno ili mu je odobrena odgoda plaćanja.</w:t>
      </w:r>
    </w:p>
    <w:p w:rsidR="005859DF" w:rsidRDefault="005859DF" w:rsidP="005859DF">
      <w:pPr>
        <w:pStyle w:val="NormalWeb"/>
        <w:rPr>
          <w:b/>
        </w:rPr>
      </w:pPr>
      <w:r w:rsidRPr="00EF6521">
        <w:rPr>
          <w:b/>
        </w:rPr>
        <w:t>Za potrebe utvrđivanja gore navedenih okolnosti , gospodarski subjekt u ponudi dostavlja ispunjeni obrazac  Europske jedinstvene dokumentacije o nabavi ( dalje ESPD) ( dio III. Os</w:t>
      </w:r>
      <w:r>
        <w:rPr>
          <w:b/>
        </w:rPr>
        <w:t>nove za isključenje , Odjeljak B:Osnove povezane s plaćanjem poreza ili doprinosa za socijalno osiguranje</w:t>
      </w:r>
      <w:r w:rsidRPr="00EF6521">
        <w:rPr>
          <w:b/>
        </w:rPr>
        <w:t xml:space="preserve"> ) za sve gospodarske subjekte  u ponudi.</w:t>
      </w:r>
    </w:p>
    <w:p w:rsidR="005859DF" w:rsidRDefault="005859DF" w:rsidP="005859DF">
      <w:pPr>
        <w:pStyle w:val="NormalWeb"/>
      </w:pPr>
      <w:r>
        <w:rPr>
          <w:b/>
        </w:rPr>
        <w:t xml:space="preserve">14.3. </w:t>
      </w:r>
      <w:r>
        <w:t xml:space="preserve">Sukladno odredbi članka 254. st.1. </w:t>
      </w:r>
      <w:r w:rsidR="007B7F83">
        <w:t>s</w:t>
      </w:r>
      <w:r>
        <w:t>t.2. Zakona o javnoj nabavi, javni naručitelj će iz postupka isključiti ponuditelja ako utvrdi 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5859DF" w:rsidRPr="00921B9F" w:rsidRDefault="005859DF" w:rsidP="005859DF">
      <w:pPr>
        <w:pStyle w:val="NormalWeb"/>
      </w:pPr>
      <w:r w:rsidRPr="00EF6521">
        <w:rPr>
          <w:b/>
        </w:rPr>
        <w:t>Za potrebe utvrđivanja gore navedenih okolnosti , gospodarski subjekt u ponudi dostavlja ispunjeni obrazac  Europske jedinstvene dokumentacije o nabavi ( dalje ESPD) ( dio III. Os</w:t>
      </w:r>
      <w:r>
        <w:rPr>
          <w:b/>
        </w:rPr>
        <w:t>nove za isključenje , Odjeljak C:</w:t>
      </w:r>
      <w:r w:rsidRPr="00216E7F">
        <w:rPr>
          <w:sz w:val="22"/>
        </w:rPr>
        <w:t xml:space="preserve"> </w:t>
      </w:r>
      <w:r w:rsidRPr="00216E7F">
        <w:rPr>
          <w:b/>
        </w:rPr>
        <w:t xml:space="preserve">Osnove povezane s insolventnošću, sukobima interesa ili poslovnim prekršajem, točka 2. </w:t>
      </w:r>
      <w:r w:rsidRPr="00EF6521">
        <w:rPr>
          <w:b/>
        </w:rPr>
        <w:t>) za sve gospodarske subjekte  u ponudi.</w:t>
      </w:r>
    </w:p>
    <w:p w:rsidR="005859DF" w:rsidRPr="002A1D50" w:rsidRDefault="005859DF" w:rsidP="005859DF">
      <w:pPr>
        <w:pStyle w:val="NormalWeb"/>
        <w:rPr>
          <w:b/>
        </w:rPr>
      </w:pPr>
      <w:r w:rsidRPr="002A1D50">
        <w:rPr>
          <w:b/>
        </w:rPr>
        <w:t>Javni naručitelj obvezan je kao dostatan dokaz da ne postoje osnove za isključenje prihvatiti:</w:t>
      </w:r>
    </w:p>
    <w:p w:rsidR="005859DF" w:rsidRDefault="005859DF" w:rsidP="005859DF">
      <w:pPr>
        <w:pStyle w:val="NormalWeb"/>
      </w:pPr>
      <w:r>
        <w:t>1.</w:t>
      </w:r>
      <w:r w:rsidRPr="00762928">
        <w:t>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ovoga Zakona</w:t>
      </w:r>
      <w:r>
        <w:t xml:space="preserve"> za isključenje iz točke </w:t>
      </w:r>
      <w:r w:rsidRPr="00EF6521">
        <w:t>14.1.</w:t>
      </w:r>
    </w:p>
    <w:p w:rsidR="005859DF" w:rsidRDefault="005859DF" w:rsidP="005859DF">
      <w:pPr>
        <w:pStyle w:val="NormalWeb"/>
      </w:pPr>
      <w:r w:rsidRPr="00762928">
        <w:t>2. potvrdu porezne uprave ili drugog nadležnog tijela u državi poslovnog nastana gospodarskog subjekta ne stariju od 30 dana od dana početka postupka javne nabave kojom se dokazuje da ne postoje o</w:t>
      </w:r>
      <w:r>
        <w:t>snove za isključenje iz točke 14</w:t>
      </w:r>
      <w:r w:rsidRPr="00762928">
        <w:t xml:space="preserve">.2. </w:t>
      </w:r>
    </w:p>
    <w:p w:rsidR="005859DF" w:rsidRPr="00762928" w:rsidRDefault="005859DF" w:rsidP="005859DF">
      <w:pPr>
        <w:pStyle w:val="NormalWeb"/>
      </w:pPr>
      <w:r>
        <w:t>3. izvadak iz sudskog registra ili potvrdu trgovačkog suda ili drugog nadležnog tijela u državi poslovnog nastana gospodarskog subjekta kojim se dokazuje  da ne postoje osnove za isključenje iz točke 14.3.</w:t>
      </w:r>
    </w:p>
    <w:p w:rsidR="005859DF" w:rsidRDefault="005859DF" w:rsidP="005859DF">
      <w:pPr>
        <w:pStyle w:val="NormalWeb"/>
        <w:jc w:val="both"/>
      </w:pPr>
      <w:r w:rsidRPr="00762928">
        <w:lastRenderedPageBreak/>
        <w:t>Ako se u državi poslovnog nastana gospodarskog subjekta, odnosno državi čiji je osoba državljanin ne izdaju dokumenti iz točke 1. ili ako ne obuhvaćaju sve okolnosti iz to</w:t>
      </w:r>
      <w:r>
        <w:t>čke 14.1., točke 14</w:t>
      </w:r>
      <w:r w:rsidRPr="00762928">
        <w:t>.2.</w:t>
      </w:r>
      <w:r>
        <w:t xml:space="preserve"> i točke 14.3.</w:t>
      </w:r>
      <w:r w:rsidRPr="00762928">
        <w:t xml:space="preserve">, oni mogu biti zamijenjeni izjavom pod prisegom ili, ako izjava pod prisegom </w:t>
      </w:r>
      <w:r w:rsidRPr="00095282">
        <w:t>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5859DF" w:rsidRPr="00095282" w:rsidRDefault="005859DF" w:rsidP="005859DF">
      <w:pPr>
        <w:tabs>
          <w:tab w:val="left" w:pos="284"/>
        </w:tabs>
        <w:spacing w:before="120"/>
        <w:jc w:val="both"/>
        <w:rPr>
          <w:b/>
        </w:rPr>
      </w:pPr>
      <w:r w:rsidRPr="00095282">
        <w:rPr>
          <w:b/>
        </w:rPr>
        <w:t>Obrazac Izjave se nalazi u Prilogu ove dokumentacije. Primjer  tražene Izjave  Naručitelj je izradio radi lakše izrade Ponude.</w:t>
      </w:r>
    </w:p>
    <w:p w:rsidR="005859DF" w:rsidRPr="00095282" w:rsidRDefault="005859DF" w:rsidP="005859DF">
      <w:pPr>
        <w:tabs>
          <w:tab w:val="left" w:pos="284"/>
        </w:tabs>
        <w:spacing w:before="120"/>
        <w:jc w:val="both"/>
        <w:rPr>
          <w:b/>
        </w:rPr>
      </w:pPr>
      <w:r w:rsidRPr="00095282">
        <w:rPr>
          <w:b/>
        </w:rPr>
        <w:t>Ponuditelj  nije dužan dostaviti identičnu Izjavu, ali ona mora sadržajno odgovarati gore navedenim uvjetima.</w:t>
      </w:r>
    </w:p>
    <w:p w:rsidR="005859DF" w:rsidRPr="00095282" w:rsidRDefault="005859DF" w:rsidP="005859DF">
      <w:pPr>
        <w:tabs>
          <w:tab w:val="left" w:pos="284"/>
        </w:tabs>
        <w:spacing w:before="120"/>
        <w:jc w:val="both"/>
      </w:pPr>
      <w:r w:rsidRPr="00095282">
        <w:t xml:space="preserve">Izjava ne smije biti starija od 6 ( šest ) mjeseci od dana početka postupka javne nabave .  </w:t>
      </w:r>
    </w:p>
    <w:p w:rsidR="005859DF" w:rsidRPr="00095282" w:rsidRDefault="005859DF" w:rsidP="005859DF">
      <w:pPr>
        <w:jc w:val="both"/>
      </w:pPr>
    </w:p>
    <w:p w:rsidR="005859DF" w:rsidRPr="00762928" w:rsidRDefault="005859DF" w:rsidP="005859DF">
      <w:pPr>
        <w:jc w:val="both"/>
      </w:pPr>
      <w:r w:rsidRPr="00095282">
        <w:t>U slučaju zajednice ponuditelja navedene okolnosti se utvrđuju za sve članove zajednice</w:t>
      </w:r>
      <w:r w:rsidRPr="00762928">
        <w:t xml:space="preserve"> pojedinačno.</w:t>
      </w:r>
    </w:p>
    <w:p w:rsidR="005859DF" w:rsidRPr="00762928" w:rsidRDefault="005859DF" w:rsidP="005859DF">
      <w:pPr>
        <w:jc w:val="both"/>
      </w:pPr>
    </w:p>
    <w:p w:rsidR="005859DF" w:rsidRPr="00AE27EC" w:rsidRDefault="005859DF" w:rsidP="005859DF">
      <w:pPr>
        <w:jc w:val="both"/>
        <w:rPr>
          <w:b/>
        </w:rPr>
      </w:pPr>
      <w:r w:rsidRPr="00AE27EC">
        <w:rPr>
          <w:b/>
        </w:rPr>
        <w:t>Ako se dio ugovora daje u podugovor (podizvoditelju), izjava iz ove točke dostavlja se i za podizvoditelja.</w:t>
      </w:r>
    </w:p>
    <w:p w:rsidR="005859DF" w:rsidRPr="00762928" w:rsidRDefault="005859DF" w:rsidP="005859DF">
      <w:pPr>
        <w:jc w:val="both"/>
      </w:pPr>
    </w:p>
    <w:p w:rsidR="005859DF" w:rsidRPr="00762928" w:rsidRDefault="005859DF" w:rsidP="005859DF">
      <w:pPr>
        <w:jc w:val="both"/>
      </w:pPr>
      <w:r w:rsidRPr="00762928">
        <w:t>U slučaju zajednice ponuditelja navedene okolnosti se utvrđuju za sve članove zajednice pojedinačno.</w:t>
      </w:r>
    </w:p>
    <w:p w:rsidR="005859DF" w:rsidRPr="00AE27EC" w:rsidRDefault="005859DF" w:rsidP="005859DF">
      <w:pPr>
        <w:jc w:val="both"/>
        <w:rPr>
          <w:b/>
        </w:rPr>
      </w:pPr>
      <w:r w:rsidRPr="00AE27EC">
        <w:rPr>
          <w:b/>
        </w:rPr>
        <w:t>Ako se dio ugovora daje u podugovor (podizvoditelju), potvrda iz ove točke dostavlja se i za podizvoditelja.</w:t>
      </w:r>
    </w:p>
    <w:p w:rsidR="005859DF" w:rsidRPr="00762928" w:rsidRDefault="005859DF" w:rsidP="005859DF">
      <w:pPr>
        <w:jc w:val="both"/>
      </w:pPr>
    </w:p>
    <w:p w:rsidR="005859DF" w:rsidRPr="00762928" w:rsidRDefault="005859DF" w:rsidP="005859DF">
      <w:pPr>
        <w:jc w:val="both"/>
        <w:rPr>
          <w:b/>
        </w:rPr>
      </w:pPr>
    </w:p>
    <w:p w:rsidR="005859DF" w:rsidRPr="004C74DD" w:rsidRDefault="005859DF" w:rsidP="005859DF">
      <w:pPr>
        <w:pStyle w:val="Title"/>
        <w:ind w:left="-142"/>
        <w:jc w:val="both"/>
        <w:rPr>
          <w:rStyle w:val="SubtleReference"/>
          <w:rFonts w:ascii="Times New Roman" w:hAnsi="Times New Roman"/>
          <w:i w:val="0"/>
          <w:color w:val="000000"/>
          <w:sz w:val="24"/>
          <w:szCs w:val="24"/>
          <w:u w:val="none"/>
        </w:rPr>
      </w:pPr>
      <w:bookmarkStart w:id="55" w:name="_Toc436307770"/>
      <w:r w:rsidRPr="004C74DD">
        <w:rPr>
          <w:rStyle w:val="SubtleReference"/>
          <w:rFonts w:ascii="Times New Roman" w:hAnsi="Times New Roman"/>
          <w:i w:val="0"/>
          <w:color w:val="000000"/>
          <w:sz w:val="24"/>
          <w:szCs w:val="24"/>
          <w:u w:val="none"/>
        </w:rPr>
        <w:t xml:space="preserve">15. KRITERIJ ZA </w:t>
      </w:r>
      <w:r>
        <w:rPr>
          <w:rStyle w:val="SubtleReference"/>
          <w:rFonts w:ascii="Times New Roman" w:hAnsi="Times New Roman"/>
          <w:i w:val="0"/>
          <w:color w:val="000000"/>
          <w:sz w:val="24"/>
          <w:szCs w:val="24"/>
          <w:u w:val="none"/>
        </w:rPr>
        <w:t xml:space="preserve">KVALITATIVNI </w:t>
      </w:r>
      <w:r w:rsidRPr="004C74DD">
        <w:rPr>
          <w:rStyle w:val="SubtleReference"/>
          <w:rFonts w:ascii="Times New Roman" w:hAnsi="Times New Roman"/>
          <w:i w:val="0"/>
          <w:color w:val="000000"/>
          <w:sz w:val="24"/>
          <w:szCs w:val="24"/>
          <w:u w:val="none"/>
        </w:rPr>
        <w:t>ODABIR GOSPODARSKOG SUBJEKTA (UVJETI sposobnosti</w:t>
      </w:r>
      <w:bookmarkEnd w:id="55"/>
      <w:r w:rsidRPr="004C74DD">
        <w:rPr>
          <w:rStyle w:val="SubtleReference"/>
          <w:rFonts w:ascii="Times New Roman" w:hAnsi="Times New Roman"/>
          <w:i w:val="0"/>
          <w:color w:val="000000"/>
          <w:sz w:val="24"/>
          <w:szCs w:val="24"/>
          <w:u w:val="none"/>
        </w:rPr>
        <w:t xml:space="preserve"> ) </w:t>
      </w:r>
    </w:p>
    <w:p w:rsidR="005859DF" w:rsidRPr="00762928" w:rsidRDefault="005859DF" w:rsidP="005859DF">
      <w:pPr>
        <w:jc w:val="both"/>
      </w:pPr>
    </w:p>
    <w:p w:rsidR="005859DF" w:rsidRPr="00762928" w:rsidRDefault="005859DF" w:rsidP="005859DF">
      <w:pPr>
        <w:jc w:val="both"/>
      </w:pPr>
      <w:r w:rsidRPr="00762928">
        <w:t>Ponuditelji  u postupku javne nabave moraju dokazati svoju  sposobnosti za obavljanje profesionalne djelatnosti, ekonomsku i financijsku te tehničku i stručnu  sposobnost , sve u skladu  s odredba</w:t>
      </w:r>
      <w:r>
        <w:t>ma Zakona o javnoj nabavi i</w:t>
      </w:r>
      <w:r w:rsidRPr="00762928">
        <w:t xml:space="preserve"> ovom Dokumentacijom. </w:t>
      </w:r>
    </w:p>
    <w:p w:rsidR="005859DF" w:rsidRPr="00762928" w:rsidRDefault="005859DF" w:rsidP="005859DF">
      <w:pPr>
        <w:jc w:val="both"/>
      </w:pPr>
    </w:p>
    <w:p w:rsidR="005859DF" w:rsidRDefault="005859DF" w:rsidP="005859DF">
      <w:pPr>
        <w:jc w:val="both"/>
      </w:pPr>
      <w:r>
        <w:rPr>
          <w:b/>
        </w:rPr>
        <w:t>15.1.Sposo</w:t>
      </w:r>
      <w:r w:rsidRPr="00762928">
        <w:rPr>
          <w:b/>
        </w:rPr>
        <w:t>bnost za obavljanje profesionalne djelatnosti te dokumenti kojima se dokazuje ta</w:t>
      </w:r>
      <w:r w:rsidRPr="00762928">
        <w:t xml:space="preserve"> sposobnost:</w:t>
      </w:r>
    </w:p>
    <w:p w:rsidR="005859DF" w:rsidRPr="00762928" w:rsidRDefault="005859DF" w:rsidP="005859DF">
      <w:pPr>
        <w:jc w:val="both"/>
      </w:pPr>
      <w:r>
        <w:t xml:space="preserve">Ponuditelj mora u ponudi dokazati svoj upis u sudski, obrtni ili drugi odgovarajući registar u državi njegova poslovnog nastana. Sposobnost </w:t>
      </w:r>
      <w:r w:rsidR="007B7F83">
        <w:t xml:space="preserve">se </w:t>
      </w:r>
      <w:r>
        <w:t>dokazuje sa i</w:t>
      </w:r>
      <w:r w:rsidRPr="00762928">
        <w:t>zva</w:t>
      </w:r>
      <w:r>
        <w:t>tkom</w:t>
      </w:r>
      <w:r w:rsidRPr="00762928">
        <w:t xml:space="preserve"> iz sudskog, obrtnog , strukovnog ili drugog odgovarajućeg registra koji se vodi u državi članici njegova poslovnog nastana.</w:t>
      </w:r>
    </w:p>
    <w:p w:rsidR="005859DF" w:rsidRPr="00762928" w:rsidRDefault="005859DF" w:rsidP="005859DF">
      <w:pPr>
        <w:jc w:val="both"/>
      </w:pPr>
      <w:r w:rsidRPr="00762928">
        <w:t>U slučaju zajednice ponuditelja , sposobnost za obavljanje profesionalne djelatnosti utvrđuje se za sve članove  pojedinačno.</w:t>
      </w:r>
    </w:p>
    <w:p w:rsidR="005859DF" w:rsidRPr="00762928" w:rsidRDefault="005859DF" w:rsidP="005859DF">
      <w:pPr>
        <w:jc w:val="both"/>
      </w:pPr>
      <w:r w:rsidRPr="00762928">
        <w:t>U slučaju podugovaratelja , sposobnost za obavljanje profesionalne djelatnosti utvrđuje se za sve podugovaratelje pojedinačno.</w:t>
      </w:r>
    </w:p>
    <w:p w:rsidR="005859DF" w:rsidRPr="005A38C2" w:rsidRDefault="005859DF" w:rsidP="005859DF">
      <w:pPr>
        <w:pStyle w:val="NormalWeb"/>
        <w:jc w:val="both"/>
        <w:rPr>
          <w:b/>
        </w:rPr>
      </w:pPr>
      <w:r w:rsidRPr="00EF6521">
        <w:rPr>
          <w:b/>
        </w:rPr>
        <w:t>Za potrebe utvrđivanja gore navedenih okolnosti, gospodarski subjekt u ponudi dostavlja ispunjeni obrazac  Europske jedinstvene dokumentacije o nabavi (dalje ES</w:t>
      </w:r>
      <w:r>
        <w:rPr>
          <w:b/>
        </w:rPr>
        <w:t>PD) (dio IV. Kriterij za  odabir</w:t>
      </w:r>
      <w:r w:rsidRPr="00EF6521">
        <w:rPr>
          <w:b/>
        </w:rPr>
        <w:t xml:space="preserve"> , Odj</w:t>
      </w:r>
      <w:r>
        <w:rPr>
          <w:b/>
        </w:rPr>
        <w:t xml:space="preserve">eljak A:Sposobnost </w:t>
      </w:r>
      <w:r w:rsidRPr="00EF6521">
        <w:rPr>
          <w:b/>
        </w:rPr>
        <w:t xml:space="preserve"> </w:t>
      </w:r>
      <w:r>
        <w:rPr>
          <w:b/>
        </w:rPr>
        <w:t>za obavljanje profesionalne djelatnosti :točka1.</w:t>
      </w:r>
      <w:r w:rsidRPr="00EF6521">
        <w:rPr>
          <w:b/>
        </w:rPr>
        <w:t xml:space="preserve">) za sve gospodarske subjekte  u ponudi. </w:t>
      </w:r>
    </w:p>
    <w:p w:rsidR="005859DF" w:rsidRPr="00095282" w:rsidRDefault="005859DF" w:rsidP="005859DF">
      <w:pPr>
        <w:jc w:val="both"/>
        <w:rPr>
          <w:b/>
        </w:rPr>
      </w:pPr>
      <w:r>
        <w:rPr>
          <w:b/>
        </w:rPr>
        <w:lastRenderedPageBreak/>
        <w:t xml:space="preserve">15.2. </w:t>
      </w:r>
      <w:r w:rsidRPr="00095282">
        <w:rPr>
          <w:b/>
        </w:rPr>
        <w:t xml:space="preserve">Ekonomska i financijska sposobnost te dokumenti kojima se dokazuje ta  sposobnost </w:t>
      </w:r>
    </w:p>
    <w:p w:rsidR="005859DF" w:rsidRDefault="005859DF" w:rsidP="005859DF">
      <w:pPr>
        <w:jc w:val="both"/>
      </w:pPr>
      <w:r>
        <w:t>Svaki Ponuditelj mora dostaviti dokaze jamstva za otklanjanje štete koja može nastati u svezi obavljanja  djelatnosti obuhvaćenih predmetom nabave .</w:t>
      </w:r>
    </w:p>
    <w:p w:rsidR="005859DF" w:rsidRDefault="005859DF" w:rsidP="005859DF">
      <w:pPr>
        <w:jc w:val="both"/>
      </w:pPr>
      <w:r>
        <w:t>U tu svrhu ponuditelji moraju dostaviti :</w:t>
      </w:r>
    </w:p>
    <w:p w:rsidR="005859DF" w:rsidRDefault="005859DF" w:rsidP="005859DF">
      <w:pPr>
        <w:jc w:val="both"/>
      </w:pPr>
      <w:r>
        <w:t>-Dokaz o osiguranju za pokriće odgovornosti iz djelatnosti.</w:t>
      </w:r>
    </w:p>
    <w:p w:rsidR="005859DF" w:rsidRDefault="005859DF" w:rsidP="005859DF">
      <w:pPr>
        <w:jc w:val="both"/>
      </w:pPr>
      <w:r>
        <w:t>Ako iz opravdanog razloga ponuditelj nije u mogućnosti predočiti traženi dokument za utvrđivanje sposobnosti Naručitelj prikladnim smatra  primjerice: izjavu osiguravatelja ( vlastita izjava osiguravatelja) ili reosiguravatelja ( vlastita izjava reosiguravatelja)  o svojoj financijskoj snazi s minimalnim rejtingom potrebnim za osiguranje  navedenih rizika , ugovor ponuditelja i osiguratelja za pokriće navedenih rizika , potvrda o takvom sklopljenim ugovoru.</w:t>
      </w:r>
    </w:p>
    <w:p w:rsidR="005859DF" w:rsidRPr="000F5F43" w:rsidRDefault="005859DF" w:rsidP="005859DF">
      <w:pPr>
        <w:jc w:val="both"/>
      </w:pPr>
      <w:r>
        <w:t>Ponuditelj se može osloniti po potrebi na sposobnost drugih subjekata , bez obzira na pravnu prirodu njihovih odnosa.</w:t>
      </w:r>
      <w:r w:rsidR="000F5F43">
        <w:t xml:space="preserve">   – Vidi Prilog  3</w:t>
      </w:r>
    </w:p>
    <w:p w:rsidR="005859DF" w:rsidRPr="005A38C2" w:rsidRDefault="005859DF" w:rsidP="005859DF">
      <w:pPr>
        <w:pStyle w:val="NormalWeb"/>
        <w:jc w:val="both"/>
        <w:rPr>
          <w:b/>
        </w:rPr>
      </w:pPr>
      <w:r w:rsidRPr="00EF6521">
        <w:rPr>
          <w:b/>
        </w:rPr>
        <w:t>Za potrebe utvrđivanja gore navedenih okolnosti , gospodarski subjekt u ponudi dostavlja ispunjeni obrazac  Europske jedinstvene dokumentacije o nabavi ( dalje ES</w:t>
      </w:r>
      <w:r>
        <w:rPr>
          <w:b/>
        </w:rPr>
        <w:t xml:space="preserve">PD) ( dio IV. Kriterij za  odabir, Odjeljak B: Ekonomska i financijska sposobnost  :točka 5. </w:t>
      </w:r>
      <w:r w:rsidRPr="00EF6521">
        <w:rPr>
          <w:b/>
        </w:rPr>
        <w:t xml:space="preserve">) za sve gospodarske subjekte  u ponudi. </w:t>
      </w:r>
    </w:p>
    <w:p w:rsidR="005859DF" w:rsidRDefault="005859DF" w:rsidP="005859DF">
      <w:pPr>
        <w:jc w:val="both"/>
      </w:pPr>
    </w:p>
    <w:p w:rsidR="005859DF" w:rsidRDefault="005859DF" w:rsidP="005859DF">
      <w:pPr>
        <w:jc w:val="both"/>
        <w:rPr>
          <w:b/>
        </w:rPr>
      </w:pPr>
      <w:r>
        <w:rPr>
          <w:b/>
        </w:rPr>
        <w:t>15.3.Tehnička i  stručna sposobnost ponuditelja te dokumenti kojima to dokazuje :</w:t>
      </w:r>
    </w:p>
    <w:p w:rsidR="005859DF" w:rsidRPr="00F41CCB" w:rsidRDefault="005859DF" w:rsidP="005859DF">
      <w:pPr>
        <w:jc w:val="both"/>
        <w:rPr>
          <w:b/>
        </w:rPr>
      </w:pPr>
    </w:p>
    <w:p w:rsidR="005859DF" w:rsidRDefault="005859DF" w:rsidP="005859DF">
      <w:pPr>
        <w:jc w:val="both"/>
        <w:rPr>
          <w:b/>
        </w:rPr>
      </w:pPr>
      <w:r>
        <w:rPr>
          <w:b/>
        </w:rPr>
        <w:t>15.3.</w:t>
      </w:r>
      <w:r w:rsidR="00623998">
        <w:rPr>
          <w:b/>
        </w:rPr>
        <w:t>1. Popis radova izvršenih u 2018</w:t>
      </w:r>
      <w:r>
        <w:rPr>
          <w:b/>
        </w:rPr>
        <w:t>. god</w:t>
      </w:r>
      <w:r w:rsidR="00623998">
        <w:rPr>
          <w:b/>
        </w:rPr>
        <w:t>ini i prethodnih 5 godina  (2017., 2016., 2015., 2014.,2013</w:t>
      </w:r>
      <w:r>
        <w:rPr>
          <w:b/>
        </w:rPr>
        <w:t xml:space="preserve">.) </w:t>
      </w:r>
    </w:p>
    <w:p w:rsidR="005859DF" w:rsidRDefault="005859DF" w:rsidP="005859DF">
      <w:pPr>
        <w:jc w:val="both"/>
        <w:rPr>
          <w:b/>
        </w:rPr>
      </w:pPr>
    </w:p>
    <w:p w:rsidR="005859DF" w:rsidRDefault="005859DF" w:rsidP="005859DF">
      <w:pPr>
        <w:jc w:val="both"/>
      </w:pPr>
      <w:r w:rsidRPr="00383A54">
        <w:t xml:space="preserve">Popis Ugovora  sadrži ili mu </w:t>
      </w:r>
      <w:r>
        <w:t>se prilažu</w:t>
      </w:r>
      <w:r w:rsidRPr="00383A54">
        <w:t xml:space="preserve"> </w:t>
      </w:r>
      <w:r>
        <w:t>potvrde druge ugovorne strane o uredno izvođenim radovima i ishodu najvažnijih radova. Navedena potvrda sadrži : predmet radova, vrijednost radova, datum, mjesto izvođenja radova, naziv druge ugovorne strane i navod o uredno izvedenim radovima. Ponuditelj sam sastavlja traženi popis  a prilaže mu potrebne potvrde  sa navedenim sadržajem.</w:t>
      </w:r>
    </w:p>
    <w:p w:rsidR="005859DF" w:rsidRDefault="005859DF" w:rsidP="005859DF">
      <w:pPr>
        <w:jc w:val="both"/>
      </w:pPr>
      <w:r>
        <w:t>Ponuditelj je sposoban ako iz dostavljenog popisa o uredno izvršenim radovima kojem prilaže potvrde druge ugovorne  strane o zadovoljavajućem izvršenju za najvažnije radove slijedi :</w:t>
      </w:r>
    </w:p>
    <w:p w:rsidR="005859DF" w:rsidRPr="00383A54" w:rsidRDefault="005859DF" w:rsidP="005859DF">
      <w:pPr>
        <w:jc w:val="both"/>
      </w:pPr>
      <w:r>
        <w:t xml:space="preserve">Da je u  navedenom razdoblju sklopio i uredno izvršio najmanje 1( jedan)  ugovor </w:t>
      </w:r>
      <w:r w:rsidR="00623998">
        <w:t xml:space="preserve"> a najviše tri ugovora čiji je zbrojeni iznos </w:t>
      </w:r>
      <w:r>
        <w:t xml:space="preserve">isti </w:t>
      </w:r>
      <w:r w:rsidR="00623998">
        <w:t xml:space="preserve">ili sličan te razmjeran iznosu </w:t>
      </w:r>
      <w:r>
        <w:t>ov</w:t>
      </w:r>
      <w:r w:rsidR="00623998">
        <w:t>og  predmeta nabave (minimalno 1.7</w:t>
      </w:r>
      <w:r>
        <w:t>00.000,00 kn vrijednosti bez PDV-a)</w:t>
      </w:r>
      <w:r w:rsidR="00623998">
        <w:t>.</w:t>
      </w:r>
    </w:p>
    <w:p w:rsidR="005859DF" w:rsidRPr="005A38C2" w:rsidRDefault="005859DF" w:rsidP="005859DF">
      <w:pPr>
        <w:pStyle w:val="NormalWeb"/>
        <w:jc w:val="both"/>
        <w:rPr>
          <w:b/>
        </w:rPr>
      </w:pPr>
      <w:r w:rsidRPr="00EF6521">
        <w:rPr>
          <w:b/>
        </w:rPr>
        <w:t>Za potrebe utvrđivanja gore navedenih okolnosti, gospodarski subjekt u ponudi dostavlja ispunjeni obrazac Europske jedinstvene dokumentacije o nabavi ( dalje ES</w:t>
      </w:r>
      <w:r>
        <w:rPr>
          <w:b/>
        </w:rPr>
        <w:t>PD) ( dio IV. Kriterij za  odabir</w:t>
      </w:r>
      <w:r w:rsidRPr="00EF6521">
        <w:rPr>
          <w:b/>
        </w:rPr>
        <w:t>, Odj</w:t>
      </w:r>
      <w:r w:rsidR="007B7F83">
        <w:rPr>
          <w:b/>
        </w:rPr>
        <w:t>eljak C :</w:t>
      </w:r>
      <w:r>
        <w:rPr>
          <w:b/>
        </w:rPr>
        <w:t>Tehnička i stručna sposobnost : točka 1a. i točka 10.</w:t>
      </w:r>
      <w:r w:rsidRPr="00EF6521">
        <w:rPr>
          <w:b/>
        </w:rPr>
        <w:t xml:space="preserve">) za sve gospodarske subjekte  u ponudi. </w:t>
      </w:r>
    </w:p>
    <w:p w:rsidR="005859DF" w:rsidRPr="00926132" w:rsidRDefault="005859DF" w:rsidP="005859DF">
      <w:pPr>
        <w:jc w:val="both"/>
        <w:rPr>
          <w:b/>
        </w:rPr>
      </w:pPr>
    </w:p>
    <w:p w:rsidR="005859DF" w:rsidRPr="00762928" w:rsidRDefault="005859DF" w:rsidP="005859DF">
      <w:pPr>
        <w:jc w:val="both"/>
        <w:rPr>
          <w:b/>
        </w:rPr>
      </w:pPr>
      <w:r w:rsidRPr="00762928">
        <w:rPr>
          <w:b/>
        </w:rPr>
        <w:t>15.</w:t>
      </w:r>
      <w:r>
        <w:rPr>
          <w:b/>
        </w:rPr>
        <w:t>3</w:t>
      </w:r>
      <w:r w:rsidRPr="00762928">
        <w:rPr>
          <w:b/>
        </w:rPr>
        <w:t>.</w:t>
      </w:r>
      <w:r>
        <w:rPr>
          <w:b/>
        </w:rPr>
        <w:t>2.</w:t>
      </w:r>
      <w:r w:rsidRPr="00762928">
        <w:rPr>
          <w:b/>
        </w:rPr>
        <w:t xml:space="preserve"> Ponuditelj mora dostaviti  dokumente potrebne za obavljanje djelatnosti građenja.</w:t>
      </w:r>
    </w:p>
    <w:p w:rsidR="005859DF" w:rsidRPr="00762928" w:rsidRDefault="005859DF" w:rsidP="005859DF">
      <w:pPr>
        <w:jc w:val="both"/>
      </w:pPr>
      <w:r w:rsidRPr="00762928">
        <w:t>Dokumenti za potrebe  obavljanja djelatnosti građenja na području RH</w:t>
      </w:r>
    </w:p>
    <w:p w:rsidR="005859DF" w:rsidRDefault="005859DF" w:rsidP="005859DF">
      <w:pPr>
        <w:jc w:val="both"/>
      </w:pPr>
    </w:p>
    <w:p w:rsidR="005859DF" w:rsidRPr="00762928" w:rsidRDefault="005859DF" w:rsidP="005859DF">
      <w:pPr>
        <w:jc w:val="both"/>
      </w:pPr>
      <w:r w:rsidRPr="00762928">
        <w:t>A)</w:t>
      </w:r>
      <w:r>
        <w:t xml:space="preserve"> </w:t>
      </w:r>
      <w:r w:rsidRPr="00762928">
        <w:t>Na području RH  graditi i /ili izvoditi radove na građevini može pravna osoba ili fizička osoba obrtnik koji je registrira</w:t>
      </w:r>
      <w:r>
        <w:t>n</w:t>
      </w:r>
      <w:r w:rsidRPr="00762928">
        <w:t xml:space="preserve"> za </w:t>
      </w:r>
      <w:r>
        <w:t>obavljanje djelatnosti građenja</w:t>
      </w:r>
      <w:r w:rsidRPr="00762928">
        <w:t xml:space="preserve">, odnosno za izvođenje </w:t>
      </w:r>
      <w:r w:rsidRPr="00762928">
        <w:lastRenderedPageBreak/>
        <w:t>pojedinih radova sukladno članku 29. Zakona o poslovima i djelatnostima prostornog uređenja i gradnje   (Narodne novine broj 78/15)</w:t>
      </w:r>
      <w:r>
        <w:t>.</w:t>
      </w:r>
    </w:p>
    <w:p w:rsidR="005859DF" w:rsidRPr="00762928" w:rsidRDefault="005859DF" w:rsidP="005859DF">
      <w:pPr>
        <w:jc w:val="both"/>
      </w:pPr>
      <w:r w:rsidRPr="00762928">
        <w:t xml:space="preserve"> Ovaj uvjet dokazuje se odgovarajućim Izvatkom  iz sudskog,</w:t>
      </w:r>
      <w:r>
        <w:t xml:space="preserve"> </w:t>
      </w:r>
      <w:r w:rsidRPr="00762928">
        <w:t>obrtnog, strukovnog  odnosno drugog odgovarajućeg</w:t>
      </w:r>
      <w:r w:rsidR="00623998">
        <w:t xml:space="preserve"> registra iz kojeg mora biti </w:t>
      </w:r>
      <w:r w:rsidRPr="00762928">
        <w:t>vidljivo da je gospodarski subjekt registriran za obavljanje  djelatnosti građenja, odnosno za izvođenje pojedinih radova.</w:t>
      </w:r>
    </w:p>
    <w:p w:rsidR="005859DF" w:rsidRDefault="005859DF" w:rsidP="005859DF">
      <w:pPr>
        <w:jc w:val="both"/>
      </w:pPr>
    </w:p>
    <w:p w:rsidR="005859DF" w:rsidRPr="00762928" w:rsidRDefault="005859DF" w:rsidP="005859DF">
      <w:pPr>
        <w:jc w:val="both"/>
      </w:pPr>
      <w:r w:rsidRPr="00762928">
        <w:t xml:space="preserve">B) Strana pravna osoba sa sjedištem u drugoj državi ugovornici Europskog gospodarskog prostora: </w:t>
      </w:r>
    </w:p>
    <w:p w:rsidR="005859DF" w:rsidRPr="00762928" w:rsidRDefault="005859DF" w:rsidP="005859DF">
      <w:pPr>
        <w:jc w:val="both"/>
      </w:pPr>
      <w:r w:rsidRPr="00762928">
        <w:t>- može u RH na privremenoj i povremenoj osnovi obavljati ove poslove koje je prema propisima države u kojoj ima sjedište ovlaštena obavljati nakon što o tome obavijesti Ministarstvo nadležno za poslove graditeljstva i prostornog uređenja RH  i ishodi potvrdu istog</w:t>
      </w:r>
      <w:r w:rsidRPr="00762928">
        <w:rPr>
          <w:b/>
        </w:rPr>
        <w:t xml:space="preserve"> Ministarstva da može na privremenoj i povremenoj osnovi obavljati djelatnost građenja na području RH.</w:t>
      </w:r>
    </w:p>
    <w:p w:rsidR="005859DF" w:rsidRPr="00762928" w:rsidRDefault="005859DF" w:rsidP="005859DF">
      <w:pPr>
        <w:jc w:val="both"/>
      </w:pPr>
      <w:r w:rsidRPr="00762928">
        <w:t>U tu svrhu strana pravna osoba sa sjedištem  u drugoj državi Europskog gospodarskog prostora dostavlja :</w:t>
      </w:r>
    </w:p>
    <w:p w:rsidR="005859DF" w:rsidRPr="00762928" w:rsidRDefault="005859DF" w:rsidP="005859DF">
      <w:pPr>
        <w:jc w:val="both"/>
      </w:pPr>
      <w:r w:rsidRPr="00762928">
        <w:t>-Odgovarajući dokument iz kojeg mora biti vidljivo da u zemlji poslovnog nastana može obavljati djelatnost građenja odnosno da može obavljati izvođenje pojedinih radova ,</w:t>
      </w:r>
    </w:p>
    <w:p w:rsidR="005859DF" w:rsidRPr="00762928" w:rsidRDefault="005859DF" w:rsidP="005859DF">
      <w:pPr>
        <w:jc w:val="both"/>
        <w:rPr>
          <w:b/>
        </w:rPr>
      </w:pPr>
      <w:r w:rsidRPr="00762928">
        <w:t xml:space="preserve">-izjavu , kojom se gospodarski subjekt  obvezuje u slučaju da njegova ponuda bude odbrana da će u roku kojem odredi naručitelj , ali ne kraćem od 5 dana od dana izvršnosti Odluke o odabiru, dostaviti Potvrdu/ Obavijest Ministarstva nadležnog za poslove graditeljstva i prostornog uređenja RH kojom se stranom gospodarskom subjektu  odobrava na  </w:t>
      </w:r>
      <w:r w:rsidRPr="00762928">
        <w:rPr>
          <w:b/>
        </w:rPr>
        <w:t xml:space="preserve">privremenoj i povremenoj osnovi obavljati </w:t>
      </w:r>
      <w:r w:rsidRPr="00762928">
        <w:t>djelatnost građenja koje je prema propisima države u kojoj ima sjedište ovlaštena obavljati. Izjavu daje osoba  koja je po Zakonu ovlaštena za zastupanje gospodarskog subjekta</w:t>
      </w:r>
      <w:r>
        <w:t>.</w:t>
      </w:r>
    </w:p>
    <w:p w:rsidR="005859DF" w:rsidRPr="00762928" w:rsidRDefault="005859DF" w:rsidP="005859DF">
      <w:pPr>
        <w:jc w:val="both"/>
        <w:rPr>
          <w:b/>
        </w:rPr>
      </w:pPr>
    </w:p>
    <w:p w:rsidR="005859DF" w:rsidRPr="00762928" w:rsidRDefault="005859DF" w:rsidP="005859DF">
      <w:pPr>
        <w:jc w:val="both"/>
      </w:pPr>
      <w:r w:rsidRPr="00762928">
        <w:t xml:space="preserve">-može u RH trajno obavljati djelatnost građenja pod istim uvjetima kao i pravna osoba sa sjedištem u RH odnosno mora biti registrirana za obavljanje djelatnosti građenja  odnosno za izvođenje pojedinih radova sukladno Zakonu o poslovima i djelatnostima prostornog uređenja i gradnje. Temeljem članka 612. Zakona o trgovačkim društvima inozemna trgovačka društva ne mogu trajno obavljati djelatnost na području RH dok tamo ne osnuju podružnicu. Navedeni uvjet se dokazuje Izvatkom  </w:t>
      </w:r>
      <w:r w:rsidRPr="00762928">
        <w:rPr>
          <w:b/>
        </w:rPr>
        <w:t xml:space="preserve">iz </w:t>
      </w:r>
      <w:r w:rsidRPr="00762928">
        <w:t>sudskog,obrtnog, strukovnog  odnosno drugog odgovarajućeg registra iz kojeg mora biti  vidljivo da je gospodarski subjekt registriran za obavljanje  djelatnosti građenja, odnosno za izvođenje pojedinih radova.</w:t>
      </w:r>
    </w:p>
    <w:p w:rsidR="005859DF" w:rsidRPr="00762928" w:rsidRDefault="005859DF" w:rsidP="005859DF">
      <w:pPr>
        <w:jc w:val="both"/>
      </w:pPr>
    </w:p>
    <w:p w:rsidR="005859DF" w:rsidRPr="00762928" w:rsidRDefault="005859DF" w:rsidP="005859DF">
      <w:pPr>
        <w:jc w:val="both"/>
      </w:pPr>
      <w:r w:rsidRPr="00762928">
        <w:t>C)  Strana pravna osoba  sa sjedištem u trećoj državi koja je u trećoj državi obavlja djelatnost građenja ima pravo u RH pod pretpostavkom uzajamnosti privremeno ili povremeno obavljati djelatnost građenja u skladu s Zakon</w:t>
      </w:r>
      <w:r>
        <w:t>om</w:t>
      </w:r>
      <w:r w:rsidRPr="00762928">
        <w:t xml:space="preserve"> o poslovima i djelatnostima prostornog uređenja i gradnje i drugim posebnim propisima.</w:t>
      </w:r>
    </w:p>
    <w:p w:rsidR="005859DF" w:rsidRPr="00762928" w:rsidRDefault="005859DF" w:rsidP="005859DF">
      <w:pPr>
        <w:jc w:val="both"/>
      </w:pPr>
      <w:r w:rsidRPr="00762928">
        <w:t xml:space="preserve">Strana  pravna </w:t>
      </w:r>
      <w:r>
        <w:t>osoba</w:t>
      </w:r>
      <w:r w:rsidRPr="00762928">
        <w:t xml:space="preserve">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859DF" w:rsidRPr="00762928" w:rsidRDefault="005859DF" w:rsidP="005859DF">
      <w:pPr>
        <w:jc w:val="both"/>
      </w:pPr>
    </w:p>
    <w:p w:rsidR="005859DF" w:rsidRPr="00762928" w:rsidRDefault="005859DF" w:rsidP="005859DF">
      <w:pPr>
        <w:jc w:val="both"/>
      </w:pPr>
      <w:r w:rsidRPr="00762928">
        <w:t>U slučaju zajednice ponuditelja i u slučaju podugovaranja traženu sposobnost obvezni su pojedinačno dokazati članovi zajednice ponuditelja , kao i svaki podugovaratelj koji će graditi i /ili izvoditi pojedine radove.</w:t>
      </w:r>
    </w:p>
    <w:p w:rsidR="005859DF" w:rsidRDefault="005859DF" w:rsidP="005859DF">
      <w:pPr>
        <w:jc w:val="both"/>
        <w:rPr>
          <w:b/>
        </w:rPr>
      </w:pPr>
    </w:p>
    <w:p w:rsidR="005859DF" w:rsidRPr="00926132" w:rsidRDefault="005859DF" w:rsidP="005859DF">
      <w:pPr>
        <w:jc w:val="both"/>
        <w:rPr>
          <w:b/>
        </w:rPr>
      </w:pPr>
      <w:r>
        <w:rPr>
          <w:b/>
        </w:rPr>
        <w:t xml:space="preserve">15.3.3. </w:t>
      </w:r>
      <w:r w:rsidRPr="00926132">
        <w:rPr>
          <w:b/>
        </w:rPr>
        <w:t xml:space="preserve">Obrazovne i stručne kvalifikacije izvođača radova i /ili njegova voditeljskog kadra : </w:t>
      </w:r>
    </w:p>
    <w:p w:rsidR="005859DF" w:rsidRDefault="005859DF" w:rsidP="005859DF">
      <w:pPr>
        <w:jc w:val="both"/>
        <w:rPr>
          <w:b/>
        </w:rPr>
      </w:pPr>
    </w:p>
    <w:p w:rsidR="005859DF" w:rsidRPr="00762928" w:rsidRDefault="005859DF" w:rsidP="005859DF">
      <w:pPr>
        <w:jc w:val="both"/>
      </w:pPr>
      <w:r>
        <w:rPr>
          <w:b/>
        </w:rPr>
        <w:lastRenderedPageBreak/>
        <w:t>P</w:t>
      </w:r>
      <w:r w:rsidRPr="00762928">
        <w:rPr>
          <w:b/>
        </w:rPr>
        <w:t>onuditelj mora dokazati da ima zaposlenog</w:t>
      </w:r>
      <w:r>
        <w:rPr>
          <w:b/>
        </w:rPr>
        <w:t xml:space="preserve"> najmanje</w:t>
      </w:r>
      <w:r w:rsidRPr="00762928">
        <w:rPr>
          <w:b/>
        </w:rPr>
        <w:t xml:space="preserve"> jednog ovlaštenog  voditelja građenja građevinske</w:t>
      </w:r>
      <w:r w:rsidRPr="00762928">
        <w:t xml:space="preserve"> struke sukladno članku 30. Zakona o poslovima i djelatnostim</w:t>
      </w:r>
      <w:r>
        <w:t xml:space="preserve">a prostornog uređenja i gradnje ( NN 78/15) </w:t>
      </w:r>
    </w:p>
    <w:p w:rsidR="005859DF" w:rsidRDefault="005859DF" w:rsidP="005859DF">
      <w:pPr>
        <w:jc w:val="both"/>
      </w:pPr>
    </w:p>
    <w:p w:rsidR="005859DF" w:rsidRDefault="005859DF" w:rsidP="005859DF">
      <w:pPr>
        <w:jc w:val="both"/>
      </w:pPr>
      <w:r>
        <w:t>Kao dovoljan dokaz gospodarski subjekt mora dostaviti Izjavu da ponuditelj ima na raspolaganju osobu koja će voditi građenje, a koja ima strukovnu osposobljenost i minimalno 5 godina radnog iskustva na poslovima vođenja gradilišta te da udovoljava svim ostalim uvjetima propisanim pozitivnim zakonskim propisima.</w:t>
      </w:r>
    </w:p>
    <w:p w:rsidR="005859DF" w:rsidRDefault="005859DF" w:rsidP="005859DF">
      <w:pPr>
        <w:jc w:val="both"/>
      </w:pPr>
    </w:p>
    <w:p w:rsidR="005859DF" w:rsidRDefault="005859DF" w:rsidP="005859DF">
      <w:pPr>
        <w:jc w:val="both"/>
      </w:pPr>
      <w:r>
        <w:t>Ovoj izjavi kao dokaz priložiti:</w:t>
      </w:r>
    </w:p>
    <w:p w:rsidR="005859DF" w:rsidRDefault="005859DF" w:rsidP="005859DF">
      <w:pPr>
        <w:jc w:val="both"/>
      </w:pPr>
      <w:r w:rsidRPr="00C2613B">
        <w:t>Uvjerenje o položenom stručnom ispitu za</w:t>
      </w:r>
      <w:r>
        <w:t xml:space="preserve"> osobu koja će voditi građenje, te njen</w:t>
      </w:r>
      <w:r w:rsidRPr="00C2613B">
        <w:t xml:space="preserve"> životopis iz kojeg je</w:t>
      </w:r>
      <w:r>
        <w:t xml:space="preserve"> razvidno da ima traženo radno iskustvo.</w:t>
      </w:r>
    </w:p>
    <w:p w:rsidR="005859DF" w:rsidRPr="00C2613B" w:rsidRDefault="005859DF" w:rsidP="005859DF">
      <w:pPr>
        <w:jc w:val="both"/>
      </w:pPr>
      <w:r>
        <w:t>Pod istim uvjetima zajednica ponuditelja može se osloniti na  sposobnost svojih članova</w:t>
      </w:r>
    </w:p>
    <w:p w:rsidR="005859DF" w:rsidRDefault="005859DF" w:rsidP="005859DF">
      <w:pPr>
        <w:jc w:val="both"/>
      </w:pPr>
      <w:r w:rsidRPr="00C2613B">
        <w:t>Zajednice ponuditelja ili drugih gospodarskih subjekata .</w:t>
      </w:r>
      <w:r>
        <w:t xml:space="preserve"> </w:t>
      </w:r>
    </w:p>
    <w:p w:rsidR="005859DF" w:rsidRDefault="005859DF" w:rsidP="005859DF">
      <w:pPr>
        <w:jc w:val="both"/>
      </w:pPr>
    </w:p>
    <w:p w:rsidR="005859DF" w:rsidRDefault="005859DF" w:rsidP="005859DF">
      <w:pPr>
        <w:jc w:val="both"/>
      </w:pPr>
      <w:r>
        <w:t>Obrazloženje traženog:</w:t>
      </w:r>
    </w:p>
    <w:p w:rsidR="005859DF" w:rsidRDefault="005859DF" w:rsidP="005859DF">
      <w:pPr>
        <w:jc w:val="both"/>
      </w:pPr>
      <w:r>
        <w:t>S obzirom na predmet ovog nadmetanja, opsežnosti  i zahtjevnosti  istog Naručitelj je s ciljem otklanjanja rizika nekvalitetnog i / ili nepravodobnog  izvršenja ugovora želi osigurati da radove izvrši ponuditelj koji ima tehničke i stručne kapacitete koji udovoljavaju predmetu nabave.</w:t>
      </w:r>
    </w:p>
    <w:p w:rsidR="005859DF" w:rsidRPr="00C2613B" w:rsidRDefault="005859DF" w:rsidP="005859DF">
      <w:pPr>
        <w:jc w:val="both"/>
      </w:pPr>
      <w:r>
        <w:t>Kroz traženo će naručitelju objektivno biti  osigurana razina kvalitete izvršenja predmeta.</w:t>
      </w:r>
    </w:p>
    <w:p w:rsidR="005859DF" w:rsidRDefault="005859DF" w:rsidP="005859DF">
      <w:pPr>
        <w:jc w:val="both"/>
      </w:pPr>
    </w:p>
    <w:p w:rsidR="005859DF" w:rsidRPr="00762928" w:rsidRDefault="005859DF" w:rsidP="005859DF">
      <w:pPr>
        <w:jc w:val="both"/>
      </w:pPr>
      <w:r w:rsidRPr="00762928">
        <w:t xml:space="preserve">U slučaju zajednice ponuditelja  i u slučaju podugovaranja , traženi dokaz obvezan je dokazati bilo koji član zajednice i bilo koji podugovaratelj </w:t>
      </w:r>
      <w:r>
        <w:t>koji će graditi  i/</w:t>
      </w:r>
      <w:r w:rsidRPr="00762928">
        <w:t xml:space="preserve"> ili izvoditi radove na građevini koja je predmet nabave.</w:t>
      </w:r>
    </w:p>
    <w:p w:rsidR="005859DF" w:rsidRDefault="005859DF" w:rsidP="00092F7D">
      <w:pPr>
        <w:pStyle w:val="NormalWeb"/>
        <w:jc w:val="both"/>
        <w:rPr>
          <w:b/>
        </w:rPr>
      </w:pPr>
      <w:r w:rsidRPr="00EF6521">
        <w:rPr>
          <w:b/>
        </w:rPr>
        <w:t>Za potrebe utvrđivanja gore navedenih okolnosti , gospodarski subjekt u ponudi dostavlja ispunjeni obrazac  Europske jedinstvene dokumentacije o nabavi ( dalje ES</w:t>
      </w:r>
      <w:r>
        <w:rPr>
          <w:b/>
        </w:rPr>
        <w:t xml:space="preserve">PD) ( dio IV. Kriterij za  odabir  , Odjeljak C, Tehnička i stručna sposobnost :točka2.i točka 6. </w:t>
      </w:r>
      <w:r w:rsidRPr="00EF6521">
        <w:rPr>
          <w:b/>
        </w:rPr>
        <w:t xml:space="preserve">) za sve gospodarske subjekte  u ponudi. </w:t>
      </w:r>
    </w:p>
    <w:p w:rsidR="005859DF" w:rsidRDefault="005859DF" w:rsidP="005859DF">
      <w:pPr>
        <w:jc w:val="both"/>
        <w:rPr>
          <w:b/>
        </w:rPr>
      </w:pPr>
      <w:r>
        <w:rPr>
          <w:b/>
        </w:rPr>
        <w:t>16.ODREDBE O ZAJEDNICI PONUDITELJA:</w:t>
      </w:r>
    </w:p>
    <w:p w:rsidR="005859DF" w:rsidRDefault="005859DF" w:rsidP="005859DF">
      <w:pPr>
        <w:jc w:val="both"/>
      </w:pPr>
      <w:r w:rsidRPr="00276B81">
        <w:t>Zajednica ponuditelja može podnijeti i zajedničku ponudu</w:t>
      </w:r>
      <w:r>
        <w:t xml:space="preserve"> po ovom nadmetanju.</w:t>
      </w:r>
    </w:p>
    <w:p w:rsidR="005859DF" w:rsidRDefault="005859DF" w:rsidP="005859DF">
      <w:pPr>
        <w:jc w:val="both"/>
      </w:pPr>
      <w:r>
        <w:t>Članovi između sebe biraju nositelja zajedničke ponude koji je zadužen za komunikaciju s naručiteljem,  te potpisivanje ponude ako  članovi zajednice ne odrede drukčije. Ponuda  zajednice ponuditelja  mora sadržavati podatke o svakom članu zajednice ponuditelja , kakao je određeno obrascem Elektroničkog oglasnika javne nabave , uz obveznu naznaku člana zajednice ponuditelja koji je ovlašten za komunikaciju.</w:t>
      </w:r>
    </w:p>
    <w:p w:rsidR="005859DF" w:rsidRDefault="005859DF" w:rsidP="005859DF">
      <w:pPr>
        <w:jc w:val="both"/>
      </w:pPr>
      <w:r>
        <w:t>Ponuditelj koji je samostalno podnio ponudu ne može sudjelovati u zajedničkoj ponudi.</w:t>
      </w:r>
    </w:p>
    <w:p w:rsidR="005859DF" w:rsidRDefault="005859DF" w:rsidP="005859DF">
      <w:pPr>
        <w:jc w:val="both"/>
      </w:pPr>
      <w:r>
        <w:t>Odgovornost ponuditelja iz zajedničke ponude je solidarna.</w:t>
      </w:r>
    </w:p>
    <w:p w:rsidR="005859DF" w:rsidRPr="00276B81" w:rsidRDefault="005859DF" w:rsidP="005859DF">
      <w:pPr>
        <w:jc w:val="both"/>
      </w:pPr>
    </w:p>
    <w:p w:rsidR="005859DF" w:rsidRPr="00762928" w:rsidRDefault="005859DF" w:rsidP="005859DF">
      <w:pPr>
        <w:jc w:val="both"/>
      </w:pPr>
      <w:r w:rsidRPr="00762928">
        <w:rPr>
          <w:b/>
        </w:rPr>
        <w:t xml:space="preserve">NAPOMENA: </w:t>
      </w:r>
    </w:p>
    <w:p w:rsidR="005859DF" w:rsidRPr="00762928" w:rsidRDefault="005859DF" w:rsidP="005859DF">
      <w:pPr>
        <w:jc w:val="both"/>
      </w:pPr>
      <w:r w:rsidRPr="00762928">
        <w:t xml:space="preserve">Gospodarski subjekt može se, po potrebi prilikom dokazivanja financijske, tehničke i stručne sposobnosti osloniti na sposobnost drugih subjekata, bez obzira na pravnu prirodu njihova međusobna odnosa. U tom slučaju gospodarski subjekt </w:t>
      </w:r>
      <w:r w:rsidRPr="00762928">
        <w:rPr>
          <w:b/>
        </w:rPr>
        <w:t>mora dokazati javnom naručitelju da će imati na raspolaganju resurse nužne za izvršenje ugovora</w:t>
      </w:r>
      <w:r w:rsidRPr="00762928">
        <w:t xml:space="preserve">, primjerice, prihvaćanjem obveze drugih subjekata da će te resurse staviti na raspolaganje gospodarskom subjektu. Pod istim uvjetima, zajednica ponuditelja može se osloniti na sposobnost članova zajednice ponuditelja ili drugih subjekata. </w:t>
      </w:r>
    </w:p>
    <w:p w:rsidR="005859DF" w:rsidRPr="00762928" w:rsidRDefault="005859DF" w:rsidP="005859DF">
      <w:pPr>
        <w:jc w:val="both"/>
      </w:pPr>
    </w:p>
    <w:p w:rsidR="005859DF" w:rsidRPr="00762928" w:rsidRDefault="005859DF" w:rsidP="005859DF">
      <w:pPr>
        <w:jc w:val="both"/>
      </w:pPr>
      <w:r w:rsidRPr="00762928">
        <w:lastRenderedPageBreak/>
        <w:t>Prije donošenja Odluke o odabiru naručitelj će izvršiti pregled i ocjenu ponuda sukladno članku 94. Zakona o javnoj nabavi.</w:t>
      </w:r>
    </w:p>
    <w:p w:rsidR="005859DF" w:rsidRPr="00762928" w:rsidRDefault="005859DF" w:rsidP="005859DF">
      <w:pPr>
        <w:jc w:val="both"/>
      </w:pPr>
    </w:p>
    <w:p w:rsidR="005859DF" w:rsidRPr="00762928" w:rsidRDefault="005859DF" w:rsidP="005859DF">
      <w:pPr>
        <w:jc w:val="both"/>
      </w:pPr>
      <w:r w:rsidRPr="00762928">
        <w:t xml:space="preserve">Naručitelj može izvršiti provjeru najpovoljnijeg ponuditelja, s kojim se namjerava sklopiti ugovor o javnoj nabavi, sukladno članku 95. Zakona o javnoj nabavi. </w:t>
      </w:r>
    </w:p>
    <w:p w:rsidR="005859DF" w:rsidRPr="00762928" w:rsidRDefault="005859DF" w:rsidP="005859DF">
      <w:pPr>
        <w:jc w:val="both"/>
      </w:pPr>
      <w:r w:rsidRPr="00762928">
        <w:t xml:space="preserve">Zajednica ponuditelja je udruženje više gospodarskih subjekata koje je pravodobno dostavilo zajedničku ponudu ili zahtjev za sudjelovanje. </w:t>
      </w:r>
    </w:p>
    <w:p w:rsidR="005859DF" w:rsidRPr="00762928" w:rsidRDefault="005859DF" w:rsidP="005859DF">
      <w:pPr>
        <w:jc w:val="both"/>
      </w:pPr>
    </w:p>
    <w:p w:rsidR="005859DF" w:rsidRPr="00AE27EC" w:rsidRDefault="005859DF" w:rsidP="005859DF">
      <w:pPr>
        <w:pStyle w:val="ListParagraph"/>
        <w:keepNext/>
        <w:ind w:left="-142"/>
        <w:contextualSpacing w:val="0"/>
        <w:jc w:val="both"/>
        <w:rPr>
          <w:rStyle w:val="SubtleReference"/>
          <w:b/>
          <w:bCs/>
          <w:color w:val="000000"/>
          <w:kern w:val="32"/>
          <w:u w:val="none"/>
        </w:rPr>
      </w:pPr>
      <w:bookmarkStart w:id="56" w:name="_Toc436307772"/>
      <w:r w:rsidRPr="00AE27EC">
        <w:rPr>
          <w:rStyle w:val="SubtleReference"/>
          <w:b/>
          <w:bCs/>
          <w:color w:val="000000"/>
          <w:kern w:val="32"/>
          <w:u w:val="none"/>
        </w:rPr>
        <w:t>17. Pod</w:t>
      </w:r>
      <w:bookmarkEnd w:id="56"/>
      <w:r w:rsidR="000F5F43">
        <w:rPr>
          <w:rStyle w:val="SubtleReference"/>
          <w:b/>
          <w:bCs/>
          <w:color w:val="000000"/>
          <w:kern w:val="32"/>
          <w:u w:val="none"/>
        </w:rPr>
        <w:t>ugovaratelj</w:t>
      </w:r>
    </w:p>
    <w:p w:rsidR="005859DF" w:rsidRPr="00762928" w:rsidRDefault="005859DF" w:rsidP="005859DF">
      <w:pPr>
        <w:jc w:val="both"/>
      </w:pPr>
    </w:p>
    <w:p w:rsidR="005859DF" w:rsidRPr="00762928" w:rsidRDefault="005859DF" w:rsidP="005859DF">
      <w:pPr>
        <w:jc w:val="both"/>
      </w:pPr>
      <w:r w:rsidRPr="00762928">
        <w:t>Ponuditelj koji namjerava dio Ugovora o javnoj nabavi dati u podugovor obvezan je u ponudi navesti :</w:t>
      </w:r>
    </w:p>
    <w:p w:rsidR="005859DF" w:rsidRPr="00762928" w:rsidRDefault="005859DF" w:rsidP="005859DF">
      <w:pPr>
        <w:jc w:val="both"/>
      </w:pPr>
      <w:r>
        <w:t>-</w:t>
      </w:r>
      <w:r w:rsidRPr="00762928">
        <w:t>Koji dio ugovora namjerava dati u podugovor ( predmet ili količina , vrijednost ili postotni</w:t>
      </w:r>
      <w:r>
        <w:t xml:space="preserve"> </w:t>
      </w:r>
      <w:r w:rsidRPr="00762928">
        <w:t xml:space="preserve"> udio </w:t>
      </w:r>
    </w:p>
    <w:p w:rsidR="005859DF" w:rsidRPr="00762928" w:rsidRDefault="005859DF" w:rsidP="005859DF">
      <w:pPr>
        <w:jc w:val="both"/>
      </w:pPr>
      <w:r>
        <w:t>-</w:t>
      </w:r>
      <w:r w:rsidRPr="00762928">
        <w:t xml:space="preserve">Podatke o pougovaratelju ( naziv ili tvrtka , sjedište , OIB ili nacionalni identifikacijski broj, broj računa , zakonski zastupnici podugovaratelja ) </w:t>
      </w:r>
    </w:p>
    <w:p w:rsidR="005859DF" w:rsidRPr="00762928" w:rsidRDefault="005859DF" w:rsidP="005859DF">
      <w:pPr>
        <w:jc w:val="both"/>
      </w:pPr>
      <w:r>
        <w:t>-</w:t>
      </w:r>
      <w:r w:rsidRPr="00762928">
        <w:t>Dostaviti  europsku jedinstvenu dokumentaciju za podugovaratelja.</w:t>
      </w:r>
    </w:p>
    <w:p w:rsidR="005859DF" w:rsidRDefault="005859DF" w:rsidP="005859DF">
      <w:pPr>
        <w:jc w:val="both"/>
      </w:pPr>
    </w:p>
    <w:p w:rsidR="005859DF" w:rsidRPr="00762928" w:rsidRDefault="005859DF" w:rsidP="005859DF">
      <w:pPr>
        <w:jc w:val="both"/>
      </w:pPr>
      <w:r w:rsidRPr="00762928">
        <w:t>Navođenje podataka o tome koji dio Ugovora o nabavi javnih radova  namjerava dati u podugovor te prethodno navedenih podataka o podugovarateljima obvezni je sastojka ugovora o javnoj nabavi radova.</w:t>
      </w:r>
    </w:p>
    <w:p w:rsidR="005859DF" w:rsidRPr="00762928" w:rsidRDefault="005859DF" w:rsidP="005859DF">
      <w:pPr>
        <w:jc w:val="both"/>
      </w:pPr>
      <w:r w:rsidRPr="00762928">
        <w:t>Sudjelovanje podugovratelja ne utječe na odgovornost odabranog ponuditelja ( ugovaratelja ) za izvršenje ugovora o javnoj nabavi radova.</w:t>
      </w:r>
    </w:p>
    <w:p w:rsidR="005859DF" w:rsidRPr="00762928" w:rsidRDefault="005859DF" w:rsidP="00092F7D">
      <w:pPr>
        <w:jc w:val="both"/>
      </w:pPr>
      <w:r w:rsidRPr="00762928">
        <w:t xml:space="preserve">Javni naručitelj vršiti će neposredno plaćanje podugovarateljeu </w:t>
      </w:r>
      <w:r w:rsidR="00092F7D">
        <w:t xml:space="preserve">u skladu s člankom 223.Zakona. </w:t>
      </w:r>
    </w:p>
    <w:p w:rsidR="005859DF" w:rsidRDefault="005859DF" w:rsidP="005859DF">
      <w:pPr>
        <w:spacing w:after="200" w:line="276" w:lineRule="auto"/>
      </w:pPr>
      <w:r w:rsidRPr="00762928">
        <w:t xml:space="preserve">Ukoliko ponuditelj ne namjerava dio ugovora dati u podugovor , tada osoba ovlaštena za zastupanje daje izjavu  da će cjelokupni predmet nabave izvršiti samostalno vlastitim resursima. Ponuditelj može i sam sastaviti  Izjavu sa potpisom  ovlaštene osobe za zastupanje  sa svim sadržajnim elementima koje je naručitelj stavio u svojem   obrascu ( PRILOG  ) </w:t>
      </w:r>
    </w:p>
    <w:p w:rsidR="005859DF" w:rsidRPr="00762928" w:rsidRDefault="005859DF" w:rsidP="00092F7D">
      <w:pPr>
        <w:spacing w:after="200" w:line="276" w:lineRule="auto"/>
      </w:pPr>
      <w:r w:rsidRPr="00210D56">
        <w:rPr>
          <w:b/>
        </w:rPr>
        <w:t>18</w:t>
      </w:r>
      <w:r>
        <w:t xml:space="preserve">. </w:t>
      </w:r>
      <w:r w:rsidRPr="00AE27EC">
        <w:rPr>
          <w:rStyle w:val="SubtleReference"/>
          <w:rFonts w:cs="Arial"/>
          <w:b/>
          <w:bCs/>
          <w:color w:val="auto"/>
          <w:kern w:val="32"/>
          <w:u w:val="none"/>
        </w:rPr>
        <w:t>Oslanjanje na sposobnost drugih subjekata</w:t>
      </w:r>
    </w:p>
    <w:p w:rsidR="005859DF" w:rsidRPr="00762928" w:rsidRDefault="001C7B63" w:rsidP="005859DF">
      <w:pPr>
        <w:pStyle w:val="Default"/>
        <w:jc w:val="both"/>
        <w:rPr>
          <w:color w:val="auto"/>
        </w:rPr>
      </w:pPr>
      <w:r>
        <w:rPr>
          <w:color w:val="auto"/>
        </w:rPr>
        <w:t>Sukladno čl. 237.st.1. g</w:t>
      </w:r>
      <w:r w:rsidR="005859DF" w:rsidRPr="00762928">
        <w:rPr>
          <w:color w:val="auto"/>
        </w:rPr>
        <w:t xml:space="preserve">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rsidR="005859DF" w:rsidRPr="00762928" w:rsidRDefault="005859DF" w:rsidP="005859DF">
      <w:pPr>
        <w:pStyle w:val="Default"/>
        <w:jc w:val="both"/>
        <w:rPr>
          <w:color w:val="auto"/>
        </w:rPr>
      </w:pPr>
      <w:r w:rsidRPr="00762928">
        <w:rPr>
          <w:color w:val="auto"/>
        </w:rPr>
        <w:t xml:space="preserve">Gospodarski subjekt može se u postupku javne nabave osloniti na sposobnost drugih subjekata radi dokazivanja ispunjavanja kriterija koji su vezani uz obrazovne i stručne kvalifikacije ili uz relevantno stručno iskustvo, samo ako će ti subjekti pružati usluge za koje se ta sposobnost traži. </w:t>
      </w:r>
    </w:p>
    <w:p w:rsidR="005859DF" w:rsidRPr="00762928" w:rsidRDefault="005859DF" w:rsidP="005859DF">
      <w:pPr>
        <w:pStyle w:val="Default"/>
        <w:jc w:val="both"/>
        <w:rPr>
          <w:color w:val="auto"/>
        </w:rPr>
      </w:pPr>
      <w:r w:rsidRPr="00762928">
        <w:rPr>
          <w:color w:val="auto"/>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rsidR="005859DF" w:rsidRPr="00762928" w:rsidRDefault="005859DF" w:rsidP="005859DF">
      <w:pPr>
        <w:pStyle w:val="Default"/>
        <w:jc w:val="both"/>
        <w:rPr>
          <w:color w:val="auto"/>
        </w:rPr>
      </w:pPr>
      <w:r w:rsidRPr="00762928">
        <w:rPr>
          <w:color w:val="auto"/>
        </w:rPr>
        <w:t xml:space="preserve">Javni 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rsidR="005859DF" w:rsidRPr="00762928" w:rsidRDefault="005859DF" w:rsidP="005859DF">
      <w:pPr>
        <w:pStyle w:val="Default"/>
        <w:jc w:val="both"/>
        <w:rPr>
          <w:color w:val="auto"/>
        </w:rPr>
      </w:pPr>
      <w:r w:rsidRPr="00762928">
        <w:rPr>
          <w:color w:val="auto"/>
        </w:rPr>
        <w:t xml:space="preserve">Zajednica gospodarskih subjekata može se osloniti na sposobnost članova zajednice ili drugih subjekata pod uvjetima određenim ovom točkom. </w:t>
      </w:r>
    </w:p>
    <w:p w:rsidR="005859DF" w:rsidRPr="00762928" w:rsidRDefault="005859DF" w:rsidP="005859DF">
      <w:pPr>
        <w:pStyle w:val="Default"/>
        <w:jc w:val="both"/>
        <w:rPr>
          <w:color w:val="auto"/>
        </w:rPr>
      </w:pPr>
    </w:p>
    <w:p w:rsidR="005859DF" w:rsidRPr="00AE27EC" w:rsidRDefault="005859DF" w:rsidP="005859DF">
      <w:pPr>
        <w:pStyle w:val="ListParagraph"/>
        <w:keepNext/>
        <w:ind w:left="0"/>
        <w:contextualSpacing w:val="0"/>
        <w:jc w:val="both"/>
        <w:rPr>
          <w:rStyle w:val="SubtleReference"/>
          <w:b/>
          <w:bCs/>
          <w:color w:val="auto"/>
          <w:kern w:val="32"/>
          <w:u w:val="none"/>
        </w:rPr>
      </w:pPr>
      <w:r w:rsidRPr="00AE27EC">
        <w:rPr>
          <w:rFonts w:ascii="Arial" w:hAnsi="Arial" w:cs="Arial"/>
          <w:b/>
          <w:bCs/>
          <w:kern w:val="32"/>
        </w:rPr>
        <w:t xml:space="preserve"> </w:t>
      </w:r>
      <w:r>
        <w:rPr>
          <w:rStyle w:val="SubtleReference"/>
          <w:b/>
          <w:bCs/>
          <w:color w:val="auto"/>
          <w:kern w:val="32"/>
          <w:u w:val="none"/>
        </w:rPr>
        <w:t>19.</w:t>
      </w:r>
      <w:r w:rsidRPr="00AE27EC">
        <w:rPr>
          <w:rStyle w:val="SubtleReference"/>
          <w:b/>
          <w:bCs/>
          <w:color w:val="auto"/>
          <w:kern w:val="32"/>
          <w:u w:val="none"/>
        </w:rPr>
        <w:t xml:space="preserve"> Pravila dostave dokumenata</w:t>
      </w:r>
    </w:p>
    <w:p w:rsidR="005859DF" w:rsidRPr="00762928" w:rsidRDefault="005859DF" w:rsidP="005859DF"/>
    <w:p w:rsidR="005859DF" w:rsidRPr="00762928" w:rsidRDefault="005859DF" w:rsidP="005859DF">
      <w:pPr>
        <w:autoSpaceDE w:val="0"/>
        <w:autoSpaceDN w:val="0"/>
        <w:adjustRightInd w:val="0"/>
        <w:spacing w:after="120"/>
        <w:ind w:right="380"/>
        <w:jc w:val="both"/>
      </w:pPr>
      <w:r w:rsidRPr="00762928">
        <w:t>Umjesto potvrda koje izdaju tijela javne vlasti ili treće osobe, gospodarski subjekt dostavlja popunjen ESPD. ESPD je ažurirana formalna izjava gospodarskog subjekta, koja služi kao preliminarni dokaz umjesto potvrda koje izdaju tijela javne vlasti ili treće strane, a kojima se potvrđuje da taj gospodarski subjekt:</w:t>
      </w:r>
    </w:p>
    <w:p w:rsidR="005859DF" w:rsidRPr="00762928" w:rsidRDefault="005859DF" w:rsidP="005859DF">
      <w:pPr>
        <w:pStyle w:val="ListParagraph"/>
        <w:autoSpaceDE w:val="0"/>
        <w:autoSpaceDN w:val="0"/>
        <w:adjustRightInd w:val="0"/>
        <w:spacing w:after="120"/>
        <w:ind w:left="0" w:right="380"/>
        <w:contextualSpacing w:val="0"/>
        <w:jc w:val="both"/>
      </w:pPr>
      <w:r>
        <w:t xml:space="preserve">- </w:t>
      </w:r>
      <w:r w:rsidRPr="00762928">
        <w:t>nije u jednoj od situacija zbog koje se gospodarski subjekt isključuje ili može isključiti iz postupka javne nabave (osnove za isključenje)</w:t>
      </w:r>
    </w:p>
    <w:p w:rsidR="005859DF" w:rsidRPr="00762928" w:rsidRDefault="005859DF" w:rsidP="005859DF">
      <w:pPr>
        <w:pStyle w:val="ListParagraph"/>
        <w:autoSpaceDE w:val="0"/>
        <w:autoSpaceDN w:val="0"/>
        <w:adjustRightInd w:val="0"/>
        <w:spacing w:after="120"/>
        <w:ind w:left="0" w:right="380"/>
        <w:contextualSpacing w:val="0"/>
        <w:jc w:val="both"/>
      </w:pPr>
      <w:r>
        <w:t xml:space="preserve">- </w:t>
      </w:r>
      <w:r w:rsidRPr="00762928">
        <w:t>ispunjava tražene kriterije za odabir gospodarskog subjekta</w:t>
      </w:r>
    </w:p>
    <w:p w:rsidR="005859DF" w:rsidRPr="00762928" w:rsidRDefault="005859DF" w:rsidP="005859DF">
      <w:pPr>
        <w:pStyle w:val="Default"/>
        <w:jc w:val="both"/>
      </w:pPr>
      <w:r>
        <w:t xml:space="preserve">- </w:t>
      </w:r>
      <w:r w:rsidRPr="00762928">
        <w:t xml:space="preserve">ispunjava objektivna pravila i kriterije određena za smanjenje broja sposobnih natjecatelja, ako je primjenjivo. </w:t>
      </w:r>
    </w:p>
    <w:p w:rsidR="005859DF" w:rsidRPr="00762928" w:rsidRDefault="005859DF" w:rsidP="005859DF">
      <w:pPr>
        <w:autoSpaceDE w:val="0"/>
        <w:autoSpaceDN w:val="0"/>
        <w:adjustRightInd w:val="0"/>
        <w:spacing w:after="120"/>
        <w:ind w:right="380"/>
        <w:jc w:val="both"/>
      </w:pPr>
    </w:p>
    <w:p w:rsidR="005859DF" w:rsidRPr="00762928" w:rsidRDefault="005859DF" w:rsidP="005859DF">
      <w:pPr>
        <w:autoSpaceDE w:val="0"/>
        <w:autoSpaceDN w:val="0"/>
        <w:adjustRightInd w:val="0"/>
        <w:spacing w:after="120"/>
        <w:ind w:right="380"/>
        <w:jc w:val="both"/>
      </w:pPr>
      <w:r w:rsidRPr="00762928">
        <w:t>U ESPD-u se navode izdavatelji popratnih dokumenata te on sadržava izjavu da će gospodarski subjekt moći, na zahtjev i bez odgode, Naručitelju dostaviti te dokumente.</w:t>
      </w:r>
    </w:p>
    <w:p w:rsidR="005859DF" w:rsidRPr="00762928" w:rsidRDefault="005859DF" w:rsidP="005859DF">
      <w:pPr>
        <w:autoSpaceDE w:val="0"/>
        <w:autoSpaceDN w:val="0"/>
        <w:adjustRightInd w:val="0"/>
        <w:spacing w:after="120"/>
        <w:ind w:right="380"/>
        <w:jc w:val="both"/>
      </w:pPr>
      <w:r w:rsidRPr="00762928">
        <w:t>Ako Naručitelj može dobiti popratne dokumente izravno, pristupanjem bazi podataka, gospodarski subjekt u ESPD-u navodi podatke koji su potrebni u tu svrhu, npr. internetska adresa baze podataka, svi identifikacijski podaci i izjava o pristanku, ako je potrebno.</w:t>
      </w:r>
    </w:p>
    <w:p w:rsidR="005859DF" w:rsidRPr="00762928" w:rsidRDefault="005859DF" w:rsidP="005859DF">
      <w:pPr>
        <w:pStyle w:val="NoSpacing"/>
        <w:jc w:val="both"/>
        <w:rPr>
          <w:color w:val="3366FF"/>
        </w:rPr>
      </w:pPr>
      <w:r w:rsidRPr="00762928">
        <w:t>Obrazac ESPD-a u elektroničkom obliku (.doc format) i na hrvatskom jeziku dostupan je za preuzimanje na Portalu javne nabave: (</w:t>
      </w:r>
      <w:r w:rsidRPr="00762928">
        <w:rPr>
          <w:rStyle w:val="Hyperlink"/>
        </w:rPr>
        <w:t>http://www.javnanabava.hr/userdocsimages/userfiles/file/EU%20akti/Prilog2-ESPD-obrazac.doc</w:t>
      </w:r>
      <w:r w:rsidRPr="00762928">
        <w:t xml:space="preserve">). Servis za elektroničko popunjavanje ESPD-a (.xml format) je dostupan na </w:t>
      </w:r>
      <w:hyperlink r:id="rId44" w:tgtFrame="_blank" w:history="1">
        <w:r w:rsidRPr="00762928">
          <w:rPr>
            <w:rStyle w:val="Hyperlink"/>
          </w:rPr>
          <w:t>internetskoj adresi</w:t>
        </w:r>
      </w:hyperlink>
      <w:r w:rsidRPr="00762928">
        <w:t xml:space="preserve"> </w:t>
      </w:r>
      <w:hyperlink r:id="rId45" w:history="1">
        <w:r w:rsidRPr="00762928">
          <w:rPr>
            <w:rStyle w:val="Hyperlink"/>
          </w:rPr>
          <w:t>https://ec.europa.eu/growth/tools-databases/espd/filter?lang=hr</w:t>
        </w:r>
      </w:hyperlink>
      <w:r w:rsidRPr="00762928">
        <w:rPr>
          <w:rStyle w:val="Hyperlink"/>
        </w:rPr>
        <w:t xml:space="preserve">. </w:t>
      </w:r>
      <w:r w:rsidRPr="00762928">
        <w:t>Osim navedenog gospodarski subjekti mogu preuzeti i obrazac koji je sastavni dio ove Dokumentacije o nabavi (</w:t>
      </w:r>
      <w:r w:rsidRPr="00762928">
        <w:rPr>
          <w:color w:val="3366FF"/>
        </w:rPr>
        <w:t xml:space="preserve">Obrazac 3: </w:t>
      </w:r>
    </w:p>
    <w:p w:rsidR="005859DF" w:rsidRPr="00762928" w:rsidRDefault="005859DF" w:rsidP="005859DF">
      <w:pPr>
        <w:pStyle w:val="NoSpacing"/>
        <w:jc w:val="both"/>
      </w:pPr>
      <w:r w:rsidRPr="00762928">
        <w:rPr>
          <w:bCs/>
          <w:color w:val="3366FF"/>
        </w:rPr>
        <w:t>Standardni obrazac za europsku jedinstvenu dokumentaciju o nabavi (ESPD)</w:t>
      </w:r>
      <w:r w:rsidRPr="00762928">
        <w:t>).</w:t>
      </w:r>
    </w:p>
    <w:p w:rsidR="005859DF" w:rsidRPr="00762928" w:rsidRDefault="005859DF" w:rsidP="005859DF">
      <w:pPr>
        <w:pStyle w:val="NoSpacing"/>
        <w:jc w:val="both"/>
      </w:pPr>
    </w:p>
    <w:p w:rsidR="005859DF" w:rsidRPr="00762928" w:rsidRDefault="005859DF" w:rsidP="005859DF">
      <w:pPr>
        <w:autoSpaceDE w:val="0"/>
        <w:autoSpaceDN w:val="0"/>
        <w:adjustRightInd w:val="0"/>
        <w:spacing w:after="120"/>
        <w:ind w:right="380"/>
        <w:jc w:val="both"/>
        <w:rPr>
          <w:color w:val="FF0000"/>
        </w:rPr>
      </w:pPr>
      <w:r w:rsidRPr="00762928">
        <w:rPr>
          <w:b/>
        </w:rPr>
        <w:t>ESPD obrazac mora biti popunjen u</w:t>
      </w:r>
      <w:r w:rsidRPr="00762928">
        <w:t xml:space="preserve">: </w:t>
      </w:r>
    </w:p>
    <w:p w:rsidR="005859DF" w:rsidRPr="00762928" w:rsidRDefault="005859DF" w:rsidP="005859DF">
      <w:pPr>
        <w:numPr>
          <w:ilvl w:val="0"/>
          <w:numId w:val="7"/>
        </w:numPr>
        <w:autoSpaceDE w:val="0"/>
        <w:autoSpaceDN w:val="0"/>
        <w:adjustRightInd w:val="0"/>
        <w:spacing w:after="120"/>
        <w:ind w:right="380"/>
        <w:jc w:val="both"/>
      </w:pPr>
      <w:r w:rsidRPr="00762928">
        <w:rPr>
          <w:b/>
        </w:rPr>
        <w:t xml:space="preserve"> Dio I. Podaci o postupku nabave i javnom naručitelju ili naručitelju</w:t>
      </w:r>
    </w:p>
    <w:p w:rsidR="005859DF" w:rsidRPr="00762928" w:rsidRDefault="005859DF" w:rsidP="005859DF">
      <w:pPr>
        <w:pStyle w:val="ListParagraph"/>
        <w:autoSpaceDE w:val="0"/>
        <w:autoSpaceDN w:val="0"/>
        <w:adjustRightInd w:val="0"/>
        <w:spacing w:after="120"/>
        <w:ind w:right="380"/>
        <w:jc w:val="both"/>
      </w:pPr>
      <w:r w:rsidRPr="00762928">
        <w:t>Gospodarski subjekti će ispuniti podatke o objavi u Službenom listu Europske unije odnosno na nacionalnoj razini.</w:t>
      </w:r>
    </w:p>
    <w:p w:rsidR="005859DF" w:rsidRPr="00762928" w:rsidRDefault="005859DF" w:rsidP="005859DF">
      <w:pPr>
        <w:pStyle w:val="ListParagraph"/>
        <w:numPr>
          <w:ilvl w:val="0"/>
          <w:numId w:val="8"/>
        </w:numPr>
        <w:autoSpaceDE w:val="0"/>
        <w:autoSpaceDN w:val="0"/>
        <w:adjustRightInd w:val="0"/>
        <w:spacing w:after="120"/>
        <w:ind w:left="714" w:right="380" w:hanging="357"/>
        <w:contextualSpacing w:val="0"/>
        <w:jc w:val="both"/>
      </w:pPr>
      <w:r w:rsidRPr="00762928">
        <w:rPr>
          <w:b/>
        </w:rPr>
        <w:t>Dio II. Podaci o gospodarskom subjektu</w:t>
      </w:r>
    </w:p>
    <w:p w:rsidR="005859DF" w:rsidRPr="00762928" w:rsidRDefault="005859DF" w:rsidP="005859DF">
      <w:pPr>
        <w:numPr>
          <w:ilvl w:val="0"/>
          <w:numId w:val="8"/>
        </w:numPr>
        <w:autoSpaceDE w:val="0"/>
        <w:autoSpaceDN w:val="0"/>
        <w:adjustRightInd w:val="0"/>
        <w:spacing w:after="120"/>
        <w:ind w:right="380"/>
        <w:jc w:val="both"/>
        <w:rPr>
          <w:b/>
        </w:rPr>
      </w:pPr>
      <w:r w:rsidRPr="00762928">
        <w:rPr>
          <w:b/>
        </w:rPr>
        <w:t xml:space="preserve">Dio III. Osnove za isključenje </w:t>
      </w:r>
    </w:p>
    <w:p w:rsidR="005859DF" w:rsidRPr="00762928" w:rsidRDefault="005859DF" w:rsidP="005859DF">
      <w:pPr>
        <w:numPr>
          <w:ilvl w:val="0"/>
          <w:numId w:val="9"/>
        </w:numPr>
        <w:autoSpaceDE w:val="0"/>
        <w:autoSpaceDN w:val="0"/>
        <w:adjustRightInd w:val="0"/>
        <w:spacing w:after="120"/>
        <w:ind w:right="380"/>
        <w:jc w:val="both"/>
      </w:pPr>
      <w:r w:rsidRPr="00762928">
        <w:t>Odjeljak A: Osnove povezane s kaznenim presudama</w:t>
      </w:r>
    </w:p>
    <w:p w:rsidR="005859DF" w:rsidRPr="00762928" w:rsidRDefault="005859DF" w:rsidP="005859DF">
      <w:pPr>
        <w:numPr>
          <w:ilvl w:val="0"/>
          <w:numId w:val="9"/>
        </w:numPr>
        <w:autoSpaceDE w:val="0"/>
        <w:autoSpaceDN w:val="0"/>
        <w:adjustRightInd w:val="0"/>
        <w:spacing w:after="120"/>
        <w:ind w:right="380"/>
        <w:jc w:val="both"/>
      </w:pPr>
      <w:r w:rsidRPr="00762928">
        <w:t>Odjeljak B: Osnove povezane s plaćanjem poreza ili doprinosa za socijalno osiguranje</w:t>
      </w:r>
    </w:p>
    <w:p w:rsidR="005859DF" w:rsidRPr="00762928" w:rsidRDefault="005859DF" w:rsidP="005859DF">
      <w:pPr>
        <w:numPr>
          <w:ilvl w:val="0"/>
          <w:numId w:val="9"/>
        </w:numPr>
        <w:autoSpaceDE w:val="0"/>
        <w:autoSpaceDN w:val="0"/>
        <w:adjustRightInd w:val="0"/>
        <w:spacing w:after="120"/>
        <w:ind w:right="380"/>
        <w:jc w:val="both"/>
      </w:pPr>
      <w:r w:rsidRPr="00762928">
        <w:t>Odjeljak C: Osnove povezane s insolventnošću, sukobima interesa ili poslovnim prekršajem: u dijelu koji se odnosi na gore navedenu osnovu za isključenje</w:t>
      </w:r>
    </w:p>
    <w:p w:rsidR="005859DF" w:rsidRPr="00762928" w:rsidRDefault="005859DF" w:rsidP="005859DF">
      <w:pPr>
        <w:numPr>
          <w:ilvl w:val="0"/>
          <w:numId w:val="9"/>
        </w:numPr>
        <w:autoSpaceDE w:val="0"/>
        <w:autoSpaceDN w:val="0"/>
        <w:adjustRightInd w:val="0"/>
        <w:spacing w:after="120"/>
        <w:ind w:right="380"/>
        <w:jc w:val="both"/>
      </w:pPr>
      <w:r w:rsidRPr="00762928">
        <w:t>Odjeljak D: Ostale osnove za isključenje koje mogu biti predviđene u nacionalnom zakonodavstvu države članice javnog naručitelja ili naručitelja.</w:t>
      </w:r>
    </w:p>
    <w:p w:rsidR="005859DF" w:rsidRPr="00762928" w:rsidRDefault="005859DF" w:rsidP="005859DF">
      <w:pPr>
        <w:numPr>
          <w:ilvl w:val="0"/>
          <w:numId w:val="8"/>
        </w:numPr>
        <w:autoSpaceDE w:val="0"/>
        <w:autoSpaceDN w:val="0"/>
        <w:adjustRightInd w:val="0"/>
        <w:spacing w:after="120"/>
        <w:ind w:right="380"/>
        <w:jc w:val="both"/>
        <w:rPr>
          <w:b/>
        </w:rPr>
      </w:pPr>
      <w:r w:rsidRPr="00762928">
        <w:rPr>
          <w:b/>
        </w:rPr>
        <w:t>Dio IV. Kriteriji za odabir:</w:t>
      </w:r>
    </w:p>
    <w:p w:rsidR="005859DF" w:rsidRPr="00762928" w:rsidRDefault="005859DF" w:rsidP="005859DF">
      <w:pPr>
        <w:numPr>
          <w:ilvl w:val="0"/>
          <w:numId w:val="9"/>
        </w:numPr>
        <w:autoSpaceDE w:val="0"/>
        <w:autoSpaceDN w:val="0"/>
        <w:adjustRightInd w:val="0"/>
        <w:spacing w:after="120"/>
        <w:ind w:right="380"/>
        <w:jc w:val="both"/>
      </w:pPr>
      <w:r w:rsidRPr="00762928">
        <w:t>Odjeljak A: Sposobnost za obavljanje profesionalne djelatnosti: sukladno točki 15.1.</w:t>
      </w:r>
    </w:p>
    <w:p w:rsidR="005859DF" w:rsidRPr="00762928" w:rsidRDefault="005859DF" w:rsidP="005859DF">
      <w:pPr>
        <w:numPr>
          <w:ilvl w:val="0"/>
          <w:numId w:val="9"/>
        </w:numPr>
      </w:pPr>
      <w:r w:rsidRPr="00762928">
        <w:lastRenderedPageBreak/>
        <w:t>Odjeljak C: Tehnička i stručna sposobnost: sukladno točki 15.2.</w:t>
      </w:r>
    </w:p>
    <w:p w:rsidR="005859DF" w:rsidRPr="00762928" w:rsidRDefault="005859DF" w:rsidP="005859DF">
      <w:pPr>
        <w:autoSpaceDE w:val="0"/>
        <w:autoSpaceDN w:val="0"/>
        <w:adjustRightInd w:val="0"/>
        <w:spacing w:after="120"/>
        <w:ind w:left="360" w:right="380"/>
        <w:jc w:val="both"/>
      </w:pPr>
    </w:p>
    <w:p w:rsidR="005859DF" w:rsidRPr="00762928" w:rsidRDefault="005859DF" w:rsidP="005859DF">
      <w:pPr>
        <w:numPr>
          <w:ilvl w:val="0"/>
          <w:numId w:val="8"/>
        </w:numPr>
        <w:autoSpaceDE w:val="0"/>
        <w:autoSpaceDN w:val="0"/>
        <w:adjustRightInd w:val="0"/>
        <w:spacing w:after="120"/>
        <w:ind w:right="380"/>
        <w:jc w:val="both"/>
        <w:rPr>
          <w:b/>
        </w:rPr>
      </w:pPr>
      <w:r w:rsidRPr="00762928">
        <w:rPr>
          <w:b/>
        </w:rPr>
        <w:t>Dio VI. Završne izjave</w:t>
      </w:r>
    </w:p>
    <w:p w:rsidR="005859DF" w:rsidRPr="00762928" w:rsidRDefault="005859DF" w:rsidP="005859DF">
      <w:pPr>
        <w:autoSpaceDE w:val="0"/>
        <w:autoSpaceDN w:val="0"/>
        <w:adjustRightInd w:val="0"/>
        <w:spacing w:after="120"/>
        <w:ind w:left="720" w:right="380"/>
        <w:jc w:val="both"/>
        <w:rPr>
          <w:b/>
        </w:rPr>
      </w:pPr>
      <w:r w:rsidRPr="00762928">
        <w:t xml:space="preserve">Gospodarski subjekt koji sudjeluje </w:t>
      </w:r>
      <w:r w:rsidRPr="00762928">
        <w:rPr>
          <w:b/>
          <w:bCs/>
        </w:rPr>
        <w:t>sam</w:t>
      </w:r>
      <w:r w:rsidRPr="00762928">
        <w:t xml:space="preserve"> i </w:t>
      </w:r>
      <w:r w:rsidRPr="00762928">
        <w:rPr>
          <w:b/>
          <w:bCs/>
        </w:rPr>
        <w:t>ne oslanja se</w:t>
      </w:r>
      <w:r w:rsidRPr="00762928">
        <w:t xml:space="preserve"> na sposobnosti drugih subjekata kako bi ispunio kriterije za odabir dužan je ispuniti </w:t>
      </w:r>
      <w:r w:rsidRPr="00762928">
        <w:rPr>
          <w:b/>
          <w:bCs/>
        </w:rPr>
        <w:t>jedan</w:t>
      </w:r>
      <w:r w:rsidRPr="00762928">
        <w:t xml:space="preserve"> ESPD.</w:t>
      </w:r>
    </w:p>
    <w:p w:rsidR="005859DF" w:rsidRPr="00762928" w:rsidRDefault="005859DF" w:rsidP="005859DF">
      <w:pPr>
        <w:autoSpaceDE w:val="0"/>
        <w:autoSpaceDN w:val="0"/>
        <w:adjustRightInd w:val="0"/>
        <w:spacing w:after="120"/>
        <w:ind w:left="720" w:right="380"/>
        <w:jc w:val="both"/>
        <w:rPr>
          <w:b/>
        </w:rPr>
      </w:pPr>
      <w:r w:rsidRPr="00762928">
        <w:t xml:space="preserve">Gospodarski subjekt koji sudjeluje sam, ali se oslanja na sposobnosti najmanje jednog drugog subjekta mora osigurati da naručitelj zaprimi njegov ESPD zajedno sa </w:t>
      </w:r>
      <w:r w:rsidRPr="00762928">
        <w:rPr>
          <w:b/>
          <w:bCs/>
        </w:rPr>
        <w:t>zasebnim</w:t>
      </w:r>
      <w:r w:rsidRPr="00762928">
        <w:t xml:space="preserve"> ESPD-om u kojem su navedeni relevantni podaci (vidjeti Dio II., Odjeljak C) za </w:t>
      </w:r>
      <w:r w:rsidRPr="00762928">
        <w:rPr>
          <w:b/>
          <w:bCs/>
        </w:rPr>
        <w:t>svaki subjekt na koji se oslanja</w:t>
      </w:r>
      <w:r w:rsidRPr="00762928">
        <w:t>.</w:t>
      </w:r>
    </w:p>
    <w:p w:rsidR="005859DF" w:rsidRPr="00762928" w:rsidRDefault="005859DF" w:rsidP="005859DF">
      <w:pPr>
        <w:autoSpaceDE w:val="0"/>
        <w:autoSpaceDN w:val="0"/>
        <w:adjustRightInd w:val="0"/>
        <w:spacing w:after="120"/>
        <w:ind w:left="720" w:right="380"/>
        <w:jc w:val="both"/>
        <w:rPr>
          <w:b/>
        </w:rPr>
      </w:pPr>
      <w:r w:rsidRPr="00762928">
        <w:t>Gospodarski subjekt koji namjerava dati bilo koji dio ugovora u podugovor trećim osobama</w:t>
      </w:r>
      <w:r w:rsidRPr="00762928">
        <w:rPr>
          <w:b/>
        </w:rPr>
        <w:t xml:space="preserve"> </w:t>
      </w:r>
      <w:r w:rsidRPr="00762928">
        <w:t xml:space="preserve">mora osigurati da naručitelj zaprimi njegov ESPD zajedno sa </w:t>
      </w:r>
      <w:r w:rsidRPr="00762928">
        <w:rPr>
          <w:b/>
          <w:bCs/>
        </w:rPr>
        <w:t>zasebnim</w:t>
      </w:r>
      <w:r w:rsidRPr="00762928">
        <w:t xml:space="preserve"> ESPD-om u kojem su navedeni relevantni podaci (vidjeti Dio II., Odjeljak D) za </w:t>
      </w:r>
      <w:r w:rsidRPr="00762928">
        <w:rPr>
          <w:b/>
          <w:bCs/>
        </w:rPr>
        <w:t>svakog podugovaratelja na čije se sposobnosti gospodarski subjekt ne oslanja</w:t>
      </w:r>
      <w:r w:rsidRPr="00762928">
        <w:t>.</w:t>
      </w:r>
    </w:p>
    <w:p w:rsidR="005859DF" w:rsidRPr="00762928" w:rsidRDefault="005859DF" w:rsidP="005859DF">
      <w:pPr>
        <w:autoSpaceDE w:val="0"/>
        <w:autoSpaceDN w:val="0"/>
        <w:adjustRightInd w:val="0"/>
        <w:spacing w:after="120"/>
        <w:ind w:left="720" w:right="380"/>
        <w:jc w:val="both"/>
        <w:rPr>
          <w:b/>
        </w:rPr>
      </w:pPr>
      <w:r w:rsidRPr="00762928">
        <w:t xml:space="preserve">Ako više gospodarskih subjekata, uključujući privremena udruženja, zajedno sudjeluju u postupku nabave, nužno je dostaviti </w:t>
      </w:r>
      <w:r w:rsidRPr="00762928">
        <w:rPr>
          <w:b/>
          <w:bCs/>
        </w:rPr>
        <w:t>zaseban ESPD</w:t>
      </w:r>
      <w:r w:rsidRPr="00762928">
        <w:t xml:space="preserve"> u kojem su utvrđeni podaci zatraženi na temelju dijelova II. – V. za </w:t>
      </w:r>
      <w:r w:rsidRPr="00762928">
        <w:rPr>
          <w:b/>
          <w:bCs/>
        </w:rPr>
        <w:t>svaki</w:t>
      </w:r>
      <w:r w:rsidRPr="00762928">
        <w:t xml:space="preserve"> gospodarski subjekt koji sudjeluje u postupku.</w:t>
      </w:r>
    </w:p>
    <w:p w:rsidR="005859DF" w:rsidRPr="00762928" w:rsidRDefault="005859DF" w:rsidP="005859DF">
      <w:pPr>
        <w:autoSpaceDE w:val="0"/>
        <w:autoSpaceDN w:val="0"/>
        <w:adjustRightInd w:val="0"/>
        <w:spacing w:after="120"/>
        <w:ind w:left="720" w:right="380"/>
        <w:jc w:val="both"/>
        <w:rPr>
          <w:b/>
        </w:rPr>
      </w:pPr>
      <w:r w:rsidRPr="00762928">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859DF" w:rsidRPr="00762928" w:rsidRDefault="005859DF" w:rsidP="005859DF">
      <w:pPr>
        <w:autoSpaceDE w:val="0"/>
        <w:autoSpaceDN w:val="0"/>
        <w:adjustRightInd w:val="0"/>
        <w:spacing w:after="120"/>
        <w:ind w:left="720" w:right="380"/>
        <w:jc w:val="both"/>
      </w:pPr>
      <w:r w:rsidRPr="00762928">
        <w:t>Ako se ne može obaviti provjera ili ishoditi potvrda sukladno gore navedenom stavku, Naručitelj može zahtijevati od gospodarskog subjekta da u primjerenom roku, ne kraćem od 5 dana, dostavi sve ili dio popratnih dokumenta ili dokaza.</w:t>
      </w:r>
    </w:p>
    <w:p w:rsidR="005859DF" w:rsidRPr="00762928" w:rsidRDefault="005859DF" w:rsidP="005859DF">
      <w:pPr>
        <w:autoSpaceDE w:val="0"/>
        <w:autoSpaceDN w:val="0"/>
        <w:adjustRightInd w:val="0"/>
        <w:spacing w:after="120"/>
        <w:ind w:left="720" w:right="380"/>
      </w:pPr>
      <w:r w:rsidRPr="00762928">
        <w:t xml:space="preserve">Naručitelj može prije donošenja odluke u postupku javne nabave </w:t>
      </w:r>
      <w:r w:rsidRPr="00762928">
        <w:rPr>
          <w:b/>
        </w:rPr>
        <w:t>od ponuditelja koji je podnio ekonomski najpovoljniju ponudu</w:t>
      </w:r>
      <w:r w:rsidRPr="00762928">
        <w:t xml:space="preserve"> zatražiti da u primjerenom</w:t>
      </w:r>
      <w:r>
        <w:t xml:space="preserve"> </w:t>
      </w:r>
      <w:r w:rsidRPr="00762928">
        <w:t xml:space="preserve">roku, ne kraćem od 5 dana, dostavi ažurirane popratne dokumente), osim ako javni naručitelj već posjeduje te dokumente. </w:t>
      </w:r>
    </w:p>
    <w:p w:rsidR="005859DF" w:rsidRPr="00762928" w:rsidRDefault="005859DF" w:rsidP="005859DF">
      <w:pPr>
        <w:autoSpaceDE w:val="0"/>
        <w:autoSpaceDN w:val="0"/>
        <w:adjustRightInd w:val="0"/>
        <w:spacing w:after="120"/>
        <w:ind w:right="380"/>
        <w:rPr>
          <w:b/>
        </w:rPr>
      </w:pPr>
      <w:r w:rsidRPr="00762928">
        <w:t>Ažurni popratni dokument je svaki dokument u kojem su sadržani podaci važeći te odgovaraju stvarnom činjeničnom stanju u trenutku dostave naručitelju te dokazuju ono što je gospodarski subjekt naveo u ESPD-u.</w:t>
      </w:r>
    </w:p>
    <w:p w:rsidR="005859DF" w:rsidRPr="00762928" w:rsidRDefault="005859DF" w:rsidP="005859DF">
      <w:pPr>
        <w:autoSpaceDE w:val="0"/>
        <w:autoSpaceDN w:val="0"/>
        <w:adjustRightInd w:val="0"/>
        <w:spacing w:after="120"/>
        <w:ind w:right="380"/>
        <w:rPr>
          <w:b/>
        </w:rPr>
      </w:pPr>
      <w:r w:rsidRPr="00762928">
        <w:t>Naručitelj može pozvati gospodarske subjekte da nadopune ili objasne zaprimljene dokumente.</w:t>
      </w:r>
    </w:p>
    <w:p w:rsidR="005859DF" w:rsidRPr="00762928" w:rsidRDefault="005859DF" w:rsidP="001C7B63">
      <w:pPr>
        <w:autoSpaceDE w:val="0"/>
        <w:autoSpaceDN w:val="0"/>
        <w:adjustRightInd w:val="0"/>
        <w:spacing w:after="120"/>
        <w:ind w:right="380"/>
        <w:jc w:val="both"/>
        <w:rPr>
          <w:b/>
        </w:rPr>
      </w:pPr>
      <w:r w:rsidRPr="00762928">
        <w:t>Ako ponuditelj koji je podnio ekonomski najpovoljniju ponudu ne dostavi ažurne popratne dokumente u ostavljenom roku ili njima ne dokaže da ispunjava u</w:t>
      </w:r>
      <w:r>
        <w:t>vjete iz točke 14.</w:t>
      </w:r>
      <w:r w:rsidRPr="00762928">
        <w:t xml:space="preserve"> i 15. Dokumentacije o nabavi, javni naručitelj će odbiti ponudu tog ponuditelja te postupiti sukladno gore navedenom u odnosu na ponuditelja koji je podnio sljedeću najpovoljniju ponudu ili poništiti postupak javne nabave, ili poništiti postupak javne nabave, ako postoje razlozi za poništenje.</w:t>
      </w:r>
    </w:p>
    <w:p w:rsidR="005859DF" w:rsidRPr="00762928" w:rsidRDefault="005859DF" w:rsidP="001C7B63">
      <w:pPr>
        <w:autoSpaceDE w:val="0"/>
        <w:autoSpaceDN w:val="0"/>
        <w:adjustRightInd w:val="0"/>
        <w:spacing w:after="120"/>
        <w:ind w:right="380"/>
        <w:jc w:val="both"/>
        <w:rPr>
          <w:b/>
        </w:rPr>
      </w:pPr>
      <w:r w:rsidRPr="00762928">
        <w:t xml:space="preserve">Gospodarske se subjekte može isključiti iz postupka nabave ili oni mogu biti predmet progona na temelju nacionalnog prava u slučajevima ozbiljnog lažnog prikazivanja činjenica pri ispunjavanju ESPD-a ili, općenito, pri dostavi podataka zatraženih radi </w:t>
      </w:r>
      <w:r w:rsidRPr="00762928">
        <w:lastRenderedPageBreak/>
        <w:t>provjere nepostojanja osnova za isključenje ili ispunjenja kriterija za odabir gospodarskog subjekta, odnosno ako su ti podaci prikriveni ili gospodarski subjekti ne mogu dostaviti popratne dokumente.</w:t>
      </w:r>
    </w:p>
    <w:p w:rsidR="005859DF" w:rsidRPr="00762928" w:rsidRDefault="005859DF" w:rsidP="005859DF"/>
    <w:p w:rsidR="005859DF" w:rsidRPr="00AE27EC" w:rsidRDefault="005859DF" w:rsidP="005859DF">
      <w:pPr>
        <w:spacing w:after="200" w:line="276" w:lineRule="auto"/>
        <w:rPr>
          <w:rStyle w:val="SubtleReference"/>
          <w:smallCaps w:val="0"/>
          <w:color w:val="auto"/>
          <w:u w:val="none"/>
        </w:rPr>
      </w:pPr>
      <w:r w:rsidRPr="00AE27EC">
        <w:t xml:space="preserve"> </w:t>
      </w:r>
      <w:bookmarkStart w:id="57" w:name="_Toc436307773"/>
      <w:bookmarkStart w:id="58" w:name="_Toc435444062"/>
      <w:bookmarkStart w:id="59" w:name="_Toc435439739"/>
      <w:r>
        <w:rPr>
          <w:rStyle w:val="SubtleReference"/>
          <w:b/>
          <w:color w:val="000000"/>
          <w:u w:val="none"/>
        </w:rPr>
        <w:t>20.</w:t>
      </w:r>
      <w:r w:rsidRPr="00AE27EC">
        <w:rPr>
          <w:rStyle w:val="SubtleReference"/>
          <w:b/>
          <w:color w:val="000000"/>
          <w:u w:val="none"/>
        </w:rPr>
        <w:t xml:space="preserve"> Sadržaj i način izrade ponude</w:t>
      </w:r>
      <w:bookmarkEnd w:id="57"/>
      <w:bookmarkEnd w:id="58"/>
      <w:bookmarkEnd w:id="59"/>
    </w:p>
    <w:p w:rsidR="005859DF" w:rsidRPr="00762928" w:rsidRDefault="005859DF" w:rsidP="005859DF">
      <w:pPr>
        <w:jc w:val="both"/>
      </w:pPr>
      <w:r w:rsidRPr="00762928">
        <w:t>Gospodarski subjekt se pri izradi ponude mora pridržavati zahtjeva i uvjeta iz ove dokumentacije o nabavi. Propisani tekst dokumentacije o nabavi ne smije se mijenjati i nadopunjavati.</w:t>
      </w:r>
    </w:p>
    <w:p w:rsidR="005859DF" w:rsidRPr="00762928" w:rsidRDefault="005859DF" w:rsidP="005859DF">
      <w:pPr>
        <w:jc w:val="both"/>
      </w:pPr>
      <w:r w:rsidRPr="00762928">
        <w:rPr>
          <w:b/>
        </w:rPr>
        <w:t xml:space="preserve">Dokumentaciju o nabavi gospodarski subjekt može preuzeti s internetskih stranica Narodnih novina </w:t>
      </w:r>
      <w:r w:rsidRPr="00762928">
        <w:t>(</w:t>
      </w:r>
      <w:hyperlink r:id="rId46" w:history="1">
        <w:r w:rsidRPr="00762928">
          <w:rPr>
            <w:rStyle w:val="Hyperlink"/>
          </w:rPr>
          <w:t>https://eojn.nn.hr/Oglasnik/</w:t>
        </w:r>
      </w:hyperlink>
      <w:r w:rsidRPr="00762928">
        <w:t xml:space="preserve">). </w:t>
      </w:r>
    </w:p>
    <w:p w:rsidR="005859DF" w:rsidRPr="00762928" w:rsidRDefault="005859DF" w:rsidP="005859DF">
      <w:pPr>
        <w:jc w:val="both"/>
      </w:pPr>
    </w:p>
    <w:p w:rsidR="005859DF" w:rsidRPr="00762928" w:rsidRDefault="005859DF" w:rsidP="005859DF">
      <w:pPr>
        <w:jc w:val="both"/>
        <w:rPr>
          <w:b/>
        </w:rPr>
      </w:pPr>
      <w:r w:rsidRPr="00762928">
        <w:rPr>
          <w:b/>
        </w:rPr>
        <w:t xml:space="preserve">Ponuda treba biti popunjena prema uputama iz dokumentacije o nabavi. </w:t>
      </w:r>
    </w:p>
    <w:p w:rsidR="005859DF" w:rsidRPr="00762928" w:rsidRDefault="005859DF" w:rsidP="005859DF">
      <w:pPr>
        <w:jc w:val="both"/>
        <w:rPr>
          <w:b/>
        </w:rPr>
      </w:pPr>
    </w:p>
    <w:p w:rsidR="005859DF" w:rsidRPr="00762928" w:rsidRDefault="005859DF" w:rsidP="005859DF">
      <w:pPr>
        <w:jc w:val="both"/>
        <w:rPr>
          <w:b/>
          <w:u w:val="single"/>
        </w:rPr>
      </w:pPr>
      <w:r w:rsidRPr="00762928">
        <w:rPr>
          <w:b/>
          <w:u w:val="single"/>
        </w:rPr>
        <w:t>Ponudu obavezno sačinjavaju:</w:t>
      </w:r>
    </w:p>
    <w:p w:rsidR="005859DF" w:rsidRPr="00762928" w:rsidRDefault="005859DF" w:rsidP="005859DF">
      <w:pPr>
        <w:numPr>
          <w:ilvl w:val="0"/>
          <w:numId w:val="10"/>
        </w:numPr>
        <w:jc w:val="both"/>
      </w:pPr>
      <w:r w:rsidRPr="00762928">
        <w:rPr>
          <w:b/>
        </w:rPr>
        <w:t xml:space="preserve"> uvez ponude</w:t>
      </w:r>
      <w:r w:rsidRPr="00762928">
        <w:t xml:space="preserve"> sukladno obrascu Elektroničkog oglasnika javne nabave</w:t>
      </w:r>
    </w:p>
    <w:p w:rsidR="005859DF" w:rsidRPr="00762928" w:rsidRDefault="005859DF" w:rsidP="005859DF">
      <w:pPr>
        <w:numPr>
          <w:ilvl w:val="0"/>
          <w:numId w:val="10"/>
        </w:numPr>
        <w:jc w:val="both"/>
        <w:rPr>
          <w:b/>
        </w:rPr>
      </w:pPr>
      <w:r w:rsidRPr="00762928">
        <w:rPr>
          <w:b/>
        </w:rPr>
        <w:t xml:space="preserve"> jamstvo za ozbiljnost ponude–</w:t>
      </w:r>
      <w:r w:rsidRPr="00762928">
        <w:t>dostavlja se odvojeno od elektroničke dostave ponude–u papirnatom obliku</w:t>
      </w:r>
    </w:p>
    <w:p w:rsidR="005859DF" w:rsidRPr="00762928" w:rsidRDefault="005859DF" w:rsidP="005859DF">
      <w:pPr>
        <w:numPr>
          <w:ilvl w:val="0"/>
          <w:numId w:val="10"/>
        </w:numPr>
        <w:jc w:val="both"/>
      </w:pPr>
      <w:r w:rsidRPr="00762928">
        <w:rPr>
          <w:b/>
        </w:rPr>
        <w:t xml:space="preserve"> izjave, potvrde i sl. </w:t>
      </w:r>
      <w:r w:rsidRPr="00762928">
        <w:t xml:space="preserve">(prema naznačenom u dokumentaciji o nabavi – koristiti obrasce iz dokumentacije o nabavi ili </w:t>
      </w:r>
      <w:r>
        <w:t xml:space="preserve">sadržajno </w:t>
      </w:r>
      <w:r w:rsidRPr="00762928">
        <w:t>istovjetne, a sukladne Zakonu o javnoj nabavi)</w:t>
      </w:r>
    </w:p>
    <w:p w:rsidR="005859DF" w:rsidRPr="00762928" w:rsidRDefault="005859DF" w:rsidP="005859DF">
      <w:pPr>
        <w:numPr>
          <w:ilvl w:val="0"/>
          <w:numId w:val="10"/>
        </w:numPr>
        <w:jc w:val="both"/>
        <w:rPr>
          <w:b/>
          <w:u w:val="single"/>
        </w:rPr>
      </w:pPr>
      <w:r w:rsidRPr="00762928">
        <w:rPr>
          <w:b/>
        </w:rPr>
        <w:t xml:space="preserve"> popunjeni troškovnik </w:t>
      </w:r>
      <w:r w:rsidRPr="00762928">
        <w:t>(obrasci u dokumentaciji o nabavi)</w:t>
      </w:r>
    </w:p>
    <w:p w:rsidR="005859DF" w:rsidRPr="00762928" w:rsidRDefault="005859DF" w:rsidP="005859DF">
      <w:pPr>
        <w:numPr>
          <w:ilvl w:val="0"/>
          <w:numId w:val="10"/>
        </w:numPr>
        <w:jc w:val="both"/>
      </w:pPr>
      <w:r w:rsidRPr="00762928">
        <w:rPr>
          <w:b/>
        </w:rPr>
        <w:t xml:space="preserve"> popunjeni ESPD obrazac </w:t>
      </w:r>
      <w:r w:rsidRPr="00762928">
        <w:t xml:space="preserve">(sukladno točki </w:t>
      </w:r>
      <w:r>
        <w:t>19</w:t>
      </w:r>
      <w:r w:rsidRPr="00095282">
        <w:rPr>
          <w:color w:val="FF0000"/>
        </w:rPr>
        <w:t xml:space="preserve">. </w:t>
      </w:r>
      <w:r w:rsidRPr="00762928">
        <w:t>dokumentacije o nabavi)</w:t>
      </w:r>
    </w:p>
    <w:p w:rsidR="005859DF" w:rsidRPr="00762928" w:rsidRDefault="005859DF" w:rsidP="005859DF">
      <w:pPr>
        <w:jc w:val="both"/>
        <w:rPr>
          <w:b/>
        </w:rPr>
      </w:pPr>
    </w:p>
    <w:p w:rsidR="005859DF" w:rsidRPr="00762928" w:rsidRDefault="005859DF" w:rsidP="005859DF">
      <w:pPr>
        <w:jc w:val="both"/>
      </w:pPr>
      <w:r w:rsidRPr="00762928">
        <w:t xml:space="preserve">Ponuda se izrađuje na način da čini cjelinu. Ako zbog opsega ili drugih objektivnih okolnosti ponuda ne može biti izrađena na način da čini cjelinu, onda se izrađuje u dva ili više dijelova. </w:t>
      </w:r>
    </w:p>
    <w:p w:rsidR="005859DF" w:rsidRPr="00762928" w:rsidRDefault="005859DF" w:rsidP="005859DF">
      <w:pPr>
        <w:jc w:val="both"/>
      </w:pPr>
    </w:p>
    <w:p w:rsidR="005859DF" w:rsidRPr="00762928" w:rsidRDefault="005859DF" w:rsidP="005859DF">
      <w:pPr>
        <w:jc w:val="both"/>
      </w:pPr>
      <w:r w:rsidRPr="00762928">
        <w:t>Sukladno uvjetima i zahtjevima iz dokumentacije o nabavi, u roku za dostavu ponuda, gospodarski subjekt je obvezan prikupiti sve tražene dokumente te ih pohraniti u elektroničkom obliku – u elektroničkom izvorniku ili kao skenirane preslike.</w:t>
      </w:r>
    </w:p>
    <w:p w:rsidR="005859DF" w:rsidRPr="00762928" w:rsidRDefault="005859DF" w:rsidP="005859DF">
      <w:pPr>
        <w:jc w:val="both"/>
      </w:pPr>
    </w:p>
    <w:p w:rsidR="005859DF" w:rsidRPr="00762928" w:rsidRDefault="005859DF" w:rsidP="005859DF">
      <w:pPr>
        <w:jc w:val="both"/>
      </w:pPr>
      <w:r w:rsidRPr="00762928">
        <w:t>Procesom predaje ponude smatra se prilaganje (upload/učitavanje) svih dokumenata ponude, popunjenih obrazaca i troškovnika. Sve priložene dokumente Elektronički oglasnik javne nabave uvezuje u cjelovitu ponudu, pod nazivom „Uvez ponude“.</w:t>
      </w:r>
    </w:p>
    <w:p w:rsidR="005859DF" w:rsidRPr="00762928" w:rsidRDefault="005859DF" w:rsidP="005859DF">
      <w:pPr>
        <w:jc w:val="both"/>
      </w:pPr>
    </w:p>
    <w:p w:rsidR="005859DF" w:rsidRPr="00762928" w:rsidRDefault="005859DF" w:rsidP="005859DF">
      <w:pPr>
        <w:jc w:val="both"/>
      </w:pPr>
      <w:r w:rsidRPr="00762928">
        <w:t xml:space="preserve">Uvez ponude, stoga, sadrži podatke o naručitelju, ponuditelju ili zajednici ponuditelja, po potrebi podugovarateljima, ponudi te u Elektroničkom oglasniku javne nabave generirani ponudbeni list i ostale priloge ponudi (npr. obrasci, katalozi, i sl.). </w:t>
      </w:r>
    </w:p>
    <w:p w:rsidR="005859DF" w:rsidRPr="00762928" w:rsidRDefault="005859DF" w:rsidP="005859DF">
      <w:pPr>
        <w:jc w:val="both"/>
      </w:pPr>
    </w:p>
    <w:p w:rsidR="005859DF" w:rsidRPr="00762928" w:rsidRDefault="005859DF" w:rsidP="005859DF">
      <w:pPr>
        <w:jc w:val="both"/>
        <w:rPr>
          <w:b/>
        </w:rPr>
      </w:pPr>
      <w:r w:rsidRPr="00762928">
        <w:t>Uvez ponude obvezno je digitalno potpisati upotrebom naprednog elektroničkog potpisa. Priložena ponuda se nakon prilaganja automatski kriptira te do podataka iz predane elektroničke ponude nije moguće doći prije isteka roka za dostavu ponuda, odnosno, javnog otvaranja ponuda.</w:t>
      </w:r>
    </w:p>
    <w:p w:rsidR="005859DF" w:rsidRPr="00762928" w:rsidRDefault="005859DF" w:rsidP="005859DF">
      <w:pPr>
        <w:jc w:val="both"/>
        <w:rPr>
          <w:b/>
        </w:rPr>
      </w:pPr>
    </w:p>
    <w:p w:rsidR="005859DF" w:rsidRPr="00762928" w:rsidRDefault="005859DF" w:rsidP="005859DF">
      <w:pPr>
        <w:jc w:val="both"/>
      </w:pPr>
      <w:r w:rsidRPr="00762928">
        <w:rPr>
          <w:b/>
        </w:rPr>
        <w:t>Jamstvo za ozbiljnost ponude mora biti umetnuto u prozirnu, perforiranu, plastičnu košuljicu</w:t>
      </w:r>
      <w:r w:rsidRPr="00762928">
        <w:t xml:space="preserve"> jer se bankovna garancija ne smije oštetiti.</w:t>
      </w:r>
    </w:p>
    <w:p w:rsidR="005859DF" w:rsidRPr="00762928" w:rsidRDefault="005859DF" w:rsidP="005859DF">
      <w:pPr>
        <w:jc w:val="both"/>
        <w:rPr>
          <w:b/>
        </w:rPr>
      </w:pPr>
    </w:p>
    <w:p w:rsidR="005859DF" w:rsidRPr="00762928" w:rsidRDefault="005859DF" w:rsidP="005859DF">
      <w:pPr>
        <w:jc w:val="both"/>
        <w:rPr>
          <w:b/>
        </w:rPr>
      </w:pPr>
    </w:p>
    <w:p w:rsidR="005859DF" w:rsidRPr="00AE27EC" w:rsidRDefault="005859DF" w:rsidP="005859DF">
      <w:pPr>
        <w:pStyle w:val="ListParagraph"/>
        <w:keepNext/>
        <w:ind w:left="-142"/>
        <w:contextualSpacing w:val="0"/>
        <w:rPr>
          <w:rStyle w:val="SubtleReference"/>
          <w:b/>
          <w:bCs/>
          <w:color w:val="000000"/>
          <w:kern w:val="32"/>
          <w:u w:val="none"/>
        </w:rPr>
      </w:pPr>
      <w:bookmarkStart w:id="60" w:name="_Toc472595898"/>
      <w:r>
        <w:rPr>
          <w:rStyle w:val="SubtleReference"/>
          <w:b/>
          <w:bCs/>
          <w:color w:val="000000"/>
          <w:kern w:val="32"/>
          <w:u w:val="none"/>
        </w:rPr>
        <w:t>21</w:t>
      </w:r>
      <w:r w:rsidRPr="00AE27EC">
        <w:rPr>
          <w:rStyle w:val="SubtleReference"/>
          <w:b/>
          <w:bCs/>
          <w:color w:val="000000"/>
          <w:kern w:val="32"/>
          <w:u w:val="none"/>
        </w:rPr>
        <w:t>. Izmjena i/ili dopuna ponude i odustajanje od ponude</w:t>
      </w:r>
      <w:bookmarkEnd w:id="60"/>
      <w:r w:rsidRPr="00AE27EC">
        <w:rPr>
          <w:rStyle w:val="SubtleReference"/>
          <w:b/>
          <w:bCs/>
          <w:color w:val="000000"/>
          <w:kern w:val="32"/>
          <w:u w:val="none"/>
        </w:rPr>
        <w:t xml:space="preserve"> </w:t>
      </w:r>
    </w:p>
    <w:p w:rsidR="005859DF" w:rsidRPr="00762928" w:rsidRDefault="005859DF" w:rsidP="005859DF">
      <w:pPr>
        <w:jc w:val="both"/>
      </w:pPr>
    </w:p>
    <w:p w:rsidR="005859DF" w:rsidRPr="00762928" w:rsidRDefault="005859DF" w:rsidP="005859DF">
      <w:pPr>
        <w:autoSpaceDE w:val="0"/>
        <w:autoSpaceDN w:val="0"/>
        <w:adjustRightInd w:val="0"/>
        <w:spacing w:after="120"/>
        <w:ind w:right="380"/>
        <w:jc w:val="both"/>
      </w:pPr>
      <w:r w:rsidRPr="00762928">
        <w:lastRenderedPageBreak/>
        <w:t xml:space="preserve">U roku za dostavu ponude ponuditelj može izmijeniti svoju ponudu ili od nje odustati. Ako ponuditelj tijekom roka za dostavu ponuda mijenja ponudu, smatra se da je ponuda dostavljena u trenutku dostave posljednje izmjene ponude. </w:t>
      </w:r>
    </w:p>
    <w:p w:rsidR="005859DF" w:rsidRPr="00762928" w:rsidRDefault="005859DF" w:rsidP="005859DF">
      <w:pPr>
        <w:autoSpaceDE w:val="0"/>
        <w:autoSpaceDN w:val="0"/>
        <w:adjustRightInd w:val="0"/>
        <w:spacing w:after="120"/>
        <w:ind w:right="380"/>
        <w:jc w:val="both"/>
      </w:pPr>
      <w:r w:rsidRPr="00762928">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rsidR="005859DF" w:rsidRPr="00762928" w:rsidRDefault="005859DF" w:rsidP="005859DF">
      <w:pPr>
        <w:autoSpaceDE w:val="0"/>
        <w:autoSpaceDN w:val="0"/>
        <w:adjustRightInd w:val="0"/>
        <w:spacing w:after="120"/>
        <w:ind w:right="380"/>
        <w:jc w:val="both"/>
      </w:pPr>
      <w:r w:rsidRPr="00762928">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rsidR="005859DF" w:rsidRPr="00762928" w:rsidRDefault="005859DF" w:rsidP="005859DF">
      <w:pPr>
        <w:autoSpaceDE w:val="0"/>
        <w:autoSpaceDN w:val="0"/>
        <w:adjustRightInd w:val="0"/>
        <w:spacing w:after="120"/>
        <w:ind w:right="380"/>
        <w:jc w:val="both"/>
      </w:pPr>
      <w:r w:rsidRPr="00762928">
        <w:t>Odustajanje od ponude ponuditelj vrši na isti način kao i predaju ponude, u EOJN RH-u, odabirom na mogućnost „Odustajanje“.</w:t>
      </w:r>
    </w:p>
    <w:p w:rsidR="005859DF" w:rsidRPr="00762928" w:rsidRDefault="005859DF" w:rsidP="005859DF">
      <w:pPr>
        <w:autoSpaceDE w:val="0"/>
        <w:autoSpaceDN w:val="0"/>
        <w:adjustRightInd w:val="0"/>
        <w:spacing w:after="120"/>
        <w:ind w:right="380"/>
        <w:jc w:val="both"/>
      </w:pPr>
      <w:r w:rsidRPr="00762928">
        <w:t>Nakon isteka roka za dostavu ponuda, ponuda se ne smije mijenjati.</w:t>
      </w:r>
    </w:p>
    <w:p w:rsidR="005859DF" w:rsidRPr="00762928" w:rsidRDefault="005859DF" w:rsidP="005859DF">
      <w:pPr>
        <w:jc w:val="both"/>
      </w:pPr>
    </w:p>
    <w:p w:rsidR="005859DF" w:rsidRPr="00762928" w:rsidRDefault="005859DF" w:rsidP="005859DF">
      <w:pPr>
        <w:rPr>
          <w:rStyle w:val="SubtleReference"/>
          <w:b/>
          <w:color w:val="000000"/>
          <w:highlight w:val="yellow"/>
        </w:rPr>
      </w:pPr>
    </w:p>
    <w:p w:rsidR="005859DF" w:rsidRPr="00AE27EC" w:rsidRDefault="005859DF" w:rsidP="005859DF">
      <w:pPr>
        <w:ind w:left="-142"/>
        <w:jc w:val="both"/>
        <w:outlineLvl w:val="0"/>
      </w:pPr>
      <w:bookmarkStart w:id="61" w:name="_Toc472595900"/>
      <w:r w:rsidRPr="00AE27EC">
        <w:rPr>
          <w:rStyle w:val="SubtleReference"/>
          <w:b/>
          <w:color w:val="000000"/>
          <w:u w:val="none"/>
        </w:rPr>
        <w:t>2</w:t>
      </w:r>
      <w:r>
        <w:rPr>
          <w:rStyle w:val="SubtleReference"/>
          <w:b/>
          <w:color w:val="000000"/>
          <w:u w:val="none"/>
        </w:rPr>
        <w:t>2</w:t>
      </w:r>
      <w:r w:rsidRPr="00AE27EC">
        <w:rPr>
          <w:rStyle w:val="SubtleReference"/>
          <w:b/>
          <w:color w:val="000000"/>
          <w:u w:val="none"/>
        </w:rPr>
        <w:t>. Dostava ponude elektroničkim putem</w:t>
      </w:r>
      <w:bookmarkEnd w:id="61"/>
    </w:p>
    <w:p w:rsidR="005859DF" w:rsidRPr="00762928" w:rsidRDefault="005859DF" w:rsidP="005859DF">
      <w:pPr>
        <w:jc w:val="both"/>
      </w:pPr>
      <w:r w:rsidRPr="00762928">
        <w:tab/>
      </w:r>
    </w:p>
    <w:p w:rsidR="005859DF" w:rsidRPr="00762928" w:rsidRDefault="005859DF" w:rsidP="005859DF">
      <w:pPr>
        <w:autoSpaceDE w:val="0"/>
        <w:spacing w:after="120"/>
        <w:ind w:right="380"/>
        <w:jc w:val="both"/>
        <w:rPr>
          <w:b/>
          <w:shd w:val="clear" w:color="auto" w:fill="FFFFFF"/>
        </w:rPr>
      </w:pPr>
      <w:r w:rsidRPr="00762928">
        <w:rPr>
          <w:b/>
          <w:lang w:eastAsia="ar-SA"/>
        </w:rPr>
        <w:t>Ponuda se dostavlja elektroničkim sredstvima komunikacije putem EOJN RH</w:t>
      </w:r>
      <w:r w:rsidRPr="00762928">
        <w:rPr>
          <w:lang w:eastAsia="ar-SA"/>
        </w:rPr>
        <w:t>.</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Elektronička dostava ponuda provodi se putem EOJN RH-a, vezujući se na elektroničku objavu poziva na nadmetanje te na elektronički pristup Dokumentaciji o nabavi.</w:t>
      </w:r>
    </w:p>
    <w:p w:rsidR="005859DF" w:rsidRPr="00762928" w:rsidRDefault="005859DF" w:rsidP="005859DF">
      <w:pPr>
        <w:autoSpaceDE w:val="0"/>
        <w:spacing w:after="120"/>
        <w:ind w:right="380"/>
        <w:jc w:val="both"/>
        <w:rPr>
          <w:shd w:val="clear" w:color="auto" w:fill="FFFFFF"/>
        </w:rPr>
      </w:pPr>
      <w:r w:rsidRPr="00762928">
        <w:rPr>
          <w:lang w:eastAsia="ar-SA"/>
        </w:rPr>
        <w:t>Naručitelj otklanja svaku odgovornost vezanu uz mogući neispravan rad EOJN RH-a, zastoj u radu EOJN RH-a ili nemogućnost zainteresiranoga gospodarskog subjekta da ponudu u elektroničkom obliku dostavi u danome roku putem EOJN RH-a.</w:t>
      </w:r>
    </w:p>
    <w:p w:rsidR="005859DF" w:rsidRPr="00762928" w:rsidRDefault="005859DF" w:rsidP="005859DF">
      <w:pPr>
        <w:suppressAutoHyphens/>
        <w:autoSpaceDE w:val="0"/>
        <w:autoSpaceDN w:val="0"/>
        <w:adjustRightInd w:val="0"/>
        <w:spacing w:after="120"/>
        <w:ind w:right="380"/>
        <w:jc w:val="both"/>
        <w:rPr>
          <w:b/>
          <w:lang w:eastAsia="ar-SA"/>
        </w:rPr>
      </w:pPr>
      <w:r w:rsidRPr="00762928">
        <w:rPr>
          <w:lang w:eastAsia="ar-SA"/>
        </w:rPr>
        <w:t xml:space="preserve">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w:t>
      </w:r>
      <w:r w:rsidRPr="00762928">
        <w:rPr>
          <w:b/>
          <w:lang w:eastAsia="ar-SA"/>
        </w:rPr>
        <w:t>četiri dana</w:t>
      </w:r>
      <w:r w:rsidRPr="00762928">
        <w:rPr>
          <w:lang w:eastAsia="ar-SA"/>
        </w:rPr>
        <w:t xml:space="preserve"> od dana slanja ispravka poziva na nadmetanje.</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Procesom predaje ponude smatra se učitavanje (upload) svih sastavnih dijelova ponude. Sve priložene dokumente EOJN RH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47" w:history="1">
        <w:r w:rsidRPr="00762928">
          <w:rPr>
            <w:rStyle w:val="Hyperlink"/>
            <w:lang w:eastAsia="ar-SA"/>
          </w:rPr>
          <w:t>https://eojn.nn.hr/Oglasnik/</w:t>
        </w:r>
      </w:hyperlink>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lastRenderedPageBreak/>
        <w:t>Ključni koraci koje gospodarski subjekt mora poduzeti, odnosno tehnički uvjeti koje mora ispuniti kako bi uspješno predao elektroničku ponudu su slijedeći:</w:t>
      </w:r>
    </w:p>
    <w:p w:rsidR="005859DF" w:rsidRPr="00762928" w:rsidRDefault="005859DF" w:rsidP="005859DF">
      <w:pPr>
        <w:pStyle w:val="ListParagraph"/>
        <w:numPr>
          <w:ilvl w:val="0"/>
          <w:numId w:val="11"/>
        </w:numPr>
        <w:tabs>
          <w:tab w:val="left" w:pos="284"/>
        </w:tabs>
        <w:ind w:right="382"/>
        <w:contextualSpacing w:val="0"/>
        <w:jc w:val="both"/>
      </w:pPr>
      <w:r w:rsidRPr="00762928">
        <w:t>Gospodarski subjekt se u roku za dostavu ponuda, u ovom postupku javne nabave, prijavio/registrirao u EOJN RH kao zainteresirani gospodarski subjekt pri čemu je upisao važeću adresu e-pošte za razmjenu informacija s Naručiteljem putem elektroničkog oglasnika;</w:t>
      </w:r>
    </w:p>
    <w:p w:rsidR="005859DF" w:rsidRPr="00762928" w:rsidRDefault="005859DF" w:rsidP="005859DF">
      <w:pPr>
        <w:pStyle w:val="ListParagraph"/>
        <w:numPr>
          <w:ilvl w:val="0"/>
          <w:numId w:val="11"/>
        </w:numPr>
        <w:tabs>
          <w:tab w:val="left" w:pos="284"/>
        </w:tabs>
        <w:ind w:right="382"/>
        <w:contextualSpacing w:val="0"/>
        <w:jc w:val="both"/>
      </w:pPr>
      <w:r w:rsidRPr="00762928">
        <w:t>Gospodarski subjekt je svoju ponudu ispravno potpisao naprednim elektroničkim potpisom uporabom važećeg digitalnog certifikata;</w:t>
      </w:r>
    </w:p>
    <w:p w:rsidR="005859DF" w:rsidRPr="00762928" w:rsidRDefault="005859DF" w:rsidP="005859DF">
      <w:pPr>
        <w:pStyle w:val="ListParagraph"/>
        <w:numPr>
          <w:ilvl w:val="0"/>
          <w:numId w:val="11"/>
        </w:numPr>
        <w:tabs>
          <w:tab w:val="left" w:pos="284"/>
        </w:tabs>
        <w:spacing w:after="120"/>
        <w:ind w:right="380"/>
        <w:contextualSpacing w:val="0"/>
        <w:jc w:val="both"/>
      </w:pPr>
      <w:r w:rsidRPr="00762928">
        <w:t>Gospodarski subjekt je putem EOJN RH-a dostavio ponudu u roku za dostavu ponuda.</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rsidR="005859DF" w:rsidRPr="00762928" w:rsidRDefault="005859DF" w:rsidP="005859DF">
      <w:pPr>
        <w:suppressAutoHyphens/>
        <w:autoSpaceDE w:val="0"/>
        <w:autoSpaceDN w:val="0"/>
        <w:adjustRightInd w:val="0"/>
        <w:spacing w:after="120"/>
        <w:ind w:right="380"/>
        <w:jc w:val="both"/>
        <w:rPr>
          <w:lang w:eastAsia="ar-SA"/>
        </w:rPr>
      </w:pPr>
      <w:r w:rsidRPr="00762928">
        <w:rPr>
          <w:lang w:eastAsia="ar-SA"/>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rsidR="005859DF" w:rsidRPr="00762928" w:rsidRDefault="005859DF" w:rsidP="005859DF"/>
    <w:p w:rsidR="005859DF" w:rsidRPr="00AE27EC" w:rsidRDefault="005859DF" w:rsidP="005859DF">
      <w:pPr>
        <w:ind w:left="-142"/>
        <w:jc w:val="both"/>
        <w:outlineLvl w:val="0"/>
        <w:rPr>
          <w:rStyle w:val="SubtleReference"/>
          <w:b/>
          <w:color w:val="000000"/>
          <w:u w:val="none"/>
        </w:rPr>
      </w:pPr>
      <w:bookmarkStart w:id="62" w:name="_Toc472595901"/>
      <w:r w:rsidRPr="00AE27EC">
        <w:rPr>
          <w:rStyle w:val="SubtleReference"/>
          <w:b/>
          <w:color w:val="000000"/>
          <w:u w:val="none"/>
        </w:rPr>
        <w:t>2</w:t>
      </w:r>
      <w:r>
        <w:rPr>
          <w:rStyle w:val="SubtleReference"/>
          <w:b/>
          <w:color w:val="000000"/>
          <w:u w:val="none"/>
        </w:rPr>
        <w:t>2</w:t>
      </w:r>
      <w:r w:rsidRPr="00AE27EC">
        <w:rPr>
          <w:rStyle w:val="SubtleReference"/>
          <w:b/>
          <w:color w:val="000000"/>
          <w:u w:val="none"/>
        </w:rPr>
        <w:t>.</w:t>
      </w:r>
      <w:r>
        <w:rPr>
          <w:rStyle w:val="SubtleReference"/>
          <w:b/>
          <w:color w:val="000000"/>
          <w:u w:val="none"/>
        </w:rPr>
        <w:t>1</w:t>
      </w:r>
      <w:r w:rsidRPr="00AE27EC">
        <w:rPr>
          <w:rStyle w:val="SubtleReference"/>
          <w:b/>
          <w:color w:val="000000"/>
          <w:u w:val="none"/>
        </w:rPr>
        <w:t>. Dostava dijela/dijelova ponude u zatvorenoj omotnici</w:t>
      </w:r>
      <w:bookmarkEnd w:id="62"/>
      <w:r w:rsidRPr="00AE27EC">
        <w:rPr>
          <w:rStyle w:val="SubtleReference"/>
          <w:b/>
          <w:color w:val="000000"/>
          <w:u w:val="none"/>
        </w:rPr>
        <w:t xml:space="preserve"> </w:t>
      </w:r>
    </w:p>
    <w:p w:rsidR="005859DF" w:rsidRPr="00762928" w:rsidRDefault="005859DF" w:rsidP="005859DF">
      <w:pPr>
        <w:jc w:val="both"/>
      </w:pPr>
    </w:p>
    <w:p w:rsidR="005859DF" w:rsidRPr="00762928" w:rsidRDefault="005859DF" w:rsidP="005859DF">
      <w:pPr>
        <w:jc w:val="both"/>
      </w:pPr>
      <w:r w:rsidRPr="00762928">
        <w:t xml:space="preserve">Ukoliko pri elektroničkoj dostavi ponuda iz tehničkih razloga nije moguće sigurno povezivanje svih dijelova ponude i/ili primjena naprednog elektroničkog potpisa na dijelove ponude, naručitelj prihvaća dostavu u papirnom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rsidR="005859DF" w:rsidRPr="00762928" w:rsidRDefault="005859DF" w:rsidP="005859DF">
      <w:pPr>
        <w:jc w:val="both"/>
      </w:pPr>
    </w:p>
    <w:p w:rsidR="005859DF" w:rsidRPr="00762928" w:rsidRDefault="005859DF" w:rsidP="005859DF">
      <w:pPr>
        <w:jc w:val="both"/>
      </w:pPr>
      <w:r w:rsidRPr="00762928">
        <w:t>Također, gospodarski subjekti u papirnatom obliku, u roku za dostavu ponuda, dostavljaju dokumente drugih tijela ili subjekata koji su važeći samo u izvorniku, ako ih elektroničkim sredstvom nije moguće dostaviti u izvorniku, poput jamstava za ozbiljnost ponude.</w:t>
      </w:r>
    </w:p>
    <w:p w:rsidR="005859DF" w:rsidRPr="00762928" w:rsidRDefault="005859DF" w:rsidP="005859DF">
      <w:pPr>
        <w:jc w:val="both"/>
      </w:pPr>
    </w:p>
    <w:p w:rsidR="005859DF" w:rsidRPr="00762928" w:rsidRDefault="005859DF" w:rsidP="005859DF">
      <w:pPr>
        <w:jc w:val="both"/>
      </w:pPr>
      <w:r w:rsidRPr="00762928">
        <w:t>U slučaju kada gospodarski subjekt, uz elektroničku dostavu ponuda, u papirnatom obliku dostavlja određene dokumente koji ne postoje u elektroničkom obliku, gospodarski subjekt ih dostavlja u zatvorenoj poštanskoj omotnici na kojoj je obvezan naznačiti na koji postupak javne nabave i na koju ponudu se odvojeni dokumenti odnose te takva omotnica sadrži sve tražene podatke, s dodatkom „</w:t>
      </w:r>
      <w:r w:rsidRPr="00762928">
        <w:rPr>
          <w:i/>
        </w:rPr>
        <w:t>dio/dijelovi ponude koji se dostavlja/ju odvojeno</w:t>
      </w:r>
      <w:r w:rsidRPr="00762928">
        <w:t xml:space="preserve">“. </w:t>
      </w:r>
    </w:p>
    <w:p w:rsidR="005859DF" w:rsidRPr="00762928" w:rsidRDefault="005859DF" w:rsidP="005859DF">
      <w:pPr>
        <w:jc w:val="both"/>
      </w:pPr>
    </w:p>
    <w:p w:rsidR="005859DF" w:rsidRPr="00762928" w:rsidRDefault="005859DF" w:rsidP="005859DF">
      <w:pPr>
        <w:jc w:val="both"/>
      </w:pPr>
      <w:r w:rsidRPr="00762928">
        <w:lastRenderedPageBreak/>
        <w:t>Zatvorenu omotnicu s dijelom/dijelovima ponude gospodarski subjekt ili šalje poštom preporučeno na adresu</w:t>
      </w:r>
      <w:r>
        <w:t xml:space="preserve"> Općina Čavle </w:t>
      </w:r>
      <w:r>
        <w:rPr>
          <w:b/>
        </w:rPr>
        <w:t xml:space="preserve">, </w:t>
      </w:r>
      <w:r w:rsidRPr="00210D56">
        <w:t>Čavja 31</w:t>
      </w:r>
      <w:r>
        <w:rPr>
          <w:b/>
        </w:rPr>
        <w:t>.</w:t>
      </w:r>
    </w:p>
    <w:p w:rsidR="005859DF" w:rsidRPr="00762928" w:rsidRDefault="005859DF" w:rsidP="005859DF">
      <w:pPr>
        <w:jc w:val="both"/>
      </w:pPr>
      <w:r w:rsidRPr="00762928">
        <w:t xml:space="preserve">U slučaju dostave dijela/dijelova ponude odvojeno u papirnatom obliku, kao vrijeme dostave ponude uzima se vrijeme zaprimanja ponude putem Elektroničkog oglasnika javne nabave. </w:t>
      </w:r>
    </w:p>
    <w:p w:rsidR="005859DF" w:rsidRPr="00762928" w:rsidRDefault="005859DF" w:rsidP="005859DF">
      <w:pPr>
        <w:ind w:left="-180"/>
        <w:jc w:val="both"/>
      </w:pPr>
    </w:p>
    <w:p w:rsidR="005859DF" w:rsidRPr="00762928" w:rsidRDefault="005859DF" w:rsidP="005859DF">
      <w:pPr>
        <w:jc w:val="both"/>
      </w:pPr>
      <w:r w:rsidRPr="00762928">
        <w:t>Ponuditelj se pri izradi ponude mora pridržavati zahtjeva i uvjeta iz ove dokumentacije za nadmetanje. Propisani tekst dokumentacije za nadmetanje ne smije se mijenjati i nadopunjavati.</w:t>
      </w:r>
    </w:p>
    <w:p w:rsidR="005859DF" w:rsidRPr="00762928" w:rsidRDefault="005859DF" w:rsidP="005859DF">
      <w:pPr>
        <w:jc w:val="both"/>
      </w:pPr>
      <w:r w:rsidRPr="00762928">
        <w:rPr>
          <w:b/>
        </w:rPr>
        <w:t xml:space="preserve">Dokumentaciju za nadmetanje ponuditelj može preuzeti s internetskih stranica Narodnih novina </w:t>
      </w:r>
      <w:r w:rsidRPr="00762928">
        <w:t>(</w:t>
      </w:r>
      <w:hyperlink r:id="rId48" w:history="1">
        <w:r w:rsidRPr="00762928">
          <w:rPr>
            <w:rStyle w:val="Hyperlink"/>
          </w:rPr>
          <w:t>https://eojn.nn.hr/Oglasnik/</w:t>
        </w:r>
      </w:hyperlink>
      <w:r w:rsidRPr="00762928">
        <w:t xml:space="preserve">). </w:t>
      </w:r>
    </w:p>
    <w:p w:rsidR="005859DF" w:rsidRPr="00762928" w:rsidRDefault="005859DF" w:rsidP="005859DF">
      <w:pPr>
        <w:jc w:val="both"/>
      </w:pPr>
    </w:p>
    <w:p w:rsidR="005859DF" w:rsidRPr="00762928" w:rsidRDefault="005859DF" w:rsidP="005859DF">
      <w:pPr>
        <w:jc w:val="both"/>
        <w:rPr>
          <w:b/>
        </w:rPr>
      </w:pPr>
      <w:r w:rsidRPr="00762928">
        <w:rPr>
          <w:b/>
        </w:rPr>
        <w:t xml:space="preserve">Ponuda treba biti popunjena prema uputama iz dokumentacije za nadmetanje. </w:t>
      </w:r>
    </w:p>
    <w:p w:rsidR="005859DF" w:rsidRPr="00762928" w:rsidRDefault="005859DF" w:rsidP="005859DF">
      <w:pPr>
        <w:jc w:val="both"/>
      </w:pPr>
    </w:p>
    <w:p w:rsidR="005859DF" w:rsidRPr="00AE27EC" w:rsidRDefault="005859DF" w:rsidP="005859DF">
      <w:pPr>
        <w:ind w:left="-142"/>
        <w:jc w:val="both"/>
        <w:outlineLvl w:val="0"/>
        <w:rPr>
          <w:rStyle w:val="SubtleReference"/>
          <w:b/>
          <w:color w:val="000000"/>
          <w:u w:val="none"/>
        </w:rPr>
      </w:pPr>
      <w:bookmarkStart w:id="63" w:name="_Toc436307779"/>
      <w:bookmarkStart w:id="64" w:name="_Toc435444068"/>
      <w:bookmarkStart w:id="65" w:name="_Toc435439745"/>
      <w:r w:rsidRPr="00AE27EC">
        <w:rPr>
          <w:rStyle w:val="SubtleReference"/>
          <w:b/>
          <w:color w:val="000000"/>
          <w:u w:val="none"/>
        </w:rPr>
        <w:t>2</w:t>
      </w:r>
      <w:r>
        <w:rPr>
          <w:rStyle w:val="SubtleReference"/>
          <w:b/>
          <w:color w:val="000000"/>
          <w:u w:val="none"/>
        </w:rPr>
        <w:t>3</w:t>
      </w:r>
      <w:r w:rsidRPr="00AE27EC">
        <w:rPr>
          <w:rStyle w:val="SubtleReference"/>
          <w:b/>
          <w:color w:val="000000"/>
          <w:u w:val="none"/>
        </w:rPr>
        <w:t>. Cijena predmeta nabave</w:t>
      </w:r>
      <w:bookmarkEnd w:id="63"/>
      <w:bookmarkEnd w:id="64"/>
      <w:bookmarkEnd w:id="65"/>
    </w:p>
    <w:p w:rsidR="005859DF" w:rsidRPr="00762928" w:rsidRDefault="005859DF" w:rsidP="005859DF">
      <w:pPr>
        <w:ind w:left="-180"/>
        <w:jc w:val="both"/>
      </w:pPr>
    </w:p>
    <w:p w:rsidR="005859DF" w:rsidRPr="00762928" w:rsidRDefault="005859DF" w:rsidP="005859DF">
      <w:pPr>
        <w:jc w:val="both"/>
      </w:pPr>
      <w:r w:rsidRPr="00762928">
        <w:t xml:space="preserve">Ponuditelji su dužni dostaviti ponudu s cijenom u kunama. Cijena je nepromjenjiva. Cijena se piše brojkama. Cijena ponude izražava se za cjelokupan predmet nabave. </w:t>
      </w:r>
    </w:p>
    <w:p w:rsidR="005859DF" w:rsidRPr="00762928" w:rsidRDefault="005859DF" w:rsidP="005859DF">
      <w:pPr>
        <w:jc w:val="both"/>
      </w:pPr>
      <w:r w:rsidRPr="00762928">
        <w:t>U cijenu ponude bez poreza na dodanu vrijednost moraju biti uračunati svi troškovi i popusti.</w:t>
      </w:r>
    </w:p>
    <w:p w:rsidR="005859DF" w:rsidRPr="00762928" w:rsidRDefault="005859DF" w:rsidP="005859DF">
      <w:pPr>
        <w:jc w:val="both"/>
      </w:pPr>
      <w:r w:rsidRPr="00762928">
        <w:t>Ponuditelj treba popuniti priloženi troškovnik i upisati sve jedinične i ukupne cijene, kao i sveukupni iznos.</w:t>
      </w:r>
    </w:p>
    <w:p w:rsidR="005859DF" w:rsidRPr="00762928" w:rsidRDefault="005859DF" w:rsidP="005859DF">
      <w:pPr>
        <w:tabs>
          <w:tab w:val="left" w:pos="2590"/>
        </w:tabs>
        <w:ind w:left="-180"/>
        <w:jc w:val="both"/>
      </w:pPr>
      <w:r w:rsidRPr="00762928">
        <w:tab/>
      </w:r>
    </w:p>
    <w:p w:rsidR="005859DF" w:rsidRPr="00AE27EC" w:rsidRDefault="005859DF" w:rsidP="005859DF">
      <w:pPr>
        <w:ind w:left="-142"/>
        <w:jc w:val="both"/>
        <w:outlineLvl w:val="0"/>
        <w:rPr>
          <w:rStyle w:val="SubtleReference"/>
          <w:b/>
          <w:color w:val="000000"/>
          <w:u w:val="none"/>
        </w:rPr>
      </w:pPr>
      <w:bookmarkStart w:id="66" w:name="_Toc436307780"/>
      <w:bookmarkStart w:id="67" w:name="_Toc435444069"/>
      <w:bookmarkStart w:id="68" w:name="_Toc435439746"/>
      <w:r w:rsidRPr="00AE27EC">
        <w:rPr>
          <w:rStyle w:val="SubtleReference"/>
          <w:b/>
          <w:color w:val="000000"/>
          <w:u w:val="none"/>
        </w:rPr>
        <w:t>2</w:t>
      </w:r>
      <w:r>
        <w:rPr>
          <w:rStyle w:val="SubtleReference"/>
          <w:b/>
          <w:color w:val="000000"/>
          <w:u w:val="none"/>
        </w:rPr>
        <w:t>4</w:t>
      </w:r>
      <w:r w:rsidRPr="00AE27EC">
        <w:rPr>
          <w:rStyle w:val="SubtleReference"/>
          <w:b/>
          <w:color w:val="000000"/>
          <w:u w:val="none"/>
        </w:rPr>
        <w:t>. Valuta u kojoj mora biti izražena cijena ponude</w:t>
      </w:r>
      <w:bookmarkEnd w:id="66"/>
      <w:bookmarkEnd w:id="67"/>
      <w:bookmarkEnd w:id="68"/>
      <w:r w:rsidRPr="00AE27EC">
        <w:rPr>
          <w:rStyle w:val="SubtleReference"/>
          <w:b/>
          <w:color w:val="000000"/>
          <w:u w:val="none"/>
        </w:rPr>
        <w:t xml:space="preserve"> </w:t>
      </w:r>
    </w:p>
    <w:p w:rsidR="005859DF" w:rsidRPr="00762928" w:rsidRDefault="005859DF" w:rsidP="005859DF">
      <w:pPr>
        <w:ind w:left="-180"/>
        <w:jc w:val="both"/>
      </w:pPr>
    </w:p>
    <w:p w:rsidR="005859DF" w:rsidRPr="00762928" w:rsidRDefault="005859DF" w:rsidP="005859DF">
      <w:r w:rsidRPr="00762928">
        <w:t>Cijena ponude mora biti izražena u kunama.</w:t>
      </w:r>
    </w:p>
    <w:p w:rsidR="005859DF" w:rsidRPr="00762928" w:rsidRDefault="005859DF" w:rsidP="005859DF"/>
    <w:p w:rsidR="005859DF" w:rsidRPr="00AE27EC" w:rsidRDefault="005859DF" w:rsidP="005859DF">
      <w:pPr>
        <w:ind w:left="-142"/>
        <w:jc w:val="both"/>
        <w:outlineLvl w:val="0"/>
        <w:rPr>
          <w:rStyle w:val="SubtleReference"/>
          <w:b/>
          <w:color w:val="000000"/>
          <w:u w:val="none"/>
        </w:rPr>
      </w:pPr>
      <w:bookmarkStart w:id="69" w:name="_Toc436307781"/>
      <w:bookmarkStart w:id="70" w:name="_Toc435444070"/>
      <w:bookmarkStart w:id="71" w:name="_Toc435439747"/>
      <w:r w:rsidRPr="00AE27EC">
        <w:rPr>
          <w:rStyle w:val="SubtleReference"/>
          <w:b/>
          <w:color w:val="000000"/>
          <w:u w:val="none"/>
        </w:rPr>
        <w:t>2</w:t>
      </w:r>
      <w:r>
        <w:rPr>
          <w:rStyle w:val="SubtleReference"/>
          <w:b/>
          <w:color w:val="000000"/>
          <w:u w:val="none"/>
        </w:rPr>
        <w:t>5</w:t>
      </w:r>
      <w:r w:rsidRPr="00AE27EC">
        <w:rPr>
          <w:rStyle w:val="SubtleReference"/>
          <w:b/>
          <w:color w:val="000000"/>
          <w:u w:val="none"/>
        </w:rPr>
        <w:t>. Rok, način i uvjeti plaćanja</w:t>
      </w:r>
      <w:bookmarkEnd w:id="69"/>
      <w:bookmarkEnd w:id="70"/>
      <w:bookmarkEnd w:id="71"/>
      <w:r w:rsidRPr="00AE27EC">
        <w:rPr>
          <w:rStyle w:val="SubtleReference"/>
          <w:b/>
          <w:color w:val="000000"/>
          <w:u w:val="none"/>
        </w:rPr>
        <w:t xml:space="preserve"> </w:t>
      </w:r>
    </w:p>
    <w:p w:rsidR="005859DF" w:rsidRPr="00762928" w:rsidRDefault="005859DF" w:rsidP="005859DF">
      <w:pPr>
        <w:ind w:left="-180"/>
        <w:jc w:val="both"/>
      </w:pPr>
    </w:p>
    <w:p w:rsidR="005859DF" w:rsidRPr="00762928" w:rsidRDefault="005859DF" w:rsidP="005859DF">
      <w:pPr>
        <w:jc w:val="both"/>
      </w:pPr>
      <w:r w:rsidRPr="00762928">
        <w:t>Obračun i naplata izvedenih radova obavit će se nakon potpisom prihvaćenih računa od str</w:t>
      </w:r>
      <w:r>
        <w:t>ane naručitelja</w:t>
      </w:r>
      <w:r w:rsidRPr="00762928">
        <w:t xml:space="preserve"> sve temeljem jediničnih cijena iz ponudbenog troškovnika i stvarno izvedenih količina radova.</w:t>
      </w:r>
    </w:p>
    <w:p w:rsidR="005859DF" w:rsidRPr="00762928" w:rsidRDefault="005859DF" w:rsidP="005859DF">
      <w:pPr>
        <w:jc w:val="both"/>
      </w:pPr>
      <w:r w:rsidRPr="00762928">
        <w:t>Ponuditelj mora svom računu odnosno situaciji obvezno priložiti račune odnosno situacije svojih podizvoditelja koje je prethodno potvrdio.</w:t>
      </w:r>
    </w:p>
    <w:p w:rsidR="005859DF" w:rsidRPr="00762928" w:rsidRDefault="005859DF" w:rsidP="005859DF">
      <w:pPr>
        <w:jc w:val="both"/>
      </w:pPr>
      <w:r w:rsidRPr="00762928">
        <w:t>Naručitelj se obvezuje ovjereni neprijeporni dio računa pla</w:t>
      </w:r>
      <w:r>
        <w:t xml:space="preserve">titi Ponuditelju/ podugovaratelju </w:t>
      </w:r>
      <w:r w:rsidRPr="00762928">
        <w:t xml:space="preserve"> u roku 60 (šezdeset) dana od dana primitka računa. </w:t>
      </w:r>
    </w:p>
    <w:p w:rsidR="005859DF" w:rsidRPr="00762928" w:rsidRDefault="005859DF" w:rsidP="005859DF">
      <w:pPr>
        <w:jc w:val="both"/>
      </w:pPr>
      <w:r w:rsidRPr="00762928">
        <w:t>Naručitelj se obvezuje ovjereni neprijeporni d</w:t>
      </w:r>
      <w:r>
        <w:t>io računa platiti Podugovaratelju</w:t>
      </w:r>
      <w:r w:rsidRPr="00762928">
        <w:t xml:space="preserve">, na IBAN naveden u ponudbenom listu, u roku 60 (šezdeset) dana od dana primitka računa. </w:t>
      </w:r>
    </w:p>
    <w:p w:rsidR="00346F83" w:rsidRPr="00762928" w:rsidRDefault="00346F83" w:rsidP="005859DF"/>
    <w:p w:rsidR="005859DF" w:rsidRPr="00AE27EC" w:rsidRDefault="005859DF" w:rsidP="005859DF">
      <w:pPr>
        <w:ind w:left="-142"/>
        <w:jc w:val="both"/>
        <w:outlineLvl w:val="0"/>
        <w:rPr>
          <w:rStyle w:val="SubtleReference"/>
          <w:b/>
          <w:color w:val="000000"/>
          <w:u w:val="none"/>
        </w:rPr>
      </w:pPr>
      <w:bookmarkStart w:id="72" w:name="_Toc436307782"/>
      <w:bookmarkStart w:id="73" w:name="_Toc435444071"/>
      <w:bookmarkStart w:id="74" w:name="_Toc435439748"/>
      <w:r w:rsidRPr="00AE27EC">
        <w:rPr>
          <w:rStyle w:val="SubtleReference"/>
          <w:b/>
          <w:color w:val="000000"/>
          <w:u w:val="none"/>
        </w:rPr>
        <w:t>2</w:t>
      </w:r>
      <w:r>
        <w:rPr>
          <w:rStyle w:val="SubtleReference"/>
          <w:b/>
          <w:color w:val="000000"/>
          <w:u w:val="none"/>
        </w:rPr>
        <w:t>6</w:t>
      </w:r>
      <w:r w:rsidRPr="00AE27EC">
        <w:rPr>
          <w:rStyle w:val="SubtleReference"/>
          <w:b/>
          <w:color w:val="000000"/>
          <w:u w:val="none"/>
        </w:rPr>
        <w:t>. Rok valjanosti ponude</w:t>
      </w:r>
      <w:bookmarkEnd w:id="72"/>
      <w:bookmarkEnd w:id="73"/>
      <w:bookmarkEnd w:id="74"/>
    </w:p>
    <w:p w:rsidR="005859DF" w:rsidRPr="00346F83" w:rsidRDefault="005859DF" w:rsidP="005859DF">
      <w:pPr>
        <w:jc w:val="both"/>
        <w:rPr>
          <w:lang w:val="pl-PL"/>
        </w:rPr>
      </w:pPr>
      <w:r w:rsidRPr="00762928">
        <w:t xml:space="preserve">Rok valjanosti ponude je </w:t>
      </w:r>
      <w:r>
        <w:rPr>
          <w:lang w:val="pl-PL"/>
        </w:rPr>
        <w:t>90</w:t>
      </w:r>
      <w:r w:rsidRPr="00762928">
        <w:rPr>
          <w:lang w:val="pl-PL"/>
        </w:rPr>
        <w:t xml:space="preserve"> dana </w:t>
      </w:r>
      <w:r>
        <w:rPr>
          <w:lang w:val="pl-PL"/>
        </w:rPr>
        <w:t xml:space="preserve">od dana </w:t>
      </w:r>
      <w:r w:rsidRPr="00762928">
        <w:rPr>
          <w:lang w:val="pl-PL"/>
        </w:rPr>
        <w:t>otvaranja ponuda (uključujuć</w:t>
      </w:r>
      <w:r>
        <w:rPr>
          <w:lang w:val="pl-PL"/>
        </w:rPr>
        <w:t>i i dan otvaranja) . Rok valjanosti ponude mora biti naveden u obrascu ponude.</w:t>
      </w:r>
    </w:p>
    <w:p w:rsidR="00217C90" w:rsidRDefault="00217C90" w:rsidP="00346F83">
      <w:pPr>
        <w:ind w:left="-142"/>
        <w:jc w:val="both"/>
        <w:outlineLvl w:val="0"/>
        <w:rPr>
          <w:rStyle w:val="SubtleReference"/>
          <w:b/>
          <w:color w:val="000000"/>
          <w:u w:val="none"/>
        </w:rPr>
      </w:pPr>
      <w:bookmarkStart w:id="75" w:name="_Toc436307783"/>
      <w:bookmarkStart w:id="76" w:name="_Toc435444072"/>
      <w:bookmarkStart w:id="77" w:name="_Toc435439749"/>
    </w:p>
    <w:p w:rsidR="005859DF" w:rsidRPr="00346F83" w:rsidRDefault="005859DF" w:rsidP="00346F83">
      <w:pPr>
        <w:ind w:left="-142"/>
        <w:jc w:val="both"/>
        <w:outlineLvl w:val="0"/>
        <w:rPr>
          <w:b/>
          <w:smallCaps/>
          <w:color w:val="000000"/>
        </w:rPr>
      </w:pPr>
      <w:r w:rsidRPr="00AE27EC">
        <w:rPr>
          <w:rStyle w:val="SubtleReference"/>
          <w:b/>
          <w:color w:val="000000"/>
          <w:u w:val="none"/>
        </w:rPr>
        <w:t>2</w:t>
      </w:r>
      <w:r>
        <w:rPr>
          <w:rStyle w:val="SubtleReference"/>
          <w:b/>
          <w:color w:val="000000"/>
          <w:u w:val="none"/>
        </w:rPr>
        <w:t>7</w:t>
      </w:r>
      <w:r w:rsidRPr="00AE27EC">
        <w:rPr>
          <w:rStyle w:val="SubtleReference"/>
          <w:b/>
          <w:color w:val="000000"/>
          <w:u w:val="none"/>
        </w:rPr>
        <w:t>. Kriterij odabira ponude</w:t>
      </w:r>
      <w:bookmarkEnd w:id="75"/>
      <w:bookmarkEnd w:id="76"/>
      <w:bookmarkEnd w:id="77"/>
    </w:p>
    <w:p w:rsidR="005859DF" w:rsidRDefault="005859DF" w:rsidP="005859DF">
      <w:pPr>
        <w:jc w:val="both"/>
      </w:pPr>
      <w:r w:rsidRPr="00762928">
        <w:t>Kriterij odabira naj</w:t>
      </w:r>
      <w:r>
        <w:t>povoljnije ponude je ekonomski naj</w:t>
      </w:r>
      <w:r w:rsidR="001C7B63">
        <w:t>povoljnija</w:t>
      </w:r>
      <w:r w:rsidR="005A5901">
        <w:t xml:space="preserve"> ponuda </w:t>
      </w:r>
      <w:r w:rsidR="001C7B63">
        <w:t xml:space="preserve"> sukladno članku 283. </w:t>
      </w:r>
      <w:r w:rsidR="005A5901">
        <w:t>i</w:t>
      </w:r>
      <w:r w:rsidR="001C7B63">
        <w:t xml:space="preserve"> 284. Zakona o javnoj nabavi.</w:t>
      </w:r>
    </w:p>
    <w:p w:rsidR="001E605C" w:rsidRDefault="001E605C" w:rsidP="005859DF">
      <w:pPr>
        <w:jc w:val="both"/>
      </w:pPr>
      <w:r>
        <w:t>Kriterij odabira i njihov relativni značaj prikazan je u tablici:</w:t>
      </w:r>
    </w:p>
    <w:p w:rsidR="001E605C" w:rsidRDefault="001E605C" w:rsidP="005859DF">
      <w:pPr>
        <w:jc w:val="both"/>
      </w:pPr>
    </w:p>
    <w:p w:rsidR="001E605C" w:rsidRDefault="001E605C" w:rsidP="003C5F07"/>
    <w:tbl>
      <w:tblPr>
        <w:tblStyle w:val="TableGrid"/>
        <w:tblW w:w="0" w:type="auto"/>
        <w:tblLook w:val="04A0" w:firstRow="1" w:lastRow="0" w:firstColumn="1" w:lastColumn="0" w:noHBand="0" w:noVBand="1"/>
      </w:tblPr>
      <w:tblGrid>
        <w:gridCol w:w="3227"/>
        <w:gridCol w:w="2977"/>
        <w:gridCol w:w="3084"/>
      </w:tblGrid>
      <w:tr w:rsidR="001E605C" w:rsidRPr="002A451A" w:rsidTr="00106F86">
        <w:tc>
          <w:tcPr>
            <w:tcW w:w="3227" w:type="dxa"/>
          </w:tcPr>
          <w:p w:rsidR="001E605C" w:rsidRPr="002A451A" w:rsidRDefault="001E605C" w:rsidP="005859DF">
            <w:pPr>
              <w:jc w:val="both"/>
              <w:rPr>
                <w:sz w:val="22"/>
                <w:szCs w:val="22"/>
              </w:rPr>
            </w:pPr>
            <w:r w:rsidRPr="002A451A">
              <w:rPr>
                <w:sz w:val="22"/>
                <w:szCs w:val="22"/>
              </w:rPr>
              <w:t>KRITERIJ</w:t>
            </w:r>
          </w:p>
        </w:tc>
        <w:tc>
          <w:tcPr>
            <w:tcW w:w="2977" w:type="dxa"/>
          </w:tcPr>
          <w:p w:rsidR="001E605C" w:rsidRPr="002A451A" w:rsidRDefault="001E605C" w:rsidP="005859DF">
            <w:pPr>
              <w:jc w:val="both"/>
              <w:rPr>
                <w:sz w:val="22"/>
                <w:szCs w:val="22"/>
              </w:rPr>
            </w:pPr>
            <w:r w:rsidRPr="002A451A">
              <w:rPr>
                <w:sz w:val="22"/>
                <w:szCs w:val="22"/>
              </w:rPr>
              <w:t xml:space="preserve">RELATIVNI ZNAČAJ </w:t>
            </w:r>
          </w:p>
        </w:tc>
        <w:tc>
          <w:tcPr>
            <w:tcW w:w="3084" w:type="dxa"/>
          </w:tcPr>
          <w:p w:rsidR="001E605C" w:rsidRPr="002A451A" w:rsidRDefault="001E605C" w:rsidP="005859DF">
            <w:pPr>
              <w:jc w:val="both"/>
              <w:rPr>
                <w:sz w:val="22"/>
                <w:szCs w:val="22"/>
              </w:rPr>
            </w:pPr>
            <w:r w:rsidRPr="002A451A">
              <w:rPr>
                <w:sz w:val="22"/>
                <w:szCs w:val="22"/>
              </w:rPr>
              <w:t>MAKSIMALNI BROJ BODOVA</w:t>
            </w:r>
          </w:p>
        </w:tc>
      </w:tr>
      <w:tr w:rsidR="001E605C" w:rsidTr="00106F86">
        <w:tc>
          <w:tcPr>
            <w:tcW w:w="3227" w:type="dxa"/>
          </w:tcPr>
          <w:p w:rsidR="001E605C" w:rsidRDefault="001E605C" w:rsidP="005859DF">
            <w:pPr>
              <w:jc w:val="both"/>
            </w:pPr>
            <w:r>
              <w:t xml:space="preserve">Cijena </w:t>
            </w:r>
            <w:r w:rsidR="002A451A">
              <w:t>ponude s PDV-om</w:t>
            </w:r>
          </w:p>
        </w:tc>
        <w:tc>
          <w:tcPr>
            <w:tcW w:w="2977" w:type="dxa"/>
          </w:tcPr>
          <w:p w:rsidR="001E605C" w:rsidRDefault="002A451A" w:rsidP="005859DF">
            <w:pPr>
              <w:jc w:val="both"/>
            </w:pPr>
            <w:r>
              <w:t>90%</w:t>
            </w:r>
          </w:p>
        </w:tc>
        <w:tc>
          <w:tcPr>
            <w:tcW w:w="3084" w:type="dxa"/>
          </w:tcPr>
          <w:p w:rsidR="001E605C" w:rsidRDefault="00BC1C8C" w:rsidP="005859DF">
            <w:pPr>
              <w:jc w:val="both"/>
            </w:pPr>
            <w:r>
              <w:t>90%</w:t>
            </w:r>
          </w:p>
        </w:tc>
      </w:tr>
      <w:tr w:rsidR="001E605C" w:rsidTr="00106F86">
        <w:tc>
          <w:tcPr>
            <w:tcW w:w="3227" w:type="dxa"/>
          </w:tcPr>
          <w:p w:rsidR="001E605C" w:rsidRDefault="00094258" w:rsidP="005859DF">
            <w:pPr>
              <w:jc w:val="both"/>
            </w:pPr>
            <w:r>
              <w:lastRenderedPageBreak/>
              <w:t>Jamstveni rok ( J )</w:t>
            </w:r>
          </w:p>
        </w:tc>
        <w:tc>
          <w:tcPr>
            <w:tcW w:w="2977" w:type="dxa"/>
          </w:tcPr>
          <w:p w:rsidR="001E605C" w:rsidRDefault="00BC1C8C" w:rsidP="005859DF">
            <w:pPr>
              <w:jc w:val="both"/>
            </w:pPr>
            <w:r>
              <w:t>10%</w:t>
            </w:r>
          </w:p>
        </w:tc>
        <w:tc>
          <w:tcPr>
            <w:tcW w:w="3084" w:type="dxa"/>
          </w:tcPr>
          <w:p w:rsidR="001E605C" w:rsidRDefault="00BC1C8C" w:rsidP="005859DF">
            <w:pPr>
              <w:jc w:val="both"/>
            </w:pPr>
            <w:r>
              <w:t>10%</w:t>
            </w:r>
          </w:p>
        </w:tc>
      </w:tr>
      <w:tr w:rsidR="001E605C" w:rsidTr="00106F86">
        <w:tc>
          <w:tcPr>
            <w:tcW w:w="3227" w:type="dxa"/>
          </w:tcPr>
          <w:p w:rsidR="001E605C" w:rsidRDefault="00106F86" w:rsidP="005859DF">
            <w:pPr>
              <w:jc w:val="both"/>
            </w:pPr>
            <w:r>
              <w:t>Maksimalan broj bodo</w:t>
            </w:r>
            <w:r w:rsidR="00094258">
              <w:t>va</w:t>
            </w:r>
            <w:r>
              <w:t xml:space="preserve"> (T=P+J) </w:t>
            </w:r>
            <w:r w:rsidR="00094258">
              <w:t xml:space="preserve"> </w:t>
            </w:r>
          </w:p>
        </w:tc>
        <w:tc>
          <w:tcPr>
            <w:tcW w:w="2977" w:type="dxa"/>
          </w:tcPr>
          <w:p w:rsidR="001E605C" w:rsidRDefault="001E605C" w:rsidP="005859DF">
            <w:pPr>
              <w:jc w:val="both"/>
            </w:pPr>
          </w:p>
        </w:tc>
        <w:tc>
          <w:tcPr>
            <w:tcW w:w="3084" w:type="dxa"/>
          </w:tcPr>
          <w:p w:rsidR="001E605C" w:rsidRDefault="001E605C" w:rsidP="005859DF">
            <w:pPr>
              <w:jc w:val="both"/>
            </w:pPr>
          </w:p>
        </w:tc>
      </w:tr>
    </w:tbl>
    <w:p w:rsidR="003C5F07" w:rsidRDefault="003C5F07" w:rsidP="005859DF">
      <w:pPr>
        <w:jc w:val="both"/>
      </w:pPr>
    </w:p>
    <w:p w:rsidR="003C5F07" w:rsidRDefault="003C5F07" w:rsidP="005859DF">
      <w:pPr>
        <w:jc w:val="both"/>
      </w:pPr>
      <w:r>
        <w:t>FORMULA: T</w:t>
      </w:r>
      <w:r w:rsidR="00106F86">
        <w:t>=P+J</w:t>
      </w:r>
    </w:p>
    <w:p w:rsidR="00106F86" w:rsidRDefault="00106F86" w:rsidP="005859DF">
      <w:pPr>
        <w:jc w:val="both"/>
      </w:pPr>
      <w:r>
        <w:t>T= ukupan broj bodova</w:t>
      </w:r>
    </w:p>
    <w:p w:rsidR="00106F86" w:rsidRDefault="00106F86" w:rsidP="005859DF">
      <w:pPr>
        <w:jc w:val="both"/>
      </w:pPr>
      <w:r>
        <w:t>P= broj bodova koji je ponuda dobila za ponuđenu cijenu</w:t>
      </w:r>
    </w:p>
    <w:p w:rsidR="00106F86" w:rsidRDefault="00106F86" w:rsidP="005859DF">
      <w:pPr>
        <w:jc w:val="both"/>
      </w:pPr>
      <w:r>
        <w:t>J= broj bodova koji je ponuda dobila za jamstveni rok</w:t>
      </w:r>
    </w:p>
    <w:p w:rsidR="00106F86" w:rsidRDefault="00106F86" w:rsidP="005859DF"/>
    <w:p w:rsidR="00346F83" w:rsidRDefault="00106F86" w:rsidP="00C64F6B">
      <w:pPr>
        <w:jc w:val="both"/>
      </w:pPr>
      <w:r>
        <w:t xml:space="preserve">Uz cijenu ponude, Naručitelj je odlučio da će kao dodatni kriterij za odabir ekonomski najpovoljnije ponude utvrditi jamstveni rok </w:t>
      </w:r>
      <w:r w:rsidR="00FF72E1">
        <w:t>te dodatne bodo</w:t>
      </w:r>
      <w:r w:rsidR="00C64F6B">
        <w:t>ve dodijeliti za jamstveni rok koji je duži od minimalnog jamstvenog roka od 2 ( dvije ) godine</w:t>
      </w:r>
      <w:r w:rsidR="00346F83">
        <w:t>.</w:t>
      </w:r>
    </w:p>
    <w:p w:rsidR="00346F83" w:rsidRDefault="00BC1C8C" w:rsidP="00C64F6B">
      <w:pPr>
        <w:jc w:val="both"/>
      </w:pPr>
      <w:r>
        <w:t xml:space="preserve">Maksimalan broj bodova koja svaka ponuda </w:t>
      </w:r>
      <w:r w:rsidR="006A76FE">
        <w:t>može ostvariti zbrojem svih bodova po oba kriterija je 100. Bodovi s</w:t>
      </w:r>
      <w:r w:rsidR="00346F83">
        <w:t>e zaokružuju na dvije decimale.</w:t>
      </w:r>
    </w:p>
    <w:p w:rsidR="005859DF" w:rsidRPr="00762928" w:rsidRDefault="006A76FE" w:rsidP="00C64F6B">
      <w:pPr>
        <w:jc w:val="both"/>
      </w:pPr>
      <w:r>
        <w:t>S obzirom da naručitelj ne može korisitit pravo na pretporez , uspoređivat će se cijene ponude s porezom na dodanu vrijednost   sukladno članku 294.stv.2.ZJN 2016.</w:t>
      </w:r>
      <w:r w:rsidR="00346F83">
        <w:t xml:space="preserve">Ukupnu vrijednost ponude Naručitelj je definirao kao odnos kvalitativnog dijela – trajanja jamstvenog roka  i financijskog dijela ponude </w:t>
      </w:r>
      <w:r w:rsidR="00C64F6B">
        <w:t xml:space="preserve">  </w:t>
      </w:r>
      <w:r w:rsidR="00106F86">
        <w:t xml:space="preserve"> </w:t>
      </w:r>
    </w:p>
    <w:p w:rsidR="00492701" w:rsidRDefault="00492701" w:rsidP="00346F83">
      <w:pPr>
        <w:jc w:val="both"/>
        <w:outlineLvl w:val="0"/>
        <w:rPr>
          <w:rStyle w:val="SubtleReference"/>
          <w:b/>
          <w:color w:val="000000"/>
          <w:u w:val="none"/>
        </w:rPr>
      </w:pPr>
      <w:bookmarkStart w:id="78" w:name="_Toc436307784"/>
      <w:bookmarkStart w:id="79" w:name="_Toc435444073"/>
      <w:bookmarkStart w:id="80" w:name="_Toc435439750"/>
    </w:p>
    <w:p w:rsidR="00346F83" w:rsidRDefault="00346F83" w:rsidP="00346F83">
      <w:pPr>
        <w:jc w:val="both"/>
        <w:outlineLvl w:val="0"/>
        <w:rPr>
          <w:rStyle w:val="SubtleReference"/>
          <w:b/>
          <w:color w:val="000000"/>
          <w:u w:val="none"/>
        </w:rPr>
      </w:pPr>
      <w:r>
        <w:rPr>
          <w:rStyle w:val="SubtleReference"/>
          <w:b/>
          <w:color w:val="000000"/>
          <w:u w:val="none"/>
        </w:rPr>
        <w:t>27.1. Cijena –izračun</w:t>
      </w:r>
    </w:p>
    <w:p w:rsidR="00346F83" w:rsidRDefault="00346F83" w:rsidP="00346F83">
      <w:pPr>
        <w:jc w:val="both"/>
        <w:outlineLvl w:val="0"/>
        <w:rPr>
          <w:rStyle w:val="SubtleReference"/>
          <w:color w:val="000000"/>
          <w:u w:val="none"/>
        </w:rPr>
      </w:pPr>
      <w:r w:rsidRPr="00346F83">
        <w:rPr>
          <w:rStyle w:val="SubtleReference"/>
          <w:color w:val="000000"/>
          <w:u w:val="none"/>
        </w:rPr>
        <w:t xml:space="preserve">Maksimalan  broj bododva koji </w:t>
      </w:r>
      <w:r w:rsidR="00492701">
        <w:rPr>
          <w:rStyle w:val="SubtleReference"/>
          <w:color w:val="000000"/>
          <w:u w:val="none"/>
        </w:rPr>
        <w:t>ponuditelj može doboto prema ovovm kriteriju je 90 bododva .</w:t>
      </w:r>
    </w:p>
    <w:p w:rsidR="00492701" w:rsidRDefault="00492701" w:rsidP="00346F83">
      <w:pPr>
        <w:jc w:val="both"/>
        <w:outlineLvl w:val="0"/>
        <w:rPr>
          <w:rStyle w:val="SubtleReference"/>
          <w:color w:val="000000"/>
          <w:u w:val="none"/>
        </w:rPr>
      </w:pPr>
      <w:r>
        <w:rPr>
          <w:rStyle w:val="SubtleReference"/>
          <w:color w:val="000000"/>
          <w:u w:val="none"/>
        </w:rPr>
        <w:t>Formula za iračun  cijene ponude je :</w:t>
      </w:r>
    </w:p>
    <w:p w:rsidR="00492701" w:rsidRDefault="00492701" w:rsidP="00346F83">
      <w:pPr>
        <w:jc w:val="both"/>
        <w:outlineLvl w:val="0"/>
        <w:rPr>
          <w:rStyle w:val="SubtleReference"/>
          <w:color w:val="000000"/>
          <w:u w:val="none"/>
        </w:rPr>
      </w:pPr>
      <w:r>
        <w:rPr>
          <w:rStyle w:val="SubtleReference"/>
          <w:color w:val="000000"/>
          <w:u w:val="none"/>
        </w:rPr>
        <w:t xml:space="preserve">P=PI/PT) X90 gdje je </w:t>
      </w:r>
    </w:p>
    <w:p w:rsidR="00492701" w:rsidRDefault="00492701" w:rsidP="00346F83">
      <w:pPr>
        <w:jc w:val="both"/>
        <w:outlineLvl w:val="0"/>
        <w:rPr>
          <w:rStyle w:val="SubtleReference"/>
          <w:color w:val="000000"/>
          <w:u w:val="none"/>
        </w:rPr>
      </w:pPr>
      <w:r>
        <w:rPr>
          <w:rStyle w:val="SubtleReference"/>
          <w:color w:val="000000"/>
          <w:u w:val="none"/>
        </w:rPr>
        <w:t xml:space="preserve">P- broj bododva koji je ponuda dobila za ponuđenu cijenu </w:t>
      </w:r>
    </w:p>
    <w:p w:rsidR="00492701" w:rsidRDefault="00492701" w:rsidP="00346F83">
      <w:pPr>
        <w:jc w:val="both"/>
        <w:outlineLvl w:val="0"/>
        <w:rPr>
          <w:rStyle w:val="SubtleReference"/>
          <w:color w:val="000000"/>
          <w:u w:val="none"/>
        </w:rPr>
      </w:pPr>
      <w:r>
        <w:rPr>
          <w:rStyle w:val="SubtleReference"/>
          <w:color w:val="000000"/>
          <w:u w:val="none"/>
        </w:rPr>
        <w:t>PI- najniža  cijena ponuđena u postupku javne nabave</w:t>
      </w:r>
    </w:p>
    <w:p w:rsidR="00492701" w:rsidRDefault="00492701" w:rsidP="00346F83">
      <w:pPr>
        <w:jc w:val="both"/>
        <w:outlineLvl w:val="0"/>
        <w:rPr>
          <w:rStyle w:val="SubtleReference"/>
          <w:color w:val="000000"/>
          <w:u w:val="none"/>
        </w:rPr>
      </w:pPr>
      <w:r>
        <w:rPr>
          <w:rStyle w:val="SubtleReference"/>
          <w:color w:val="000000"/>
          <w:u w:val="none"/>
        </w:rPr>
        <w:t>PT –cijena ponude koja je predmet ocjene</w:t>
      </w:r>
    </w:p>
    <w:p w:rsidR="00492701" w:rsidRDefault="00492701" w:rsidP="00346F83">
      <w:pPr>
        <w:jc w:val="both"/>
        <w:outlineLvl w:val="0"/>
        <w:rPr>
          <w:rStyle w:val="SubtleReference"/>
          <w:color w:val="000000"/>
          <w:u w:val="none"/>
        </w:rPr>
      </w:pPr>
      <w:r>
        <w:rPr>
          <w:rStyle w:val="SubtleReference"/>
          <w:color w:val="000000"/>
          <w:u w:val="none"/>
        </w:rPr>
        <w:t>90- maksimalan broj bodova</w:t>
      </w:r>
    </w:p>
    <w:p w:rsidR="00492701" w:rsidRDefault="00492701" w:rsidP="00346F83">
      <w:pPr>
        <w:jc w:val="both"/>
        <w:outlineLvl w:val="0"/>
        <w:rPr>
          <w:rStyle w:val="SubtleReference"/>
          <w:color w:val="000000"/>
          <w:u w:val="none"/>
        </w:rPr>
      </w:pPr>
    </w:p>
    <w:p w:rsidR="00492701" w:rsidRPr="00470263" w:rsidRDefault="00492701" w:rsidP="00470263">
      <w:pPr>
        <w:rPr>
          <w:rStyle w:val="SubtleEmphasis"/>
          <w:i w:val="0"/>
          <w:color w:val="auto"/>
        </w:rPr>
      </w:pPr>
      <w:r>
        <w:rPr>
          <w:rStyle w:val="SubtleReference"/>
          <w:color w:val="000000"/>
          <w:u w:val="none"/>
        </w:rPr>
        <w:t>27.2.</w:t>
      </w:r>
      <w:r w:rsidR="00470263">
        <w:rPr>
          <w:rStyle w:val="SubtleReference"/>
          <w:color w:val="000000"/>
          <w:u w:val="none"/>
        </w:rPr>
        <w:tab/>
      </w:r>
      <w:r w:rsidR="00217C90">
        <w:rPr>
          <w:rStyle w:val="SubtleEmphasis"/>
          <w:i w:val="0"/>
          <w:color w:val="auto"/>
        </w:rPr>
        <w:t>Jamstvo za k</w:t>
      </w:r>
      <w:r w:rsidRPr="00470263">
        <w:rPr>
          <w:rStyle w:val="SubtleEmphasis"/>
          <w:i w:val="0"/>
          <w:color w:val="auto"/>
        </w:rPr>
        <w:t>v</w:t>
      </w:r>
      <w:r w:rsidR="00217C90">
        <w:rPr>
          <w:rStyle w:val="SubtleEmphasis"/>
          <w:i w:val="0"/>
          <w:color w:val="auto"/>
        </w:rPr>
        <w:t xml:space="preserve">alitetu </w:t>
      </w:r>
      <w:r w:rsidRPr="00470263">
        <w:rPr>
          <w:rStyle w:val="SubtleEmphasis"/>
          <w:i w:val="0"/>
          <w:color w:val="auto"/>
        </w:rPr>
        <w:t>izvedenih radova i za ugrađen materijal te otklananje nedostataka u jamstvenom roku.</w:t>
      </w:r>
    </w:p>
    <w:p w:rsidR="00492701" w:rsidRPr="00470263" w:rsidRDefault="00492701" w:rsidP="00470263">
      <w:pPr>
        <w:rPr>
          <w:rStyle w:val="SubtleEmphasis"/>
          <w:i w:val="0"/>
          <w:color w:val="auto"/>
        </w:rPr>
      </w:pPr>
      <w:r w:rsidRPr="00470263">
        <w:rPr>
          <w:rStyle w:val="SubtleEmphasis"/>
          <w:i w:val="0"/>
          <w:color w:val="auto"/>
        </w:rPr>
        <w:t>Jasmtveni rok se može nuditi samo cijelim brojem.</w:t>
      </w:r>
    </w:p>
    <w:p w:rsidR="0055085A" w:rsidRPr="00470263" w:rsidRDefault="00492701" w:rsidP="00470263">
      <w:pPr>
        <w:rPr>
          <w:rStyle w:val="SubtleEmphasis"/>
          <w:i w:val="0"/>
          <w:color w:val="auto"/>
        </w:rPr>
      </w:pPr>
      <w:r w:rsidRPr="00470263">
        <w:rPr>
          <w:rStyle w:val="SubtleEmphasis"/>
          <w:i w:val="0"/>
          <w:color w:val="auto"/>
        </w:rPr>
        <w:t xml:space="preserve">Maksimalni </w:t>
      </w:r>
      <w:r w:rsidR="0055085A" w:rsidRPr="00470263">
        <w:rPr>
          <w:rStyle w:val="SubtleEmphasis"/>
          <w:i w:val="0"/>
          <w:color w:val="auto"/>
        </w:rPr>
        <w:t xml:space="preserve">broj bodova koji ponuda može dobiti prema ovom kriteriju je 10 bodova . </w:t>
      </w:r>
    </w:p>
    <w:p w:rsidR="0055085A" w:rsidRDefault="00470263" w:rsidP="00470263">
      <w:pPr>
        <w:rPr>
          <w:rStyle w:val="SubtleEmphasis"/>
          <w:i w:val="0"/>
          <w:color w:val="auto"/>
        </w:rPr>
      </w:pPr>
      <w:r w:rsidRPr="00470263">
        <w:rPr>
          <w:rStyle w:val="SubtleEmphasis"/>
          <w:i w:val="0"/>
          <w:color w:val="auto"/>
        </w:rPr>
        <w:t>Bodovi za dulji jamstveni rok</w:t>
      </w:r>
      <w:r>
        <w:rPr>
          <w:rStyle w:val="SubtleEmphasis"/>
          <w:i w:val="0"/>
          <w:color w:val="auto"/>
        </w:rPr>
        <w:t xml:space="preserve">  dodjeljivati će se u skladu saslijedećom skalom bodova</w:t>
      </w:r>
      <w:r w:rsidR="00217C90">
        <w:rPr>
          <w:rStyle w:val="SubtleEmphasis"/>
          <w:i w:val="0"/>
          <w:color w:val="auto"/>
        </w:rPr>
        <w:t>:</w:t>
      </w:r>
    </w:p>
    <w:tbl>
      <w:tblPr>
        <w:tblStyle w:val="TableGrid"/>
        <w:tblW w:w="0" w:type="auto"/>
        <w:tblLook w:val="04A0" w:firstRow="1" w:lastRow="0" w:firstColumn="1" w:lastColumn="0" w:noHBand="0" w:noVBand="1"/>
      </w:tblPr>
      <w:tblGrid>
        <w:gridCol w:w="4644"/>
        <w:gridCol w:w="4644"/>
      </w:tblGrid>
      <w:tr w:rsidR="00217C90" w:rsidTr="00217C90">
        <w:tc>
          <w:tcPr>
            <w:tcW w:w="4644" w:type="dxa"/>
          </w:tcPr>
          <w:p w:rsidR="00217C90" w:rsidRPr="009E4497" w:rsidRDefault="00217C90" w:rsidP="00470263">
            <w:pPr>
              <w:rPr>
                <w:rStyle w:val="SubtleReference"/>
                <w:b/>
                <w:color w:val="auto"/>
                <w:u w:val="none"/>
              </w:rPr>
            </w:pPr>
            <w:r w:rsidRPr="009E4497">
              <w:rPr>
                <w:rStyle w:val="SubtleReference"/>
                <w:b/>
                <w:color w:val="auto"/>
                <w:u w:val="none"/>
              </w:rPr>
              <w:t>TRAJANJE JAMSTVENOG ROKA</w:t>
            </w:r>
          </w:p>
        </w:tc>
        <w:tc>
          <w:tcPr>
            <w:tcW w:w="4644" w:type="dxa"/>
          </w:tcPr>
          <w:p w:rsidR="00217C90" w:rsidRPr="009E4497" w:rsidRDefault="00217C90" w:rsidP="00470263">
            <w:pPr>
              <w:rPr>
                <w:rStyle w:val="SubtleReference"/>
                <w:b/>
                <w:color w:val="auto"/>
                <w:u w:val="none"/>
              </w:rPr>
            </w:pPr>
            <w:r w:rsidRPr="009E4497">
              <w:rPr>
                <w:rStyle w:val="SubtleReference"/>
                <w:b/>
                <w:color w:val="auto"/>
                <w:u w:val="none"/>
              </w:rPr>
              <w:t>BODOVI</w:t>
            </w:r>
          </w:p>
        </w:tc>
      </w:tr>
      <w:tr w:rsidR="00217C90" w:rsidRPr="00C230B5" w:rsidTr="00217C90">
        <w:tc>
          <w:tcPr>
            <w:tcW w:w="4644" w:type="dxa"/>
          </w:tcPr>
          <w:p w:rsidR="00217C90" w:rsidRPr="00C230B5" w:rsidRDefault="00217C90" w:rsidP="00470263">
            <w:pPr>
              <w:rPr>
                <w:rStyle w:val="SubtleReference"/>
                <w:color w:val="auto"/>
                <w:u w:val="none"/>
              </w:rPr>
            </w:pPr>
            <w:r w:rsidRPr="00C230B5">
              <w:rPr>
                <w:rStyle w:val="SubtleReference"/>
                <w:color w:val="auto"/>
                <w:u w:val="none"/>
              </w:rPr>
              <w:t>2 GODINE</w:t>
            </w:r>
          </w:p>
        </w:tc>
        <w:tc>
          <w:tcPr>
            <w:tcW w:w="4644" w:type="dxa"/>
          </w:tcPr>
          <w:p w:rsidR="00217C90" w:rsidRPr="00C230B5" w:rsidRDefault="00217C90" w:rsidP="00470263">
            <w:pPr>
              <w:rPr>
                <w:rStyle w:val="SubtleReference"/>
                <w:color w:val="auto"/>
                <w:u w:val="none"/>
              </w:rPr>
            </w:pPr>
            <w:r w:rsidRPr="00C230B5">
              <w:rPr>
                <w:rStyle w:val="SubtleReference"/>
                <w:color w:val="auto"/>
                <w:u w:val="none"/>
              </w:rPr>
              <w:t xml:space="preserve">0 BODOVA </w:t>
            </w:r>
          </w:p>
        </w:tc>
      </w:tr>
      <w:tr w:rsidR="00217C90" w:rsidRPr="00C230B5" w:rsidTr="00217C90">
        <w:tc>
          <w:tcPr>
            <w:tcW w:w="4644" w:type="dxa"/>
          </w:tcPr>
          <w:p w:rsidR="00217C90" w:rsidRPr="00C230B5" w:rsidRDefault="00217C90" w:rsidP="00470263">
            <w:pPr>
              <w:rPr>
                <w:rStyle w:val="SubtleReference"/>
                <w:color w:val="auto"/>
                <w:u w:val="none"/>
              </w:rPr>
            </w:pPr>
            <w:r w:rsidRPr="00C230B5">
              <w:rPr>
                <w:rStyle w:val="SubtleReference"/>
                <w:color w:val="auto"/>
                <w:u w:val="none"/>
              </w:rPr>
              <w:t>3 GODINE</w:t>
            </w:r>
          </w:p>
        </w:tc>
        <w:tc>
          <w:tcPr>
            <w:tcW w:w="4644" w:type="dxa"/>
          </w:tcPr>
          <w:p w:rsidR="00217C90" w:rsidRPr="00C230B5" w:rsidRDefault="009E4497" w:rsidP="00470263">
            <w:pPr>
              <w:rPr>
                <w:rStyle w:val="SubtleReference"/>
                <w:color w:val="auto"/>
                <w:u w:val="none"/>
              </w:rPr>
            </w:pPr>
            <w:r w:rsidRPr="00C230B5">
              <w:rPr>
                <w:rStyle w:val="SubtleReference"/>
                <w:color w:val="auto"/>
                <w:u w:val="none"/>
              </w:rPr>
              <w:t xml:space="preserve">4 BODA </w:t>
            </w:r>
          </w:p>
        </w:tc>
      </w:tr>
      <w:tr w:rsidR="00217C90" w:rsidRPr="00C230B5" w:rsidTr="00217C90">
        <w:tc>
          <w:tcPr>
            <w:tcW w:w="4644" w:type="dxa"/>
          </w:tcPr>
          <w:p w:rsidR="00217C90" w:rsidRPr="00C230B5" w:rsidRDefault="00217C90" w:rsidP="00470263">
            <w:pPr>
              <w:rPr>
                <w:rStyle w:val="SubtleReference"/>
                <w:color w:val="auto"/>
                <w:u w:val="none"/>
              </w:rPr>
            </w:pPr>
            <w:r w:rsidRPr="00C230B5">
              <w:rPr>
                <w:rStyle w:val="SubtleReference"/>
                <w:color w:val="auto"/>
                <w:u w:val="none"/>
              </w:rPr>
              <w:t>4 GODINE</w:t>
            </w:r>
          </w:p>
        </w:tc>
        <w:tc>
          <w:tcPr>
            <w:tcW w:w="4644" w:type="dxa"/>
          </w:tcPr>
          <w:p w:rsidR="00217C90" w:rsidRPr="00C230B5" w:rsidRDefault="009E4497" w:rsidP="00470263">
            <w:pPr>
              <w:rPr>
                <w:rStyle w:val="SubtleReference"/>
                <w:color w:val="auto"/>
                <w:u w:val="none"/>
              </w:rPr>
            </w:pPr>
            <w:r w:rsidRPr="00C230B5">
              <w:rPr>
                <w:rStyle w:val="SubtleReference"/>
                <w:color w:val="auto"/>
                <w:u w:val="none"/>
              </w:rPr>
              <w:t>6 BODOVA</w:t>
            </w:r>
          </w:p>
        </w:tc>
      </w:tr>
      <w:tr w:rsidR="00217C90" w:rsidRPr="00C230B5" w:rsidTr="00217C90">
        <w:tc>
          <w:tcPr>
            <w:tcW w:w="4644" w:type="dxa"/>
          </w:tcPr>
          <w:p w:rsidR="00217C90" w:rsidRPr="00C230B5" w:rsidRDefault="00217C90" w:rsidP="00470263">
            <w:pPr>
              <w:rPr>
                <w:rStyle w:val="SubtleReference"/>
                <w:color w:val="auto"/>
                <w:u w:val="none"/>
              </w:rPr>
            </w:pPr>
            <w:r w:rsidRPr="00C230B5">
              <w:rPr>
                <w:rStyle w:val="SubtleReference"/>
                <w:color w:val="auto"/>
                <w:u w:val="none"/>
              </w:rPr>
              <w:t>5 GODINA</w:t>
            </w:r>
          </w:p>
        </w:tc>
        <w:tc>
          <w:tcPr>
            <w:tcW w:w="4644" w:type="dxa"/>
          </w:tcPr>
          <w:p w:rsidR="00217C90" w:rsidRPr="00C230B5" w:rsidRDefault="009E4497" w:rsidP="00470263">
            <w:pPr>
              <w:rPr>
                <w:rStyle w:val="SubtleReference"/>
                <w:color w:val="auto"/>
                <w:u w:val="none"/>
              </w:rPr>
            </w:pPr>
            <w:r w:rsidRPr="00C230B5">
              <w:rPr>
                <w:rStyle w:val="SubtleReference"/>
                <w:color w:val="auto"/>
                <w:u w:val="none"/>
              </w:rPr>
              <w:t>8 BODOVA</w:t>
            </w:r>
          </w:p>
        </w:tc>
      </w:tr>
      <w:tr w:rsidR="00217C90" w:rsidRPr="00C230B5" w:rsidTr="00217C90">
        <w:tc>
          <w:tcPr>
            <w:tcW w:w="4644" w:type="dxa"/>
          </w:tcPr>
          <w:p w:rsidR="00217C90" w:rsidRPr="00C230B5" w:rsidRDefault="00217C90" w:rsidP="00470263">
            <w:pPr>
              <w:rPr>
                <w:rStyle w:val="SubtleReference"/>
                <w:color w:val="auto"/>
                <w:u w:val="none"/>
              </w:rPr>
            </w:pPr>
            <w:r w:rsidRPr="00C230B5">
              <w:rPr>
                <w:rStyle w:val="SubtleReference"/>
                <w:color w:val="auto"/>
                <w:u w:val="none"/>
              </w:rPr>
              <w:t xml:space="preserve">6 GODINA I VIŠE </w:t>
            </w:r>
          </w:p>
        </w:tc>
        <w:tc>
          <w:tcPr>
            <w:tcW w:w="4644" w:type="dxa"/>
          </w:tcPr>
          <w:p w:rsidR="00217C90" w:rsidRPr="00C230B5" w:rsidRDefault="009E4497" w:rsidP="00470263">
            <w:pPr>
              <w:rPr>
                <w:rStyle w:val="SubtleReference"/>
                <w:color w:val="auto"/>
                <w:u w:val="none"/>
              </w:rPr>
            </w:pPr>
            <w:r w:rsidRPr="00C230B5">
              <w:rPr>
                <w:rStyle w:val="SubtleReference"/>
                <w:color w:val="auto"/>
                <w:u w:val="none"/>
              </w:rPr>
              <w:t xml:space="preserve">10 BODOVA </w:t>
            </w:r>
          </w:p>
        </w:tc>
      </w:tr>
    </w:tbl>
    <w:p w:rsidR="00470263" w:rsidRPr="00470263" w:rsidRDefault="00470263" w:rsidP="00470263">
      <w:pPr>
        <w:rPr>
          <w:rStyle w:val="SubtleReference"/>
          <w:i/>
          <w:color w:val="auto"/>
          <w:u w:val="none"/>
        </w:rPr>
      </w:pPr>
    </w:p>
    <w:p w:rsidR="0055085A" w:rsidRPr="00346F83" w:rsidRDefault="0055085A" w:rsidP="00346F83">
      <w:pPr>
        <w:jc w:val="both"/>
        <w:outlineLvl w:val="0"/>
        <w:rPr>
          <w:rStyle w:val="SubtleReference"/>
          <w:color w:val="000000"/>
          <w:u w:val="none"/>
        </w:rPr>
      </w:pPr>
    </w:p>
    <w:p w:rsidR="005859DF" w:rsidRPr="00AE27EC" w:rsidRDefault="005859DF" w:rsidP="005859DF">
      <w:pPr>
        <w:ind w:left="-142"/>
        <w:jc w:val="both"/>
        <w:outlineLvl w:val="0"/>
        <w:rPr>
          <w:rStyle w:val="SubtleReference"/>
          <w:b/>
          <w:color w:val="000000"/>
          <w:u w:val="none"/>
        </w:rPr>
      </w:pPr>
      <w:r w:rsidRPr="00AE27EC">
        <w:rPr>
          <w:rStyle w:val="SubtleReference"/>
          <w:b/>
          <w:color w:val="000000"/>
          <w:u w:val="none"/>
        </w:rPr>
        <w:t>2</w:t>
      </w:r>
      <w:r>
        <w:rPr>
          <w:rStyle w:val="SubtleReference"/>
          <w:b/>
          <w:color w:val="000000"/>
          <w:u w:val="none"/>
        </w:rPr>
        <w:t>8</w:t>
      </w:r>
      <w:r w:rsidRPr="00AE27EC">
        <w:rPr>
          <w:rStyle w:val="SubtleReference"/>
          <w:b/>
          <w:color w:val="000000"/>
          <w:u w:val="none"/>
        </w:rPr>
        <w:t xml:space="preserve">. Jezik </w:t>
      </w:r>
      <w:r w:rsidR="009E4497">
        <w:rPr>
          <w:rStyle w:val="SubtleReference"/>
          <w:b/>
          <w:color w:val="000000"/>
          <w:u w:val="none"/>
        </w:rPr>
        <w:t xml:space="preserve"> i pismo  </w:t>
      </w:r>
      <w:r w:rsidRPr="00AE27EC">
        <w:rPr>
          <w:rStyle w:val="SubtleReference"/>
          <w:b/>
          <w:color w:val="000000"/>
          <w:u w:val="none"/>
        </w:rPr>
        <w:t>na kojem se izrađuje ponuda</w:t>
      </w:r>
      <w:bookmarkEnd w:id="78"/>
      <w:bookmarkEnd w:id="79"/>
      <w:bookmarkEnd w:id="80"/>
    </w:p>
    <w:p w:rsidR="005859DF" w:rsidRPr="00762928" w:rsidRDefault="005859DF" w:rsidP="005859DF">
      <w:pPr>
        <w:jc w:val="both"/>
      </w:pPr>
      <w:r w:rsidRPr="00762928">
        <w:t>Ponuda se zajedno s pripadajućom dokumentacijom izrađuje na hrvatskom jeziku i latiničnom pismu.</w:t>
      </w:r>
    </w:p>
    <w:p w:rsidR="005859DF" w:rsidRPr="00762928" w:rsidRDefault="005859DF" w:rsidP="005859DF">
      <w:pPr>
        <w:jc w:val="both"/>
      </w:pPr>
    </w:p>
    <w:p w:rsidR="005859DF" w:rsidRPr="00762928" w:rsidRDefault="005859DF" w:rsidP="005859DF">
      <w:pPr>
        <w:jc w:val="both"/>
      </w:pPr>
      <w:r w:rsidRPr="00762928">
        <w:t>Ukoliko su neki od dokumenata i dokaza traženih dokumentacijom za nadmetanje na nekom od stranih jezika ponuditelj je dužan dostaviti i prijevod dokumenta/dokaza na hrvatski jezik izvršenog po ovlaštenom prevoditelju.</w:t>
      </w:r>
    </w:p>
    <w:p w:rsidR="005859DF" w:rsidRPr="00762928" w:rsidRDefault="005859DF" w:rsidP="005859DF"/>
    <w:p w:rsidR="005859DF" w:rsidRPr="00AE27EC" w:rsidRDefault="005859DF" w:rsidP="005859DF">
      <w:pPr>
        <w:ind w:left="-142"/>
        <w:jc w:val="both"/>
        <w:outlineLvl w:val="0"/>
        <w:rPr>
          <w:rStyle w:val="SubtleReference"/>
          <w:b/>
          <w:color w:val="000000"/>
          <w:u w:val="none"/>
        </w:rPr>
      </w:pPr>
      <w:bookmarkStart w:id="81" w:name="_Toc436307785"/>
      <w:bookmarkStart w:id="82" w:name="_Toc435444074"/>
      <w:bookmarkStart w:id="83" w:name="_Toc435439751"/>
      <w:r w:rsidRPr="00AE27EC">
        <w:rPr>
          <w:rStyle w:val="SubtleReference"/>
          <w:b/>
          <w:color w:val="000000"/>
          <w:u w:val="none"/>
        </w:rPr>
        <w:lastRenderedPageBreak/>
        <w:t>2</w:t>
      </w:r>
      <w:r>
        <w:rPr>
          <w:rStyle w:val="SubtleReference"/>
          <w:b/>
          <w:color w:val="000000"/>
          <w:u w:val="none"/>
        </w:rPr>
        <w:t>9</w:t>
      </w:r>
      <w:r w:rsidRPr="00AE27EC">
        <w:rPr>
          <w:rStyle w:val="SubtleReference"/>
          <w:b/>
          <w:color w:val="000000"/>
          <w:u w:val="none"/>
        </w:rPr>
        <w:t>. Datum, mjesto i vrijeme dostave i otvaranja ponuda</w:t>
      </w:r>
      <w:bookmarkEnd w:id="81"/>
      <w:bookmarkEnd w:id="82"/>
      <w:bookmarkEnd w:id="83"/>
      <w:r w:rsidRPr="00AE27EC">
        <w:rPr>
          <w:rStyle w:val="SubtleReference"/>
          <w:b/>
          <w:color w:val="000000"/>
          <w:u w:val="none"/>
        </w:rPr>
        <w:t xml:space="preserve"> </w:t>
      </w:r>
    </w:p>
    <w:p w:rsidR="005859DF" w:rsidRDefault="005859DF" w:rsidP="005859DF">
      <w:pPr>
        <w:jc w:val="both"/>
      </w:pPr>
    </w:p>
    <w:p w:rsidR="005859DF" w:rsidRPr="00762928" w:rsidRDefault="005859DF" w:rsidP="005859DF">
      <w:pPr>
        <w:jc w:val="both"/>
      </w:pPr>
      <w:r>
        <w:t>Krajnji r</w:t>
      </w:r>
      <w:r w:rsidRPr="00762928">
        <w:t xml:space="preserve">ok za podnošenje ponuda je </w:t>
      </w:r>
      <w:r>
        <w:rPr>
          <w:b/>
        </w:rPr>
        <w:t xml:space="preserve"> </w:t>
      </w:r>
      <w:r w:rsidR="003C5F07">
        <w:rPr>
          <w:b/>
        </w:rPr>
        <w:t xml:space="preserve">   </w:t>
      </w:r>
      <w:r>
        <w:rPr>
          <w:b/>
        </w:rPr>
        <w:tab/>
      </w:r>
      <w:r w:rsidR="00094258">
        <w:rPr>
          <w:b/>
        </w:rPr>
        <w:t>.2018</w:t>
      </w:r>
      <w:r w:rsidRPr="00762928">
        <w:rPr>
          <w:b/>
        </w:rPr>
        <w:t>. do 10:30 sati.</w:t>
      </w:r>
      <w:r w:rsidRPr="00762928">
        <w:t xml:space="preserve"> </w:t>
      </w:r>
    </w:p>
    <w:p w:rsidR="005859DF" w:rsidRPr="00762928" w:rsidRDefault="005859DF" w:rsidP="005859DF">
      <w:pPr>
        <w:jc w:val="both"/>
      </w:pPr>
    </w:p>
    <w:p w:rsidR="005859DF" w:rsidRPr="00762928" w:rsidRDefault="005859DF" w:rsidP="005859DF">
      <w:pPr>
        <w:jc w:val="both"/>
        <w:rPr>
          <w:b/>
        </w:rPr>
      </w:pPr>
      <w:r w:rsidRPr="00762928">
        <w:t>Dio/Dijelovi ponude koji se dostavlja/ju odvojeno od ponude mogu se poslat</w:t>
      </w:r>
      <w:r>
        <w:t xml:space="preserve">i poštom preporučeno na adresu:Općina Čavle </w:t>
      </w:r>
      <w:r>
        <w:rPr>
          <w:b/>
        </w:rPr>
        <w:t>,  Čavja 31</w:t>
      </w:r>
      <w:r w:rsidRPr="00762928">
        <w:rPr>
          <w:b/>
        </w:rPr>
        <w:t>.</w:t>
      </w:r>
    </w:p>
    <w:p w:rsidR="005859DF" w:rsidRPr="00762928" w:rsidRDefault="005859DF" w:rsidP="005859DF">
      <w:pPr>
        <w:jc w:val="both"/>
        <w:rPr>
          <w:b/>
        </w:rPr>
      </w:pPr>
    </w:p>
    <w:p w:rsidR="005859DF" w:rsidRPr="009C6254" w:rsidRDefault="005859DF" w:rsidP="005859DF">
      <w:pPr>
        <w:jc w:val="both"/>
        <w:rPr>
          <w:b/>
        </w:rPr>
      </w:pPr>
      <w:r w:rsidRPr="00762928">
        <w:rPr>
          <w:b/>
        </w:rPr>
        <w:t>Javno otvaranje</w:t>
      </w:r>
      <w:r>
        <w:rPr>
          <w:b/>
        </w:rPr>
        <w:t xml:space="preserve"> ponuda obavit će se dana</w:t>
      </w:r>
      <w:r>
        <w:rPr>
          <w:b/>
        </w:rPr>
        <w:tab/>
      </w:r>
      <w:r w:rsidR="00094258">
        <w:rPr>
          <w:b/>
        </w:rPr>
        <w:t>2018</w:t>
      </w:r>
      <w:r w:rsidRPr="00762928">
        <w:rPr>
          <w:b/>
        </w:rPr>
        <w:t>. godine, u 1</w:t>
      </w:r>
      <w:r>
        <w:rPr>
          <w:b/>
        </w:rPr>
        <w:t>0:30 sati, na adresi Čavja 31.</w:t>
      </w:r>
    </w:p>
    <w:p w:rsidR="005859DF" w:rsidRPr="00762928" w:rsidRDefault="005859DF" w:rsidP="005859DF">
      <w:pPr>
        <w:jc w:val="both"/>
      </w:pPr>
      <w:r w:rsidRPr="00762928">
        <w:t xml:space="preserve">Javnom otvaranju ponuda smiju prisustvovati ovlašteni predstavnici ponuditelja i druge osobe. Pravo aktivnog sudjelovanja u postupku javnog otvaranja ponuda imaju samo ovlašteni predstavnici naručitelja i ovlašteni predstavnici ponuditelja (članak 89. stavak 6. Zakona o javnoj nabavi). </w:t>
      </w:r>
    </w:p>
    <w:p w:rsidR="005859DF" w:rsidRPr="00762928" w:rsidRDefault="005859DF" w:rsidP="005859DF">
      <w:pPr>
        <w:jc w:val="both"/>
      </w:pPr>
    </w:p>
    <w:p w:rsidR="005859DF" w:rsidRPr="00762928" w:rsidRDefault="005859DF" w:rsidP="005859DF">
      <w:pPr>
        <w:jc w:val="both"/>
        <w:rPr>
          <w:b/>
        </w:rPr>
      </w:pPr>
      <w:r w:rsidRPr="00762928">
        <w:rPr>
          <w:b/>
        </w:rPr>
        <w:t xml:space="preserve">Ovlašteni predstavnici ponuditelja moraju svoje pisano ovlaštenje predati prije otvaranja ponuda. </w:t>
      </w:r>
    </w:p>
    <w:p w:rsidR="005859DF" w:rsidRPr="00762928" w:rsidRDefault="005859DF" w:rsidP="005859DF">
      <w:pPr>
        <w:jc w:val="both"/>
      </w:pPr>
    </w:p>
    <w:p w:rsidR="005859DF" w:rsidRPr="00762928" w:rsidRDefault="005859DF" w:rsidP="005859DF">
      <w:pPr>
        <w:jc w:val="both"/>
      </w:pPr>
    </w:p>
    <w:p w:rsidR="005859DF" w:rsidRPr="00AE27EC" w:rsidRDefault="005859DF" w:rsidP="005859DF">
      <w:pPr>
        <w:ind w:left="-142"/>
        <w:jc w:val="both"/>
        <w:outlineLvl w:val="0"/>
        <w:rPr>
          <w:rStyle w:val="SubtleReference"/>
          <w:b/>
          <w:color w:val="000000"/>
          <w:u w:val="none"/>
        </w:rPr>
      </w:pPr>
      <w:bookmarkStart w:id="84" w:name="_Toc436307786"/>
      <w:bookmarkStart w:id="85" w:name="_Toc435444075"/>
      <w:bookmarkStart w:id="86" w:name="_Toc435439752"/>
      <w:r>
        <w:rPr>
          <w:rStyle w:val="SubtleReference"/>
          <w:b/>
          <w:color w:val="000000"/>
          <w:u w:val="none"/>
        </w:rPr>
        <w:t>30</w:t>
      </w:r>
      <w:r w:rsidRPr="00AE27EC">
        <w:rPr>
          <w:rStyle w:val="SubtleReference"/>
          <w:b/>
          <w:color w:val="000000"/>
          <w:u w:val="none"/>
        </w:rPr>
        <w:t>. Rok donošenja odluke o odabiru ili poništenju</w:t>
      </w:r>
      <w:bookmarkEnd w:id="84"/>
      <w:bookmarkEnd w:id="85"/>
      <w:bookmarkEnd w:id="86"/>
      <w:r w:rsidRPr="00AE27EC">
        <w:rPr>
          <w:rStyle w:val="SubtleReference"/>
          <w:b/>
          <w:color w:val="000000"/>
          <w:u w:val="none"/>
        </w:rPr>
        <w:t xml:space="preserve"> </w:t>
      </w:r>
    </w:p>
    <w:p w:rsidR="005859DF" w:rsidRPr="00762928" w:rsidRDefault="005859DF" w:rsidP="005859DF">
      <w:pPr>
        <w:jc w:val="both"/>
      </w:pPr>
    </w:p>
    <w:p w:rsidR="005859DF" w:rsidRPr="00762928" w:rsidRDefault="005859DF" w:rsidP="005859DF">
      <w:pPr>
        <w:jc w:val="both"/>
      </w:pPr>
      <w:r>
        <w:t>Odluku o odabiru ili poništenju postupka javne nabave , Naručitelj će donijeti u  roku od 60 dana od dana  isteka roka za dostavu ponuda koju će dostaviti ponuditeljima objavom u Elektroničkom oglasniku javne nabave RH . Dostava se smatra objavljenom istekom dana  objave.</w:t>
      </w:r>
    </w:p>
    <w:p w:rsidR="005859DF" w:rsidRPr="00762928" w:rsidRDefault="005859DF" w:rsidP="005859DF">
      <w:pPr>
        <w:jc w:val="both"/>
      </w:pPr>
    </w:p>
    <w:p w:rsidR="005859DF" w:rsidRPr="00AE27EC" w:rsidRDefault="005859DF" w:rsidP="005859DF">
      <w:pPr>
        <w:pStyle w:val="Title"/>
        <w:ind w:left="-142"/>
        <w:jc w:val="both"/>
        <w:rPr>
          <w:rStyle w:val="SubtleReference"/>
          <w:rFonts w:ascii="Times New Roman" w:hAnsi="Times New Roman"/>
          <w:i w:val="0"/>
          <w:color w:val="000000"/>
          <w:sz w:val="24"/>
          <w:szCs w:val="24"/>
          <w:u w:val="none"/>
        </w:rPr>
      </w:pPr>
      <w:bookmarkStart w:id="87" w:name="_Toc436307787"/>
      <w:r w:rsidRPr="00AE27EC">
        <w:rPr>
          <w:rStyle w:val="SubtleReference"/>
          <w:rFonts w:ascii="Times New Roman" w:hAnsi="Times New Roman"/>
          <w:i w:val="0"/>
          <w:color w:val="000000"/>
          <w:sz w:val="24"/>
          <w:szCs w:val="24"/>
          <w:u w:val="none"/>
        </w:rPr>
        <w:t>3</w:t>
      </w:r>
      <w:r>
        <w:rPr>
          <w:rStyle w:val="SubtleReference"/>
          <w:rFonts w:ascii="Times New Roman" w:hAnsi="Times New Roman"/>
          <w:i w:val="0"/>
          <w:color w:val="000000"/>
          <w:sz w:val="24"/>
          <w:szCs w:val="24"/>
          <w:u w:val="none"/>
        </w:rPr>
        <w:t>1</w:t>
      </w:r>
      <w:r w:rsidRPr="00AE27EC">
        <w:rPr>
          <w:rStyle w:val="SubtleReference"/>
          <w:rFonts w:ascii="Times New Roman" w:hAnsi="Times New Roman"/>
          <w:i w:val="0"/>
          <w:color w:val="000000"/>
          <w:sz w:val="24"/>
          <w:szCs w:val="24"/>
          <w:u w:val="none"/>
        </w:rPr>
        <w:t>. Uradci/Dokumenti koji će se nakon završetka postupka javne nabave vratiti ponuditeljima</w:t>
      </w:r>
      <w:bookmarkEnd w:id="87"/>
    </w:p>
    <w:p w:rsidR="005859DF" w:rsidRDefault="005859DF" w:rsidP="005859DF">
      <w:pPr>
        <w:jc w:val="both"/>
      </w:pPr>
    </w:p>
    <w:p w:rsidR="005859DF" w:rsidRPr="00762928" w:rsidRDefault="005859DF" w:rsidP="005859DF">
      <w:pPr>
        <w:jc w:val="both"/>
      </w:pPr>
      <w:r w:rsidRPr="00762928">
        <w:t>Neposredno nakon završetka postupka javne nabave javni naručitelj će svim ponuditeljima vratiti jamstvo za ozbiljnost ponude.</w:t>
      </w:r>
    </w:p>
    <w:p w:rsidR="005859DF" w:rsidRPr="00762928" w:rsidRDefault="005859DF" w:rsidP="005859DF">
      <w:pPr>
        <w:jc w:val="both"/>
      </w:pPr>
    </w:p>
    <w:p w:rsidR="005859DF" w:rsidRPr="00AE27EC" w:rsidRDefault="005859DF" w:rsidP="005859DF">
      <w:pPr>
        <w:pStyle w:val="ListParagraph"/>
        <w:keepNext/>
        <w:ind w:left="-142"/>
        <w:contextualSpacing w:val="0"/>
        <w:jc w:val="both"/>
        <w:rPr>
          <w:rStyle w:val="SubtleReference"/>
          <w:b/>
          <w:bCs/>
          <w:color w:val="000000"/>
          <w:kern w:val="32"/>
          <w:u w:val="none"/>
        </w:rPr>
      </w:pPr>
      <w:bookmarkStart w:id="88" w:name="_Toc436307788"/>
      <w:r w:rsidRPr="00AE27EC">
        <w:rPr>
          <w:rStyle w:val="SubtleReference"/>
          <w:b/>
          <w:bCs/>
          <w:color w:val="000000"/>
          <w:kern w:val="32"/>
          <w:u w:val="none"/>
        </w:rPr>
        <w:t>3</w:t>
      </w:r>
      <w:r>
        <w:rPr>
          <w:rStyle w:val="SubtleReference"/>
          <w:b/>
          <w:bCs/>
          <w:color w:val="000000"/>
          <w:kern w:val="32"/>
          <w:u w:val="none"/>
        </w:rPr>
        <w:t>2</w:t>
      </w:r>
      <w:r w:rsidRPr="00AE27EC">
        <w:rPr>
          <w:rStyle w:val="SubtleReference"/>
          <w:b/>
          <w:bCs/>
          <w:color w:val="000000"/>
          <w:kern w:val="32"/>
          <w:u w:val="none"/>
        </w:rPr>
        <w:t>. Tajnost dokumentacije</w:t>
      </w:r>
      <w:bookmarkEnd w:id="88"/>
      <w:r w:rsidRPr="00AE27EC">
        <w:rPr>
          <w:rStyle w:val="SubtleReference"/>
          <w:b/>
          <w:bCs/>
          <w:color w:val="000000"/>
          <w:kern w:val="32"/>
          <w:u w:val="none"/>
        </w:rPr>
        <w:t xml:space="preserve"> </w:t>
      </w:r>
    </w:p>
    <w:p w:rsidR="005859DF" w:rsidRPr="00762928" w:rsidRDefault="005859DF" w:rsidP="005859DF">
      <w:pPr>
        <w:jc w:val="both"/>
      </w:pPr>
      <w:r w:rsidRPr="00762928">
        <w:tab/>
      </w:r>
    </w:p>
    <w:p w:rsidR="005859DF" w:rsidRPr="00762928" w:rsidRDefault="005859DF" w:rsidP="005859DF">
      <w:pPr>
        <w:jc w:val="both"/>
      </w:pPr>
      <w:r w:rsidRPr="00762928">
        <w:t>Ponuditelj može označiti tajnom podatke iz ponudbene dokumentacije koji posebice uključuju tehničke ili poslovne tajne i povjerljive aspekte pon</w:t>
      </w:r>
      <w:r>
        <w:t>ude sukladno posebnim propisima a</w:t>
      </w:r>
      <w:r w:rsidR="00036A73">
        <w:t xml:space="preserve"> </w:t>
      </w:r>
      <w:r>
        <w:t>sve temeljem članka 52. Zakona o javnoj nabavi .</w:t>
      </w:r>
    </w:p>
    <w:p w:rsidR="005859DF" w:rsidRPr="00762928" w:rsidRDefault="005859DF" w:rsidP="005859DF">
      <w:pPr>
        <w:jc w:val="both"/>
      </w:pPr>
    </w:p>
    <w:p w:rsidR="005859DF" w:rsidRPr="00762928" w:rsidRDefault="005859DF" w:rsidP="005859DF">
      <w:pPr>
        <w:jc w:val="both"/>
      </w:pPr>
      <w:r w:rsidRPr="00762928">
        <w:t xml:space="preserve">Ako gospodarski subjekt označava određene podatke iz ponude poslovnom tajnom, obvezan je u ponudi navesti pravnu osnovu na temelju kojih su ti podaci tajni. </w:t>
      </w:r>
    </w:p>
    <w:p w:rsidR="005859DF" w:rsidRPr="00762928" w:rsidRDefault="005859DF" w:rsidP="005859DF">
      <w:pPr>
        <w:jc w:val="both"/>
      </w:pPr>
    </w:p>
    <w:p w:rsidR="005859DF" w:rsidRPr="00762928" w:rsidRDefault="005859DF" w:rsidP="005859DF">
      <w:pPr>
        <w:jc w:val="both"/>
      </w:pPr>
      <w:r w:rsidRPr="00762928">
        <w:t>Naručitelj se obvezuje</w:t>
      </w:r>
      <w:r>
        <w:t xml:space="preserve"> tako označene podatke čuvati. </w:t>
      </w:r>
    </w:p>
    <w:p w:rsidR="005859DF" w:rsidRPr="00762928" w:rsidRDefault="005859DF" w:rsidP="005859DF">
      <w:pPr>
        <w:jc w:val="both"/>
        <w:rPr>
          <w:b/>
        </w:rPr>
      </w:pPr>
      <w:r w:rsidRPr="00762928">
        <w:t>Gospodarski subjekti ne smiju označiti tajnim podatke o jediničnim cijenama, iznosima pojedine stavke, cijeni ponude te podatke iz ponude u vezi s kriterijima za odabir ekonomski najpovoljnije ponude.</w:t>
      </w:r>
    </w:p>
    <w:p w:rsidR="005859DF" w:rsidRPr="00762928" w:rsidRDefault="005859DF" w:rsidP="005859DF"/>
    <w:p w:rsidR="005859DF" w:rsidRPr="00AE27EC" w:rsidRDefault="005859DF" w:rsidP="005859DF">
      <w:pPr>
        <w:pStyle w:val="ListParagraph"/>
        <w:keepNext/>
        <w:ind w:left="-142"/>
        <w:contextualSpacing w:val="0"/>
        <w:jc w:val="both"/>
        <w:rPr>
          <w:rStyle w:val="SubtleReference"/>
          <w:b/>
          <w:bCs/>
          <w:color w:val="000000"/>
          <w:kern w:val="32"/>
          <w:u w:val="none"/>
        </w:rPr>
      </w:pPr>
      <w:bookmarkStart w:id="89" w:name="_Toc436307789"/>
      <w:r w:rsidRPr="00AE27EC">
        <w:rPr>
          <w:rStyle w:val="SubtleReference"/>
          <w:b/>
          <w:bCs/>
          <w:color w:val="000000"/>
          <w:kern w:val="32"/>
          <w:u w:val="none"/>
        </w:rPr>
        <w:t>3</w:t>
      </w:r>
      <w:r>
        <w:rPr>
          <w:rStyle w:val="SubtleReference"/>
          <w:b/>
          <w:bCs/>
          <w:color w:val="000000"/>
          <w:kern w:val="32"/>
          <w:u w:val="none"/>
        </w:rPr>
        <w:t>3</w:t>
      </w:r>
      <w:r w:rsidRPr="00AE27EC">
        <w:rPr>
          <w:rStyle w:val="SubtleReference"/>
          <w:b/>
          <w:bCs/>
          <w:color w:val="000000"/>
          <w:kern w:val="32"/>
          <w:u w:val="none"/>
        </w:rPr>
        <w:t>. Kriteriji mjerodavni za ocjenu jednakovrijednosti</w:t>
      </w:r>
      <w:bookmarkEnd w:id="89"/>
      <w:r w:rsidRPr="00AE27EC">
        <w:rPr>
          <w:rStyle w:val="SubtleReference"/>
          <w:b/>
          <w:bCs/>
          <w:color w:val="000000"/>
          <w:kern w:val="32"/>
          <w:u w:val="none"/>
        </w:rPr>
        <w:t xml:space="preserve">  </w:t>
      </w:r>
    </w:p>
    <w:p w:rsidR="005859DF" w:rsidRPr="00762928" w:rsidRDefault="005859DF" w:rsidP="005859DF">
      <w:pPr>
        <w:jc w:val="both"/>
        <w:rPr>
          <w:rStyle w:val="SubtleReference"/>
          <w:b/>
          <w:color w:val="000000"/>
        </w:rPr>
      </w:pPr>
    </w:p>
    <w:p w:rsidR="005859DF" w:rsidRPr="00762928" w:rsidRDefault="005859DF" w:rsidP="005859DF">
      <w:pPr>
        <w:jc w:val="both"/>
      </w:pPr>
      <w:r w:rsidRPr="00762928">
        <w:t>Ukoliko u troškovniku postoji dodatak "ili jednakovrijedan" i ako ponuditelj nudi jednakovrijedan proizvod</w:t>
      </w:r>
      <w:r w:rsidRPr="00762928">
        <w:rPr>
          <w:bCs/>
        </w:rPr>
        <w:t xml:space="preserve"> </w:t>
      </w:r>
      <w:r w:rsidRPr="00762928">
        <w:t xml:space="preserve">mora na za to predviđenim praznim mjestima troškovnika, prema </w:t>
      </w:r>
      <w:r w:rsidRPr="00762928">
        <w:lastRenderedPageBreak/>
        <w:t xml:space="preserve">odgovarajućim stavkama, navesti podatke o proizvodu i tipu odgovarajućeg proizvoda koji nudi, te ako se to traži, i ostale podatke koji se odnose na taj proizvod.    </w:t>
      </w:r>
    </w:p>
    <w:p w:rsidR="005859DF" w:rsidRPr="00762928" w:rsidRDefault="005859DF" w:rsidP="005859DF">
      <w:pPr>
        <w:jc w:val="both"/>
      </w:pPr>
    </w:p>
    <w:p w:rsidR="005859DF" w:rsidRPr="00762928" w:rsidRDefault="005859DF" w:rsidP="005859DF">
      <w:pPr>
        <w:jc w:val="both"/>
      </w:pPr>
      <w:r w:rsidRPr="00762928">
        <w:t>Ovisno o proizvodu, kao dokaz jednakovrijednosti, ponuditelj mora dostaviti tehničku dokumentaciju o proizvodu iz koje je moguća i vidljiva usporedba te nedvojbena ocjena jednakovrijednosti (tehničke karakteristike, atesti, norme, certifikati, sukladnosti i sl.). </w:t>
      </w:r>
    </w:p>
    <w:p w:rsidR="005859DF" w:rsidRPr="00092F7D" w:rsidRDefault="005859DF" w:rsidP="00092F7D">
      <w:pPr>
        <w:pStyle w:val="Title"/>
        <w:jc w:val="both"/>
        <w:rPr>
          <w:rFonts w:ascii="Times New Roman" w:hAnsi="Times New Roman"/>
          <w:i w:val="0"/>
          <w:smallCaps/>
          <w:color w:val="000000"/>
          <w:sz w:val="24"/>
          <w:szCs w:val="24"/>
        </w:rPr>
      </w:pPr>
      <w:bookmarkStart w:id="90" w:name="_Toc472595917"/>
    </w:p>
    <w:p w:rsidR="005859DF" w:rsidRDefault="005859DF" w:rsidP="005859DF"/>
    <w:p w:rsidR="005859DF" w:rsidRPr="00AE27EC" w:rsidRDefault="005859DF" w:rsidP="005859DF">
      <w:pPr>
        <w:ind w:left="-180"/>
        <w:rPr>
          <w:rStyle w:val="SubtleReference"/>
          <w:smallCaps w:val="0"/>
          <w:color w:val="auto"/>
          <w:u w:val="none"/>
        </w:rPr>
      </w:pPr>
      <w:r w:rsidRPr="00AE27EC">
        <w:rPr>
          <w:rStyle w:val="SubtleReference"/>
          <w:b/>
          <w:color w:val="000000"/>
          <w:u w:val="none"/>
        </w:rPr>
        <w:t>3</w:t>
      </w:r>
      <w:r w:rsidR="00092F7D">
        <w:rPr>
          <w:rStyle w:val="SubtleReference"/>
          <w:b/>
          <w:color w:val="000000"/>
          <w:u w:val="none"/>
        </w:rPr>
        <w:t>4</w:t>
      </w:r>
      <w:r w:rsidRPr="00AE27EC">
        <w:rPr>
          <w:rStyle w:val="SubtleReference"/>
          <w:b/>
          <w:color w:val="000000"/>
          <w:u w:val="none"/>
        </w:rPr>
        <w:t>. Pouka o pravnom lijeku</w:t>
      </w:r>
      <w:bookmarkEnd w:id="90"/>
      <w:r w:rsidRPr="00AE27EC">
        <w:rPr>
          <w:rStyle w:val="SubtleReference"/>
          <w:b/>
          <w:color w:val="000000"/>
          <w:u w:val="none"/>
        </w:rPr>
        <w:t xml:space="preserve"> </w:t>
      </w:r>
    </w:p>
    <w:p w:rsidR="005859DF" w:rsidRPr="00762928" w:rsidRDefault="005859DF" w:rsidP="005859DF">
      <w:pPr>
        <w:jc w:val="both"/>
      </w:pPr>
    </w:p>
    <w:p w:rsidR="005859DF" w:rsidRPr="00762928" w:rsidRDefault="005859DF" w:rsidP="005859DF">
      <w:pPr>
        <w:jc w:val="both"/>
      </w:pPr>
      <w:r w:rsidRPr="00762928">
        <w:t xml:space="preserve">Nezadovoljna strana može izjavljivanjem žalbe tražiti zaštitu svojih prava pred Državnom komisijom za kontrolu postupaka javne nabave. </w:t>
      </w:r>
    </w:p>
    <w:p w:rsidR="005859DF" w:rsidRPr="00762928" w:rsidRDefault="005859DF" w:rsidP="005859DF">
      <w:pPr>
        <w:jc w:val="both"/>
      </w:pPr>
    </w:p>
    <w:p w:rsidR="005859DF" w:rsidRPr="00762928" w:rsidRDefault="005859DF" w:rsidP="005859DF">
      <w:pPr>
        <w:jc w:val="both"/>
      </w:pPr>
      <w:r w:rsidRPr="00762928">
        <w:t xml:space="preserve">Žalba </w:t>
      </w:r>
      <w:r>
        <w:t>se izjavljuje Državnoj komisiji na adresu Konturaška cesta 43/ IV, 10000 Zagreb.</w:t>
      </w:r>
    </w:p>
    <w:p w:rsidR="005859DF" w:rsidRPr="00762928" w:rsidRDefault="005859DF" w:rsidP="005859DF">
      <w:pPr>
        <w:jc w:val="both"/>
      </w:pPr>
    </w:p>
    <w:p w:rsidR="005859DF" w:rsidRPr="00762928" w:rsidRDefault="005859DF" w:rsidP="005859DF">
      <w:pPr>
        <w:jc w:val="both"/>
      </w:pPr>
      <w:r w:rsidRPr="00762928">
        <w:t>Žalba se izjavljuje u pisanom obliku. Žalba se dostavlja neposredno, putem ovlaštenog davatelja poštanskih usluga ili elektroničkim sredstvima komunikacije putem međusobno povezanih informacijskih sustava Državne komisije i EOJN RH.</w:t>
      </w:r>
    </w:p>
    <w:p w:rsidR="005859DF" w:rsidRPr="00762928" w:rsidRDefault="005859DF" w:rsidP="005859DF">
      <w:pPr>
        <w:jc w:val="both"/>
      </w:pPr>
    </w:p>
    <w:p w:rsidR="005859DF" w:rsidRPr="00762928" w:rsidRDefault="005859DF" w:rsidP="005859DF">
      <w:pPr>
        <w:jc w:val="both"/>
      </w:pPr>
      <w:r w:rsidRPr="00762928">
        <w:t xml:space="preserve">Istodobno s dostavljanjem žalbe Državnoj komisiji, žalitelj je obvezan primjerak žalbe dostaviti i naručitelju na dokaziv način. </w:t>
      </w:r>
    </w:p>
    <w:p w:rsidR="005859DF" w:rsidRPr="00762928" w:rsidRDefault="005859DF" w:rsidP="005859DF">
      <w:pPr>
        <w:jc w:val="both"/>
      </w:pPr>
    </w:p>
    <w:p w:rsidR="005859DF" w:rsidRPr="00762928" w:rsidRDefault="005859DF" w:rsidP="005859DF">
      <w:pPr>
        <w:autoSpaceDE w:val="0"/>
        <w:autoSpaceDN w:val="0"/>
        <w:adjustRightInd w:val="0"/>
        <w:spacing w:after="120"/>
        <w:ind w:right="380"/>
        <w:jc w:val="both"/>
      </w:pPr>
      <w:r w:rsidRPr="00762928">
        <w:t>Rokovi za izjavljivanje žalbe u postupku dodjele ugovora za društvene i druge posebne usluge primjenjivi su sukladno članku 409. Zakona o javnoj nabavi</w:t>
      </w:r>
    </w:p>
    <w:p w:rsidR="005859DF" w:rsidRPr="00762928" w:rsidRDefault="005859DF" w:rsidP="005859DF">
      <w:pPr>
        <w:autoSpaceDE w:val="0"/>
        <w:autoSpaceDN w:val="0"/>
        <w:adjustRightInd w:val="0"/>
        <w:spacing w:after="120"/>
        <w:ind w:right="380"/>
        <w:jc w:val="both"/>
      </w:pPr>
      <w:r w:rsidRPr="00762928">
        <w:t>U postupku dodjele ugovora za društvene i druge posebne usluge žalba se izjavljuje u roku od deset dana, i to od dana:</w:t>
      </w:r>
    </w:p>
    <w:p w:rsidR="005859DF" w:rsidRPr="00762928" w:rsidRDefault="005859DF" w:rsidP="005859DF">
      <w:pPr>
        <w:autoSpaceDE w:val="0"/>
        <w:autoSpaceDN w:val="0"/>
        <w:adjustRightInd w:val="0"/>
        <w:spacing w:after="120"/>
        <w:ind w:right="380"/>
        <w:jc w:val="both"/>
      </w:pPr>
      <w:r w:rsidRPr="00762928">
        <w:t>1. objave poziva na nadmetanje, u odnosu na sadržaj poziva ili dokumentacije o nabavi</w:t>
      </w:r>
    </w:p>
    <w:p w:rsidR="005859DF" w:rsidRPr="00762928" w:rsidRDefault="005859DF" w:rsidP="005859DF">
      <w:pPr>
        <w:autoSpaceDE w:val="0"/>
        <w:autoSpaceDN w:val="0"/>
        <w:adjustRightInd w:val="0"/>
        <w:spacing w:after="120"/>
        <w:ind w:right="380"/>
        <w:jc w:val="both"/>
      </w:pPr>
      <w:r w:rsidRPr="00762928">
        <w:t>2. objave obavijesti o ispravku, u odnosu na sadržaj ispravka</w:t>
      </w:r>
    </w:p>
    <w:p w:rsidR="005859DF" w:rsidRPr="00762928" w:rsidRDefault="005859DF" w:rsidP="005859DF">
      <w:pPr>
        <w:autoSpaceDE w:val="0"/>
        <w:autoSpaceDN w:val="0"/>
        <w:adjustRightInd w:val="0"/>
        <w:spacing w:after="120"/>
        <w:ind w:right="380"/>
        <w:jc w:val="both"/>
      </w:pPr>
      <w:r w:rsidRPr="00762928">
        <w:t>3. objave izmjene dokumentacije o nabavi, u odnosu na sadržaj izmjene dokumentacije</w:t>
      </w:r>
    </w:p>
    <w:p w:rsidR="005859DF" w:rsidRPr="00762928" w:rsidRDefault="005859DF" w:rsidP="005859DF">
      <w:pPr>
        <w:autoSpaceDE w:val="0"/>
        <w:autoSpaceDN w:val="0"/>
        <w:adjustRightInd w:val="0"/>
        <w:spacing w:after="120"/>
        <w:ind w:right="380"/>
        <w:jc w:val="both"/>
      </w:pPr>
      <w:r w:rsidRPr="00762928">
        <w:t>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p>
    <w:p w:rsidR="005859DF" w:rsidRPr="00762928" w:rsidRDefault="005859DF" w:rsidP="005859DF">
      <w:pPr>
        <w:autoSpaceDE w:val="0"/>
        <w:autoSpaceDN w:val="0"/>
        <w:adjustRightInd w:val="0"/>
        <w:spacing w:after="120"/>
        <w:ind w:right="380"/>
        <w:jc w:val="both"/>
      </w:pPr>
      <w:r w:rsidRPr="00762928">
        <w:t>Žalitelj koji je propustio izjaviti žalbu u određenoj fazi postupka dodjele ugovora za društvene i druge posebne usluge sukladno odredbi stavka 1. članka 409.  nema pravo na žalbu u kasnijoj fazi postupka za prethodnu fazu. Žalba mora sadržavati najmanje podatke i dokaze navedene u članku 420. Zakona o javnoj nabavi.</w:t>
      </w:r>
    </w:p>
    <w:p w:rsidR="005859DF" w:rsidRDefault="005859DF" w:rsidP="005859DF">
      <w:r>
        <w:t>Žalitelj je obvezan platiti naknadu za pokretanje žalbenog postupka utvrđenom člankom 430. Zakona o javnoj nabavi.</w:t>
      </w:r>
    </w:p>
    <w:p w:rsidR="005859DF" w:rsidRPr="00762928" w:rsidRDefault="005859DF" w:rsidP="005859DF"/>
    <w:p w:rsidR="005859DF" w:rsidRPr="00AE27EC" w:rsidRDefault="005859DF" w:rsidP="005859DF">
      <w:pPr>
        <w:pStyle w:val="ListParagraph"/>
        <w:keepNext/>
        <w:ind w:left="-142"/>
        <w:contextualSpacing w:val="0"/>
        <w:jc w:val="both"/>
        <w:rPr>
          <w:rStyle w:val="SubtleReference"/>
          <w:b/>
          <w:bCs/>
          <w:color w:val="000000"/>
          <w:kern w:val="32"/>
          <w:u w:val="none"/>
        </w:rPr>
      </w:pPr>
      <w:bookmarkStart w:id="91" w:name="_Toc472595918"/>
      <w:r w:rsidRPr="00AE27EC">
        <w:rPr>
          <w:rStyle w:val="SubtleReference"/>
          <w:rFonts w:cs="Arial"/>
          <w:b/>
          <w:bCs/>
          <w:color w:val="000000"/>
          <w:kern w:val="32"/>
          <w:u w:val="none"/>
        </w:rPr>
        <w:t>3</w:t>
      </w:r>
      <w:r w:rsidR="00FF72E1">
        <w:rPr>
          <w:rStyle w:val="SubtleReference"/>
          <w:rFonts w:cs="Arial"/>
          <w:b/>
          <w:bCs/>
          <w:color w:val="000000"/>
          <w:kern w:val="32"/>
          <w:u w:val="none"/>
        </w:rPr>
        <w:t>4</w:t>
      </w:r>
      <w:r w:rsidRPr="00AE27EC">
        <w:rPr>
          <w:rStyle w:val="SubtleReference"/>
          <w:rFonts w:cs="Arial"/>
          <w:b/>
          <w:bCs/>
          <w:color w:val="000000"/>
          <w:kern w:val="32"/>
          <w:u w:val="none"/>
        </w:rPr>
        <w:t>. Završne odredbe</w:t>
      </w:r>
      <w:bookmarkEnd w:id="91"/>
      <w:r w:rsidRPr="00AE27EC">
        <w:rPr>
          <w:rStyle w:val="SubtleReference"/>
          <w:rFonts w:cs="Arial"/>
          <w:b/>
          <w:bCs/>
          <w:color w:val="000000"/>
          <w:kern w:val="32"/>
          <w:u w:val="none"/>
        </w:rPr>
        <w:t xml:space="preserve"> </w:t>
      </w:r>
    </w:p>
    <w:p w:rsidR="005859DF" w:rsidRPr="00762928" w:rsidRDefault="005859DF" w:rsidP="005859DF">
      <w:pPr>
        <w:jc w:val="both"/>
        <w:rPr>
          <w:rStyle w:val="SubtleReference"/>
          <w:b/>
          <w:color w:val="000000"/>
        </w:rPr>
      </w:pPr>
    </w:p>
    <w:p w:rsidR="005859DF" w:rsidRPr="00762928" w:rsidRDefault="005859DF" w:rsidP="005859DF">
      <w:pPr>
        <w:jc w:val="both"/>
        <w:rPr>
          <w:color w:val="1F497D"/>
        </w:rPr>
      </w:pPr>
      <w:r w:rsidRPr="00762928">
        <w:t>Za sve što nije regulirano dokumentacijom o nabavi primjenjuju se odredbe Zakona o javnoj</w:t>
      </w:r>
      <w:r>
        <w:t xml:space="preserve"> nabavi (Narodne novine 120/16) kao i ostali podzakonski propisi kojima je regulirano područje javne nabave. U postupku koji proizlazi iz ove javne nabave primjenjuju se odredbe Zakona o prostornom  uređenju, Zakona o gradnji  i Zakon o obveznim odnosima.  </w:t>
      </w:r>
    </w:p>
    <w:p w:rsidR="005859DF" w:rsidRDefault="005859DF" w:rsidP="005859DF">
      <w:pPr>
        <w:pStyle w:val="Title"/>
        <w:ind w:left="-142"/>
        <w:jc w:val="both"/>
        <w:rPr>
          <w:i w:val="0"/>
          <w:color w:val="808080"/>
          <w:sz w:val="24"/>
          <w:szCs w:val="24"/>
        </w:rPr>
      </w:pPr>
    </w:p>
    <w:p w:rsidR="005859DF" w:rsidRDefault="00FF72E1" w:rsidP="005859DF">
      <w:pPr>
        <w:pStyle w:val="Title"/>
        <w:ind w:left="-142"/>
        <w:jc w:val="both"/>
        <w:rPr>
          <w:i w:val="0"/>
          <w:color w:val="808080"/>
          <w:sz w:val="24"/>
          <w:szCs w:val="24"/>
        </w:rPr>
      </w:pPr>
      <w:r>
        <w:rPr>
          <w:i w:val="0"/>
          <w:color w:val="808080"/>
          <w:sz w:val="24"/>
          <w:szCs w:val="24"/>
        </w:rPr>
        <w:lastRenderedPageBreak/>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r>
      <w:r>
        <w:rPr>
          <w:i w:val="0"/>
          <w:color w:val="808080"/>
          <w:sz w:val="24"/>
          <w:szCs w:val="24"/>
        </w:rPr>
        <w:tab/>
        <w:t>PRILOG 1</w:t>
      </w:r>
    </w:p>
    <w:p w:rsidR="005859DF" w:rsidRDefault="005859DF" w:rsidP="005859DF">
      <w:pPr>
        <w:rPr>
          <w:rFonts w:ascii="Arial" w:hAnsi="Arial"/>
          <w:b/>
          <w:color w:val="808080"/>
          <w:lang w:eastAsia="zh-CN"/>
        </w:rPr>
      </w:pPr>
    </w:p>
    <w:p w:rsidR="00C230B5" w:rsidRPr="003358A4" w:rsidRDefault="00C230B5" w:rsidP="005859DF">
      <w:pPr>
        <w:rPr>
          <w:rFonts w:ascii="Calibri" w:hAnsi="Calibri" w:cs="Calibri"/>
          <w:b/>
          <w:bCs/>
        </w:rPr>
      </w:pPr>
    </w:p>
    <w:p w:rsidR="005859DF" w:rsidRPr="003358A4" w:rsidRDefault="005859DF" w:rsidP="005859DF">
      <w:pPr>
        <w:tabs>
          <w:tab w:val="left" w:pos="4500"/>
        </w:tabs>
        <w:ind w:right="-426"/>
        <w:jc w:val="center"/>
        <w:rPr>
          <w:rFonts w:ascii="Calibri" w:hAnsi="Calibri" w:cs="Calibri"/>
          <w:b/>
        </w:rPr>
      </w:pPr>
      <w:r w:rsidRPr="003358A4">
        <w:rPr>
          <w:rFonts w:ascii="Calibri" w:hAnsi="Calibri" w:cs="Calibri"/>
          <w:b/>
        </w:rPr>
        <w:t>IZJAVA</w:t>
      </w:r>
    </w:p>
    <w:p w:rsidR="005859DF" w:rsidRPr="003358A4" w:rsidRDefault="005859DF" w:rsidP="005859DF">
      <w:pPr>
        <w:ind w:right="-426"/>
        <w:jc w:val="center"/>
        <w:rPr>
          <w:rFonts w:ascii="Calibri" w:hAnsi="Calibri" w:cs="Calibri"/>
          <w:b/>
        </w:rPr>
      </w:pPr>
    </w:p>
    <w:p w:rsidR="005859DF" w:rsidRPr="003358A4" w:rsidRDefault="005859DF" w:rsidP="005859DF">
      <w:pPr>
        <w:ind w:right="-426"/>
        <w:jc w:val="center"/>
        <w:rPr>
          <w:rFonts w:ascii="Calibri" w:hAnsi="Calibri" w:cs="Calibri"/>
        </w:rPr>
      </w:pPr>
      <w:r w:rsidRPr="003358A4">
        <w:rPr>
          <w:rFonts w:ascii="Calibri" w:hAnsi="Calibri" w:cs="Calibri"/>
        </w:rPr>
        <w:t>(temeljem čl. 251. Zakona o javnoj nabavi (NN 120/16)</w:t>
      </w:r>
    </w:p>
    <w:p w:rsidR="005859DF" w:rsidRPr="003358A4" w:rsidRDefault="005859DF" w:rsidP="005859DF">
      <w:pPr>
        <w:ind w:right="-426"/>
        <w:jc w:val="both"/>
        <w:rPr>
          <w:rFonts w:ascii="Calibri" w:hAnsi="Calibri" w:cs="Calibri"/>
        </w:rPr>
      </w:pPr>
    </w:p>
    <w:p w:rsidR="005859DF" w:rsidRPr="003358A4" w:rsidRDefault="005859DF" w:rsidP="005859DF">
      <w:pPr>
        <w:ind w:right="-426"/>
        <w:rPr>
          <w:rFonts w:ascii="Calibri" w:hAnsi="Calibri" w:cs="Calibri"/>
        </w:rPr>
      </w:pPr>
      <w:r w:rsidRPr="003358A4">
        <w:rPr>
          <w:rFonts w:ascii="Calibri" w:hAnsi="Calibri" w:cs="Calibri"/>
        </w:rPr>
        <w:t>Kojom ja</w:t>
      </w:r>
    </w:p>
    <w:p w:rsidR="005859DF" w:rsidRPr="003358A4" w:rsidRDefault="005859DF" w:rsidP="005859DF">
      <w:pPr>
        <w:ind w:right="-426"/>
        <w:rPr>
          <w:rFonts w:ascii="Calibri" w:hAnsi="Calibri" w:cs="Calibri"/>
        </w:rPr>
      </w:pPr>
    </w:p>
    <w:p w:rsidR="005859DF" w:rsidRPr="003358A4" w:rsidRDefault="005859DF" w:rsidP="005859DF">
      <w:pPr>
        <w:ind w:right="-426"/>
        <w:rPr>
          <w:rFonts w:ascii="Calibri" w:hAnsi="Calibri" w:cs="Calibri"/>
        </w:rPr>
      </w:pPr>
      <w:r w:rsidRPr="003358A4">
        <w:rPr>
          <w:rFonts w:ascii="Calibri" w:hAnsi="Calibri" w:cs="Calibri"/>
        </w:rPr>
        <w:t>_____________________________________________________________________________</w:t>
      </w:r>
    </w:p>
    <w:p w:rsidR="005859DF" w:rsidRPr="003358A4" w:rsidRDefault="005859DF" w:rsidP="005859DF">
      <w:pPr>
        <w:ind w:right="-426" w:firstLine="1440"/>
        <w:rPr>
          <w:rFonts w:ascii="Calibri" w:hAnsi="Calibri" w:cs="Calibri"/>
          <w:i/>
        </w:rPr>
      </w:pPr>
      <w:r w:rsidRPr="003358A4">
        <w:rPr>
          <w:rFonts w:ascii="Calibri" w:hAnsi="Calibri" w:cs="Calibri"/>
          <w:i/>
        </w:rPr>
        <w:t>(ime i prezime, adresa, broj osobne iskaznice izdane od)</w:t>
      </w:r>
    </w:p>
    <w:p w:rsidR="005859DF" w:rsidRPr="003358A4" w:rsidRDefault="005859DF" w:rsidP="005859DF">
      <w:pPr>
        <w:ind w:right="-426"/>
        <w:rPr>
          <w:rFonts w:ascii="Calibri" w:hAnsi="Calibri" w:cs="Calibri"/>
        </w:rPr>
      </w:pPr>
    </w:p>
    <w:p w:rsidR="005859DF" w:rsidRPr="003358A4" w:rsidRDefault="005859DF" w:rsidP="005859DF">
      <w:pPr>
        <w:ind w:right="-426"/>
        <w:rPr>
          <w:rFonts w:ascii="Calibri" w:hAnsi="Calibri" w:cs="Calibri"/>
        </w:rPr>
      </w:pPr>
      <w:r w:rsidRPr="003358A4">
        <w:rPr>
          <w:rFonts w:ascii="Calibri" w:hAnsi="Calibri" w:cs="Calibri"/>
        </w:rPr>
        <w:t>___________________________________________________________________________</w:t>
      </w:r>
    </w:p>
    <w:p w:rsidR="005859DF" w:rsidRPr="003358A4" w:rsidRDefault="005859DF" w:rsidP="005859DF">
      <w:pPr>
        <w:ind w:right="-426"/>
        <w:rPr>
          <w:rFonts w:ascii="Calibri" w:hAnsi="Calibri" w:cs="Calibri"/>
        </w:rPr>
      </w:pPr>
    </w:p>
    <w:p w:rsidR="005859DF" w:rsidRPr="003358A4" w:rsidRDefault="005859DF" w:rsidP="005859DF">
      <w:pPr>
        <w:ind w:right="-426"/>
        <w:rPr>
          <w:rFonts w:ascii="Calibri" w:hAnsi="Calibri" w:cs="Calibri"/>
        </w:rPr>
      </w:pPr>
      <w:r w:rsidRPr="003358A4">
        <w:rPr>
          <w:rFonts w:ascii="Calibri" w:hAnsi="Calibri" w:cs="Calibri"/>
        </w:rPr>
        <w:t>kao osoba ovlaštena po zakonu za zastupanje pravne osobe ___________________________________________________________________________</w:t>
      </w:r>
    </w:p>
    <w:p w:rsidR="005859DF" w:rsidRPr="003358A4" w:rsidRDefault="005859DF" w:rsidP="005859DF">
      <w:pPr>
        <w:ind w:right="-426"/>
        <w:rPr>
          <w:rFonts w:ascii="Calibri" w:hAnsi="Calibri" w:cs="Calibri"/>
        </w:rPr>
      </w:pPr>
    </w:p>
    <w:p w:rsidR="005859DF" w:rsidRPr="003358A4" w:rsidRDefault="005859DF" w:rsidP="005859DF">
      <w:pPr>
        <w:ind w:right="-426"/>
        <w:rPr>
          <w:rFonts w:ascii="Calibri" w:hAnsi="Calibri" w:cs="Calibri"/>
          <w:i/>
        </w:rPr>
      </w:pPr>
      <w:r w:rsidRPr="003358A4">
        <w:rPr>
          <w:rFonts w:ascii="Calibri" w:hAnsi="Calibri" w:cs="Calibri"/>
        </w:rPr>
        <w:t xml:space="preserve"> _____________________________________________________________________________</w:t>
      </w:r>
      <w:r w:rsidRPr="003358A4">
        <w:rPr>
          <w:rFonts w:ascii="Calibri" w:hAnsi="Calibri" w:cs="Calibri"/>
          <w:i/>
        </w:rPr>
        <w:t xml:space="preserve"> (naziv i sjedište gospodarskog subjekta, OIB)</w:t>
      </w:r>
    </w:p>
    <w:p w:rsidR="005859DF" w:rsidRPr="003358A4" w:rsidRDefault="005859DF" w:rsidP="005859DF">
      <w:pPr>
        <w:ind w:right="-426" w:firstLine="3960"/>
        <w:rPr>
          <w:rFonts w:ascii="Calibri" w:hAnsi="Calibri" w:cs="Calibri"/>
        </w:rPr>
      </w:pPr>
    </w:p>
    <w:p w:rsidR="005859DF" w:rsidRDefault="005859DF" w:rsidP="005859DF">
      <w:pPr>
        <w:spacing w:line="360" w:lineRule="auto"/>
        <w:ind w:right="-426"/>
        <w:jc w:val="both"/>
        <w:rPr>
          <w:rFonts w:ascii="Calibri" w:hAnsi="Calibri" w:cs="Calibri"/>
        </w:rPr>
      </w:pPr>
      <w:r w:rsidRPr="003358A4">
        <w:rPr>
          <w:rFonts w:ascii="Calibri" w:hAnsi="Calibri" w:cs="Calibri"/>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rsidR="005859DF" w:rsidRPr="00C137D2" w:rsidRDefault="005859DF" w:rsidP="005859DF">
      <w:pPr>
        <w:pStyle w:val="ListParagraph"/>
        <w:numPr>
          <w:ilvl w:val="0"/>
          <w:numId w:val="13"/>
        </w:numPr>
        <w:spacing w:line="360" w:lineRule="auto"/>
        <w:ind w:right="-426"/>
        <w:jc w:val="both"/>
        <w:rPr>
          <w:rFonts w:ascii="Calibri" w:hAnsi="Calibri" w:cs="Calibri"/>
        </w:rPr>
      </w:pPr>
      <w:r w:rsidRPr="00C137D2">
        <w:rPr>
          <w:rFonts w:ascii="Calibri" w:hAnsi="Calibri" w:cs="Calibri"/>
        </w:rPr>
        <w:t>sudjelovanje u zločinačkoj organizaciji, na temelju</w:t>
      </w:r>
      <w:r>
        <w:rPr>
          <w:rFonts w:ascii="Calibri" w:hAnsi="Calibri" w:cs="Calibri"/>
        </w:rPr>
        <w:t xml:space="preserve"> </w:t>
      </w:r>
      <w:r w:rsidRPr="00C137D2">
        <w:rPr>
          <w:rFonts w:ascii="Calibri" w:hAnsi="Calibri" w:cs="Calibri"/>
        </w:rPr>
        <w:t>članka 328. (zločinačko udruženje) i članka 329. (počinjenje kaznenog djela u sastavu zločinačkog udruženja) Kaznenog zakona</w:t>
      </w:r>
    </w:p>
    <w:p w:rsidR="005859DF" w:rsidRPr="003358A4" w:rsidRDefault="005859DF" w:rsidP="005859DF">
      <w:pPr>
        <w:pStyle w:val="NormalWeb"/>
        <w:rPr>
          <w:rFonts w:ascii="Calibri" w:hAnsi="Calibri" w:cs="Calibri"/>
        </w:rPr>
      </w:pPr>
      <w:r w:rsidRPr="003358A4">
        <w:rPr>
          <w:rFonts w:ascii="Calibri" w:hAnsi="Calibri" w:cs="Calibri"/>
        </w:rPr>
        <w:t>– članka 333. (udruživanje za počinjenje kaznenih djela), iz Kaznenog zakona (»Narodne novine«, br. 110/97., 27/98., 50/00., 129/00., 51/01., 111/03., 190/03., 105/04., 84/05., 71/06., 110/07., 152/08., 57/11., 77/11. i 143/12.)</w:t>
      </w:r>
    </w:p>
    <w:p w:rsidR="005859DF" w:rsidRPr="003358A4" w:rsidRDefault="005859DF" w:rsidP="005859DF">
      <w:pPr>
        <w:pStyle w:val="NormalWeb"/>
        <w:rPr>
          <w:rFonts w:ascii="Calibri" w:hAnsi="Calibri" w:cs="Calibri"/>
        </w:rPr>
      </w:pPr>
      <w:r w:rsidRPr="003358A4">
        <w:rPr>
          <w:rFonts w:ascii="Calibri" w:hAnsi="Calibri" w:cs="Calibri"/>
        </w:rPr>
        <w:t>b) korupciju, na temelju</w:t>
      </w:r>
    </w:p>
    <w:p w:rsidR="005859DF" w:rsidRPr="003358A4" w:rsidRDefault="005859DF" w:rsidP="005859DF">
      <w:pPr>
        <w:pStyle w:val="NormalWeb"/>
        <w:rPr>
          <w:rFonts w:ascii="Calibri" w:hAnsi="Calibri" w:cs="Calibri"/>
        </w:rPr>
      </w:pPr>
      <w:r w:rsidRPr="003358A4">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859DF" w:rsidRPr="003358A4" w:rsidRDefault="005859DF" w:rsidP="005859DF">
      <w:pPr>
        <w:pStyle w:val="NormalWeb"/>
        <w:rPr>
          <w:rFonts w:ascii="Calibri" w:hAnsi="Calibri" w:cs="Calibri"/>
        </w:rPr>
      </w:pPr>
      <w:r w:rsidRPr="003358A4">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859DF" w:rsidRPr="003358A4" w:rsidRDefault="005859DF" w:rsidP="005859DF">
      <w:pPr>
        <w:pStyle w:val="NormalWeb"/>
        <w:rPr>
          <w:rFonts w:ascii="Calibri" w:hAnsi="Calibri" w:cs="Calibri"/>
        </w:rPr>
      </w:pPr>
      <w:r w:rsidRPr="003358A4">
        <w:rPr>
          <w:rFonts w:ascii="Calibri" w:hAnsi="Calibri" w:cs="Calibri"/>
        </w:rPr>
        <w:lastRenderedPageBreak/>
        <w:t>c) prijevaru, na temelju</w:t>
      </w:r>
    </w:p>
    <w:p w:rsidR="005859DF" w:rsidRPr="003358A4" w:rsidRDefault="005859DF" w:rsidP="005859DF">
      <w:pPr>
        <w:pStyle w:val="NormalWeb"/>
        <w:rPr>
          <w:rFonts w:ascii="Calibri" w:hAnsi="Calibri" w:cs="Calibri"/>
        </w:rPr>
      </w:pPr>
      <w:r w:rsidRPr="003358A4">
        <w:rPr>
          <w:rFonts w:ascii="Calibri" w:hAnsi="Calibri" w:cs="Calibri"/>
        </w:rPr>
        <w:t>– članka 236. (prijevara), članka 247. (prijevara u gospodarskom poslovanju), članka 256. (utaja poreza ili carine) i članka 258. (subvencijska prijevara) Kaznenog zakona</w:t>
      </w:r>
    </w:p>
    <w:p w:rsidR="005859DF" w:rsidRPr="003358A4" w:rsidRDefault="005859DF" w:rsidP="005859DF">
      <w:pPr>
        <w:pStyle w:val="NormalWeb"/>
        <w:rPr>
          <w:rFonts w:ascii="Calibri" w:hAnsi="Calibri" w:cs="Calibri"/>
        </w:rPr>
      </w:pPr>
      <w:r w:rsidRPr="003358A4">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rsidR="005859DF" w:rsidRPr="003358A4" w:rsidRDefault="005859DF" w:rsidP="005859DF">
      <w:pPr>
        <w:pStyle w:val="NormalWeb"/>
        <w:rPr>
          <w:rFonts w:ascii="Calibri" w:hAnsi="Calibri" w:cs="Calibri"/>
        </w:rPr>
      </w:pPr>
      <w:r w:rsidRPr="003358A4">
        <w:rPr>
          <w:rFonts w:ascii="Calibri" w:hAnsi="Calibri" w:cs="Calibri"/>
        </w:rPr>
        <w:t>d) terorizam ili kaznena djela povezana s terorističkim aktivnostima, na temelju</w:t>
      </w:r>
    </w:p>
    <w:p w:rsidR="005859DF" w:rsidRPr="003358A4" w:rsidRDefault="005859DF" w:rsidP="005859DF">
      <w:pPr>
        <w:pStyle w:val="NormalWeb"/>
        <w:rPr>
          <w:rFonts w:ascii="Calibri" w:hAnsi="Calibri" w:cs="Calibri"/>
        </w:rPr>
      </w:pPr>
      <w:r w:rsidRPr="003358A4">
        <w:rPr>
          <w:rFonts w:ascii="Calibri" w:hAnsi="Calibri" w:cs="Calibri"/>
        </w:rPr>
        <w:t>– članka 97. (terorizam), članka 99. (javno poticanje na terorizam), članka 100. (novačenje za terorizam), članka 101. (obuka za terorizam) i članka 102. (terorističko udruženje) Kaznenog zakona</w:t>
      </w:r>
    </w:p>
    <w:p w:rsidR="005859DF" w:rsidRPr="003358A4" w:rsidRDefault="005859DF" w:rsidP="005859DF">
      <w:pPr>
        <w:pStyle w:val="NormalWeb"/>
        <w:rPr>
          <w:rFonts w:ascii="Calibri" w:hAnsi="Calibri" w:cs="Calibri"/>
        </w:rPr>
      </w:pPr>
      <w:r w:rsidRPr="003358A4">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rsidR="005859DF" w:rsidRPr="003358A4" w:rsidRDefault="005859DF" w:rsidP="005859DF">
      <w:pPr>
        <w:pStyle w:val="NormalWeb"/>
        <w:rPr>
          <w:rFonts w:ascii="Calibri" w:hAnsi="Calibri" w:cs="Calibri"/>
        </w:rPr>
      </w:pPr>
      <w:r w:rsidRPr="003358A4">
        <w:rPr>
          <w:rFonts w:ascii="Calibri" w:hAnsi="Calibri" w:cs="Calibri"/>
        </w:rPr>
        <w:t>e) pranje novca ili financiranje terorizma, na temelju</w:t>
      </w:r>
    </w:p>
    <w:p w:rsidR="005859DF" w:rsidRPr="003358A4" w:rsidRDefault="005859DF" w:rsidP="005859DF">
      <w:pPr>
        <w:pStyle w:val="NormalWeb"/>
        <w:rPr>
          <w:rFonts w:ascii="Calibri" w:hAnsi="Calibri" w:cs="Calibri"/>
        </w:rPr>
      </w:pPr>
      <w:r w:rsidRPr="003358A4">
        <w:rPr>
          <w:rFonts w:ascii="Calibri" w:hAnsi="Calibri" w:cs="Calibri"/>
        </w:rPr>
        <w:t>– članka 98. (financiranje terorizma) i članka 265. (pranje novca) Kaznenog zakona</w:t>
      </w:r>
    </w:p>
    <w:p w:rsidR="005859DF" w:rsidRPr="003358A4" w:rsidRDefault="005859DF" w:rsidP="005859DF">
      <w:pPr>
        <w:pStyle w:val="NormalWeb"/>
        <w:rPr>
          <w:rFonts w:ascii="Calibri" w:hAnsi="Calibri" w:cs="Calibri"/>
        </w:rPr>
      </w:pPr>
      <w:r w:rsidRPr="003358A4">
        <w:rPr>
          <w:rFonts w:ascii="Calibri" w:hAnsi="Calibri" w:cs="Calibri"/>
        </w:rPr>
        <w:t>– članka 279. (pranje novca) iz Kaznenog zakona (»Narodne novine«, br. 110/97., 27/98., 50/00., 129/00., 51/01., 111/03., 190/03., 105/04., 84/05., 71/06., 110/07., 152/08., 57/11., 77/11. i 143/12.)</w:t>
      </w:r>
    </w:p>
    <w:p w:rsidR="005859DF" w:rsidRPr="003358A4" w:rsidRDefault="005859DF" w:rsidP="005859DF">
      <w:pPr>
        <w:pStyle w:val="NormalWeb"/>
        <w:rPr>
          <w:rFonts w:ascii="Calibri" w:hAnsi="Calibri" w:cs="Calibri"/>
        </w:rPr>
      </w:pPr>
      <w:r w:rsidRPr="003358A4">
        <w:rPr>
          <w:rFonts w:ascii="Calibri" w:hAnsi="Calibri" w:cs="Calibri"/>
        </w:rPr>
        <w:t>f) dječji rad ili druge oblike trgovanja ljudima, na temelju</w:t>
      </w:r>
    </w:p>
    <w:p w:rsidR="005859DF" w:rsidRPr="003358A4" w:rsidRDefault="005859DF" w:rsidP="005859DF">
      <w:pPr>
        <w:pStyle w:val="NormalWeb"/>
        <w:rPr>
          <w:rFonts w:ascii="Calibri" w:hAnsi="Calibri" w:cs="Calibri"/>
        </w:rPr>
      </w:pPr>
      <w:r w:rsidRPr="003358A4">
        <w:rPr>
          <w:rFonts w:ascii="Calibri" w:hAnsi="Calibri" w:cs="Calibri"/>
        </w:rPr>
        <w:t>– članka 106. (trgovanje ljudima) Kaznenog zakona</w:t>
      </w:r>
    </w:p>
    <w:p w:rsidR="005859DF" w:rsidRPr="003358A4" w:rsidRDefault="005859DF" w:rsidP="005859DF">
      <w:pPr>
        <w:ind w:right="-426"/>
        <w:rPr>
          <w:rFonts w:ascii="Calibri" w:hAnsi="Calibri" w:cs="Calibri"/>
        </w:rPr>
      </w:pPr>
      <w:r w:rsidRPr="003358A4">
        <w:rPr>
          <w:rFonts w:ascii="Calibri" w:hAnsi="Calibri" w:cs="Calibri"/>
        </w:rPr>
        <w:t>– članka 175. (trgovanje ljudima i ropstvo) iz Kaznenog zakona (»Narodne novine«, br. 110/97., 27/98., 50/00., 129/00., 51/01., 111/03., 190/03., 105/04., 84/05., 71/06., 110/07., 152/08., 57/11., 77/11. i 143/12.)</w:t>
      </w:r>
    </w:p>
    <w:p w:rsidR="005859DF" w:rsidRDefault="005859DF" w:rsidP="005859DF">
      <w:pPr>
        <w:ind w:left="1416" w:right="-426"/>
        <w:rPr>
          <w:rFonts w:ascii="Calibri" w:hAnsi="Calibri" w:cs="Calibri"/>
        </w:rPr>
      </w:pPr>
      <w:r w:rsidRPr="003358A4">
        <w:rPr>
          <w:rFonts w:ascii="Calibri" w:hAnsi="Calibri" w:cs="Calibri"/>
        </w:rPr>
        <w:t xml:space="preserve">                                                                       </w:t>
      </w:r>
      <w:r w:rsidRPr="003358A4">
        <w:rPr>
          <w:rFonts w:ascii="Calibri" w:hAnsi="Calibri" w:cs="Calibri"/>
        </w:rPr>
        <w:tab/>
      </w:r>
      <w:r w:rsidRPr="003358A4">
        <w:rPr>
          <w:rFonts w:ascii="Calibri" w:hAnsi="Calibri" w:cs="Calibri"/>
        </w:rPr>
        <w:tab/>
      </w:r>
      <w:r w:rsidRPr="003358A4">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5859DF" w:rsidRPr="003358A4" w:rsidRDefault="005859DF" w:rsidP="005859DF">
      <w:pPr>
        <w:ind w:left="1416" w:right="-426"/>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3358A4">
        <w:rPr>
          <w:rFonts w:ascii="Calibri" w:hAnsi="Calibri" w:cs="Calibri"/>
          <w:b/>
        </w:rPr>
        <w:t>__________________________________</w:t>
      </w:r>
    </w:p>
    <w:p w:rsidR="005859DF" w:rsidRPr="003358A4" w:rsidRDefault="009E4497" w:rsidP="005859DF">
      <w:pPr>
        <w:keepNext/>
        <w:spacing w:before="240" w:after="60"/>
        <w:ind w:right="-426"/>
        <w:jc w:val="both"/>
        <w:outlineLvl w:val="2"/>
        <w:rPr>
          <w:rFonts w:ascii="Calibri" w:hAnsi="Calibri" w:cs="Calibri"/>
        </w:rPr>
      </w:pPr>
      <w:r>
        <w:rPr>
          <w:rFonts w:ascii="Calibri" w:hAnsi="Calibri" w:cs="Calibri"/>
        </w:rPr>
        <w:t>Datum: _________ 2018</w:t>
      </w:r>
      <w:r w:rsidR="005859DF" w:rsidRPr="003358A4">
        <w:rPr>
          <w:rFonts w:ascii="Calibri" w:hAnsi="Calibri" w:cs="Calibri"/>
        </w:rPr>
        <w:t>.</w:t>
      </w:r>
    </w:p>
    <w:p w:rsidR="009E4497" w:rsidRDefault="005859DF" w:rsidP="005859DF">
      <w:pPr>
        <w:ind w:right="-426"/>
        <w:rPr>
          <w:rFonts w:ascii="Calibri" w:hAnsi="Calibri" w:cs="Calibri"/>
          <w:i/>
        </w:rPr>
      </w:pPr>
      <w:r w:rsidRPr="003358A4">
        <w:rPr>
          <w:rFonts w:ascii="Calibri" w:hAnsi="Calibri" w:cs="Calibri"/>
          <w:i/>
        </w:rPr>
        <w:t xml:space="preserve">                                             </w:t>
      </w:r>
    </w:p>
    <w:p w:rsidR="009E4497" w:rsidRDefault="009E4497" w:rsidP="005859DF">
      <w:pPr>
        <w:ind w:right="-426"/>
        <w:rPr>
          <w:rFonts w:ascii="Calibri" w:hAnsi="Calibri" w:cs="Calibri"/>
          <w:i/>
        </w:rPr>
      </w:pPr>
    </w:p>
    <w:p w:rsidR="005859DF" w:rsidRPr="003358A4" w:rsidRDefault="005859DF" w:rsidP="009E4497">
      <w:pPr>
        <w:ind w:left="2124" w:right="-426" w:firstLine="708"/>
        <w:rPr>
          <w:rFonts w:ascii="Calibri" w:hAnsi="Calibri" w:cs="Calibri"/>
        </w:rPr>
      </w:pPr>
      <w:r w:rsidRPr="003358A4">
        <w:rPr>
          <w:rFonts w:ascii="Calibri" w:hAnsi="Calibri" w:cs="Calibri"/>
          <w:i/>
        </w:rPr>
        <w:t xml:space="preserve">     </w:t>
      </w:r>
      <w:r w:rsidRPr="003358A4">
        <w:rPr>
          <w:rFonts w:ascii="Calibri" w:hAnsi="Calibri" w:cs="Calibri"/>
        </w:rPr>
        <w:t xml:space="preserve">  (potpis osobe ovlaštene po zakonu za zastupanje pravne osobe)</w:t>
      </w:r>
    </w:p>
    <w:p w:rsidR="005859DF" w:rsidRPr="00762928" w:rsidRDefault="005859DF" w:rsidP="005859DF"/>
    <w:p w:rsidR="00C33688" w:rsidRDefault="00C33688"/>
    <w:p w:rsidR="009E4497" w:rsidRDefault="009E4497"/>
    <w:p w:rsidR="009E4497" w:rsidRDefault="009E4497"/>
    <w:p w:rsidR="009E4497" w:rsidRDefault="00FF72E1">
      <w:r>
        <w:lastRenderedPageBreak/>
        <w:tab/>
      </w:r>
      <w:r>
        <w:tab/>
      </w:r>
      <w:r>
        <w:tab/>
      </w:r>
      <w:r>
        <w:tab/>
      </w:r>
      <w:r>
        <w:tab/>
      </w:r>
      <w:r>
        <w:tab/>
      </w:r>
      <w:r>
        <w:tab/>
      </w:r>
      <w:r>
        <w:tab/>
      </w:r>
      <w:r>
        <w:tab/>
        <w:t>PRILOG 2</w:t>
      </w:r>
    </w:p>
    <w:p w:rsidR="009E4497" w:rsidRDefault="009E4497"/>
    <w:p w:rsidR="009E4497" w:rsidRDefault="009E4497"/>
    <w:p w:rsidR="002F41D0" w:rsidRDefault="00C230B5" w:rsidP="002F41D0">
      <w:pPr>
        <w:ind w:firstLine="708"/>
      </w:pPr>
      <w:r>
        <w:t xml:space="preserve">Izjava o dostavi jamstva za otklanjanje nedostataka u jamstvenom roku </w:t>
      </w:r>
    </w:p>
    <w:p w:rsidR="002F41D0" w:rsidRDefault="002F41D0"/>
    <w:p w:rsidR="002F41D0" w:rsidRDefault="002F41D0"/>
    <w:p w:rsidR="002F41D0" w:rsidRDefault="002F41D0"/>
    <w:tbl>
      <w:tblPr>
        <w:tblStyle w:val="TableGrid"/>
        <w:tblW w:w="0" w:type="auto"/>
        <w:tblLook w:val="04A0" w:firstRow="1" w:lastRow="0" w:firstColumn="1" w:lastColumn="0" w:noHBand="0" w:noVBand="1"/>
      </w:tblPr>
      <w:tblGrid>
        <w:gridCol w:w="3085"/>
        <w:gridCol w:w="6203"/>
      </w:tblGrid>
      <w:tr w:rsidR="002F41D0" w:rsidTr="002F41D0">
        <w:tc>
          <w:tcPr>
            <w:tcW w:w="3085" w:type="dxa"/>
          </w:tcPr>
          <w:p w:rsidR="002F41D0" w:rsidRDefault="002F41D0">
            <w:r>
              <w:t>Naziv i sjedište ponuditelja:</w:t>
            </w:r>
          </w:p>
          <w:p w:rsidR="002F41D0" w:rsidRDefault="002F41D0"/>
        </w:tc>
        <w:tc>
          <w:tcPr>
            <w:tcW w:w="6203" w:type="dxa"/>
          </w:tcPr>
          <w:p w:rsidR="002F41D0" w:rsidRDefault="002F41D0"/>
        </w:tc>
      </w:tr>
      <w:tr w:rsidR="002F41D0" w:rsidTr="002F41D0">
        <w:tc>
          <w:tcPr>
            <w:tcW w:w="3085" w:type="dxa"/>
          </w:tcPr>
          <w:p w:rsidR="002F41D0" w:rsidRDefault="002F41D0">
            <w:r>
              <w:t>Adresa:</w:t>
            </w:r>
          </w:p>
          <w:p w:rsidR="002F41D0" w:rsidRDefault="002F41D0"/>
        </w:tc>
        <w:tc>
          <w:tcPr>
            <w:tcW w:w="6203" w:type="dxa"/>
          </w:tcPr>
          <w:p w:rsidR="002F41D0" w:rsidRDefault="002F41D0"/>
        </w:tc>
      </w:tr>
      <w:tr w:rsidR="002F41D0" w:rsidTr="002F41D0">
        <w:tc>
          <w:tcPr>
            <w:tcW w:w="3085" w:type="dxa"/>
          </w:tcPr>
          <w:p w:rsidR="002F41D0" w:rsidRDefault="002F41D0">
            <w:r>
              <w:t>OIB:</w:t>
            </w:r>
          </w:p>
        </w:tc>
        <w:tc>
          <w:tcPr>
            <w:tcW w:w="6203" w:type="dxa"/>
          </w:tcPr>
          <w:p w:rsidR="002F41D0" w:rsidRDefault="002F41D0"/>
        </w:tc>
      </w:tr>
      <w:tr w:rsidR="002F41D0" w:rsidTr="002F41D0">
        <w:tc>
          <w:tcPr>
            <w:tcW w:w="3085" w:type="dxa"/>
          </w:tcPr>
          <w:p w:rsidR="002F41D0" w:rsidRDefault="002F41D0">
            <w:r>
              <w:t xml:space="preserve">Ime i prezime ovlaštene osobe / a </w:t>
            </w:r>
          </w:p>
        </w:tc>
        <w:tc>
          <w:tcPr>
            <w:tcW w:w="6203" w:type="dxa"/>
          </w:tcPr>
          <w:p w:rsidR="002F41D0" w:rsidRDefault="002F41D0"/>
        </w:tc>
      </w:tr>
    </w:tbl>
    <w:p w:rsidR="009E4497" w:rsidRDefault="009E4497"/>
    <w:p w:rsidR="00682926" w:rsidRDefault="002F41D0" w:rsidP="00D83022">
      <w:pPr>
        <w:jc w:val="both"/>
      </w:pPr>
      <w:r>
        <w:t>Izjavljujemo da ćemo , ukoliko naša ponuda</w:t>
      </w:r>
      <w:r w:rsidR="00660583">
        <w:t xml:space="preserve"> bude izabrana kao najpovoljnija u</w:t>
      </w:r>
      <w:r w:rsidR="00FF72E1">
        <w:t xml:space="preserve"> postupku Javne nabave „ IZGRAD</w:t>
      </w:r>
      <w:r w:rsidR="00660583">
        <w:t xml:space="preserve">NJA GROBLJA CERNIK“, u roku od 8 dana od dana izvršene primopredaje radova dostavi Naručitelju jamstvo za kvalitetu izvedenih radova, ugrađenog materijala te otklanjanaje  svih nedotataka </w:t>
      </w:r>
      <w:r w:rsidR="00682926">
        <w:t>, u obliku vlastite bjanko zadužnice potvrđene  kod javnog bilježnika , u visini od 10 % iznosa ukupne realizacije radova ( s PD-om ) s rokom važenja najamanje *   _________________  godine /a od dana izvršene primopredaje.</w:t>
      </w:r>
    </w:p>
    <w:p w:rsidR="00682926" w:rsidRDefault="00682926" w:rsidP="00D83022">
      <w:pPr>
        <w:jc w:val="both"/>
      </w:pPr>
    </w:p>
    <w:p w:rsidR="00682926" w:rsidRDefault="00682926" w:rsidP="00D83022">
      <w:pPr>
        <w:jc w:val="both"/>
      </w:pPr>
    </w:p>
    <w:p w:rsidR="00682926" w:rsidRDefault="00682926"/>
    <w:p w:rsidR="00D83022" w:rsidRDefault="00D83022"/>
    <w:p w:rsidR="00682926" w:rsidRDefault="00682926"/>
    <w:p w:rsidR="00682926" w:rsidRDefault="00682926"/>
    <w:p w:rsidR="00682926" w:rsidRDefault="00682926">
      <w:r>
        <w:t>___________________</w:t>
      </w:r>
      <w:r>
        <w:tab/>
      </w:r>
      <w:r>
        <w:tab/>
        <w:t xml:space="preserve">M.P. </w:t>
      </w:r>
      <w:r>
        <w:tab/>
      </w:r>
      <w:r>
        <w:tab/>
        <w:t>________________________</w:t>
      </w:r>
    </w:p>
    <w:p w:rsidR="00682926" w:rsidRDefault="00682926"/>
    <w:p w:rsidR="00682926" w:rsidRDefault="00682926">
      <w:r>
        <w:t xml:space="preserve">Mjesto i datum </w:t>
      </w:r>
      <w:r>
        <w:tab/>
      </w:r>
      <w:r>
        <w:tab/>
      </w:r>
      <w:r>
        <w:tab/>
      </w:r>
      <w:r>
        <w:tab/>
      </w:r>
      <w:r>
        <w:tab/>
        <w:t>Ime i prezime ovlaštene osobe</w:t>
      </w:r>
      <w:r>
        <w:tab/>
      </w:r>
      <w:r>
        <w:tab/>
      </w:r>
      <w:r>
        <w:tab/>
      </w:r>
      <w:r>
        <w:tab/>
      </w:r>
      <w:r>
        <w:tab/>
      </w:r>
      <w:r>
        <w:tab/>
      </w:r>
      <w:r>
        <w:tab/>
      </w:r>
      <w:r>
        <w:tab/>
      </w:r>
      <w:r>
        <w:tab/>
      </w:r>
      <w:r>
        <w:tab/>
      </w:r>
    </w:p>
    <w:p w:rsidR="002A78CD" w:rsidRDefault="002A78CD" w:rsidP="002A78CD">
      <w:pPr>
        <w:ind w:left="4248" w:firstLine="708"/>
      </w:pPr>
      <w:r>
        <w:t>_________________________</w:t>
      </w:r>
    </w:p>
    <w:p w:rsidR="002A78CD" w:rsidRDefault="002A78CD" w:rsidP="002A78CD">
      <w:pPr>
        <w:ind w:left="4248" w:firstLine="708"/>
      </w:pPr>
      <w:r>
        <w:t>Pot</w:t>
      </w:r>
      <w:r w:rsidR="00FF72E1">
        <w:t>p</w:t>
      </w:r>
      <w:r>
        <w:t>is  ovlaštene osobe</w:t>
      </w:r>
    </w:p>
    <w:p w:rsidR="002A78CD" w:rsidRDefault="002A78CD" w:rsidP="002A78CD"/>
    <w:p w:rsidR="00FF72E1" w:rsidRDefault="00FF72E1" w:rsidP="002A78CD"/>
    <w:p w:rsidR="00FF72E1" w:rsidRDefault="00FF72E1" w:rsidP="002A78CD"/>
    <w:p w:rsidR="00FF72E1" w:rsidRDefault="00FF72E1" w:rsidP="002A78CD"/>
    <w:p w:rsidR="002A78CD" w:rsidRDefault="002A78CD" w:rsidP="002A78CD">
      <w:r>
        <w:t>*Napomena:</w:t>
      </w:r>
    </w:p>
    <w:p w:rsidR="002A78CD" w:rsidRDefault="002A78CD" w:rsidP="002A78CD">
      <w:r>
        <w:t>Trajanje jamstva upisuje  ponuditelj s obzirom da je isto jedan od kriterija za ocjenu ekonomski najpovoljnije ponude.</w:t>
      </w:r>
    </w:p>
    <w:p w:rsidR="002A78CD" w:rsidRDefault="002A78CD" w:rsidP="002A78CD"/>
    <w:p w:rsidR="002A78CD" w:rsidRDefault="002A78CD" w:rsidP="002A78CD"/>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p>
    <w:p w:rsidR="000F5F43" w:rsidRDefault="000F5F43" w:rsidP="002A78CD">
      <w:pPr>
        <w:ind w:left="4248"/>
      </w:pPr>
      <w:r>
        <w:lastRenderedPageBreak/>
        <w:tab/>
      </w:r>
      <w:r>
        <w:tab/>
      </w:r>
      <w:r>
        <w:tab/>
      </w:r>
      <w:r>
        <w:tab/>
        <w:t xml:space="preserve">PRILOG </w:t>
      </w:r>
      <w:r w:rsidR="00AB5557">
        <w:t xml:space="preserve"> </w:t>
      </w:r>
      <w:r>
        <w:t>3</w:t>
      </w:r>
    </w:p>
    <w:p w:rsidR="000F5F43" w:rsidRDefault="000F5F43" w:rsidP="002A78CD">
      <w:pPr>
        <w:ind w:left="4248"/>
      </w:pPr>
    </w:p>
    <w:p w:rsidR="000F5F43" w:rsidRDefault="000F5F43" w:rsidP="004978E2">
      <w:pPr>
        <w:jc w:val="center"/>
      </w:pPr>
      <w:r>
        <w:t xml:space="preserve">Izjava o dostavi jamstva za pokriće odgovornosti iz djelatnosti za otklanjanje štete koja može nastati </w:t>
      </w:r>
      <w:r w:rsidR="004978E2">
        <w:t>u svezi s obavljanjem predmeta nabave</w:t>
      </w:r>
    </w:p>
    <w:p w:rsidR="004978E2" w:rsidRDefault="004978E2" w:rsidP="004978E2">
      <w:pPr>
        <w:jc w:val="center"/>
      </w:pPr>
    </w:p>
    <w:p w:rsidR="004978E2" w:rsidRDefault="004978E2" w:rsidP="004978E2">
      <w:pPr>
        <w:jc w:val="center"/>
      </w:pPr>
    </w:p>
    <w:p w:rsidR="004978E2" w:rsidRDefault="004978E2" w:rsidP="004978E2"/>
    <w:tbl>
      <w:tblPr>
        <w:tblStyle w:val="TableGrid"/>
        <w:tblW w:w="0" w:type="auto"/>
        <w:tblLook w:val="04A0" w:firstRow="1" w:lastRow="0" w:firstColumn="1" w:lastColumn="0" w:noHBand="0" w:noVBand="1"/>
      </w:tblPr>
      <w:tblGrid>
        <w:gridCol w:w="3085"/>
        <w:gridCol w:w="6203"/>
      </w:tblGrid>
      <w:tr w:rsidR="004978E2" w:rsidTr="002F67AB">
        <w:tc>
          <w:tcPr>
            <w:tcW w:w="3085" w:type="dxa"/>
          </w:tcPr>
          <w:p w:rsidR="004978E2" w:rsidRDefault="004978E2" w:rsidP="002F67AB">
            <w:r>
              <w:t>Naziv i sjedište ponuditelja:</w:t>
            </w:r>
          </w:p>
          <w:p w:rsidR="004978E2" w:rsidRDefault="004978E2" w:rsidP="002F67AB"/>
        </w:tc>
        <w:tc>
          <w:tcPr>
            <w:tcW w:w="6203" w:type="dxa"/>
          </w:tcPr>
          <w:p w:rsidR="004978E2" w:rsidRDefault="004978E2" w:rsidP="002F67AB"/>
        </w:tc>
      </w:tr>
      <w:tr w:rsidR="004978E2" w:rsidTr="002F67AB">
        <w:tc>
          <w:tcPr>
            <w:tcW w:w="3085" w:type="dxa"/>
          </w:tcPr>
          <w:p w:rsidR="004978E2" w:rsidRDefault="004978E2" w:rsidP="002F67AB">
            <w:r>
              <w:t>Adresa:</w:t>
            </w:r>
          </w:p>
          <w:p w:rsidR="004978E2" w:rsidRDefault="004978E2" w:rsidP="002F67AB"/>
        </w:tc>
        <w:tc>
          <w:tcPr>
            <w:tcW w:w="6203" w:type="dxa"/>
          </w:tcPr>
          <w:p w:rsidR="004978E2" w:rsidRDefault="004978E2" w:rsidP="002F67AB"/>
        </w:tc>
      </w:tr>
      <w:tr w:rsidR="004978E2" w:rsidTr="002F67AB">
        <w:tc>
          <w:tcPr>
            <w:tcW w:w="3085" w:type="dxa"/>
          </w:tcPr>
          <w:p w:rsidR="004978E2" w:rsidRDefault="004978E2" w:rsidP="002F67AB">
            <w:r>
              <w:t>OIB:</w:t>
            </w:r>
          </w:p>
        </w:tc>
        <w:tc>
          <w:tcPr>
            <w:tcW w:w="6203" w:type="dxa"/>
          </w:tcPr>
          <w:p w:rsidR="004978E2" w:rsidRDefault="004978E2" w:rsidP="002F67AB"/>
        </w:tc>
      </w:tr>
      <w:tr w:rsidR="004978E2" w:rsidTr="002F67AB">
        <w:tc>
          <w:tcPr>
            <w:tcW w:w="3085" w:type="dxa"/>
          </w:tcPr>
          <w:p w:rsidR="004978E2" w:rsidRDefault="004978E2" w:rsidP="002F67AB">
            <w:r>
              <w:t xml:space="preserve">Ime i prezime ovlaštene osobe / a </w:t>
            </w:r>
          </w:p>
        </w:tc>
        <w:tc>
          <w:tcPr>
            <w:tcW w:w="6203" w:type="dxa"/>
          </w:tcPr>
          <w:p w:rsidR="004978E2" w:rsidRDefault="004978E2" w:rsidP="002F67AB"/>
        </w:tc>
      </w:tr>
    </w:tbl>
    <w:p w:rsidR="004978E2" w:rsidRDefault="004978E2" w:rsidP="002A78CD">
      <w:pPr>
        <w:ind w:left="4248"/>
      </w:pPr>
    </w:p>
    <w:p w:rsidR="004978E2" w:rsidRDefault="004978E2" w:rsidP="004978E2">
      <w:pPr>
        <w:jc w:val="both"/>
      </w:pPr>
      <w:r>
        <w:t xml:space="preserve">Osoba ovlaštena za zastupanje gospodarskog subjekta daje slijedeću </w:t>
      </w:r>
    </w:p>
    <w:p w:rsidR="004978E2" w:rsidRDefault="004978E2" w:rsidP="004978E2">
      <w:pPr>
        <w:jc w:val="both"/>
      </w:pPr>
    </w:p>
    <w:p w:rsidR="004978E2" w:rsidRDefault="004978E2" w:rsidP="004978E2">
      <w:pPr>
        <w:jc w:val="both"/>
      </w:pPr>
    </w:p>
    <w:p w:rsidR="00AB5557" w:rsidRDefault="00AB5557" w:rsidP="004978E2">
      <w:pPr>
        <w:jc w:val="both"/>
      </w:pPr>
    </w:p>
    <w:p w:rsidR="00AB5557" w:rsidRDefault="00AB5557" w:rsidP="004978E2">
      <w:pPr>
        <w:jc w:val="both"/>
      </w:pPr>
    </w:p>
    <w:p w:rsidR="004978E2" w:rsidRDefault="004978E2" w:rsidP="004978E2">
      <w:pPr>
        <w:ind w:left="2832" w:firstLine="708"/>
        <w:jc w:val="both"/>
      </w:pPr>
      <w:r>
        <w:t xml:space="preserve">IZJAVU </w:t>
      </w:r>
    </w:p>
    <w:p w:rsidR="004978E2" w:rsidRDefault="004978E2" w:rsidP="004978E2">
      <w:pPr>
        <w:ind w:left="2832" w:firstLine="708"/>
        <w:jc w:val="both"/>
      </w:pPr>
    </w:p>
    <w:p w:rsidR="004978E2" w:rsidRDefault="004978E2" w:rsidP="004978E2">
      <w:r>
        <w:t xml:space="preserve"> Da će ako njegova ponuda bude odabrana kao najpovoljnija , uz Ugovor dostaviti jamstvo za pokriće odgovornosti iz djelatnosti u obliku važeće police osiguranja od odgovornosti prema trećima, uključujući radnike ,Naručitelja  i ponuditelja , za slučaj smrti, ozljede ili oštećenja imovine trećih koja proizlaze iz izvršenja predmeta nabave , s rokom trajanja ugovora.</w:t>
      </w:r>
    </w:p>
    <w:p w:rsidR="00AB5557" w:rsidRDefault="004978E2" w:rsidP="004978E2">
      <w:r>
        <w:t xml:space="preserve">U slučaju štetnog događaja nevedena polica biti će prvenstvena polica iz koje će se naplatiti </w:t>
      </w:r>
    </w:p>
    <w:p w:rsidR="00AB5557" w:rsidRDefault="004978E2" w:rsidP="004978E2">
      <w:r>
        <w:t>štetni događaj.</w:t>
      </w:r>
    </w:p>
    <w:p w:rsidR="00AB5557" w:rsidRDefault="00AB5557" w:rsidP="004978E2"/>
    <w:p w:rsidR="00AB5557" w:rsidRDefault="00AB5557" w:rsidP="004978E2"/>
    <w:p w:rsidR="00AB5557" w:rsidRDefault="00AB5557" w:rsidP="004978E2"/>
    <w:p w:rsidR="00AB5557" w:rsidRDefault="00AB5557" w:rsidP="004978E2"/>
    <w:p w:rsidR="00AB5557" w:rsidRDefault="00AB5557" w:rsidP="004978E2"/>
    <w:p w:rsidR="00AB5557" w:rsidRDefault="00AB5557" w:rsidP="004978E2"/>
    <w:p w:rsidR="00AB5557" w:rsidRDefault="004978E2" w:rsidP="00AB5557">
      <w:r>
        <w:t xml:space="preserve"> </w:t>
      </w:r>
    </w:p>
    <w:p w:rsidR="00AB5557" w:rsidRDefault="00AB5557" w:rsidP="00AB5557">
      <w:r>
        <w:t>___________________</w:t>
      </w:r>
      <w:r>
        <w:tab/>
      </w:r>
      <w:r>
        <w:tab/>
        <w:t xml:space="preserve">M.P. </w:t>
      </w:r>
      <w:r>
        <w:tab/>
      </w:r>
      <w:r>
        <w:tab/>
        <w:t>________________________</w:t>
      </w:r>
    </w:p>
    <w:p w:rsidR="00AB5557" w:rsidRDefault="00AB5557" w:rsidP="00AB5557"/>
    <w:p w:rsidR="00AB5557" w:rsidRDefault="00AB5557" w:rsidP="00AB5557">
      <w:r>
        <w:t xml:space="preserve">Mjesto i datum </w:t>
      </w:r>
      <w:r>
        <w:tab/>
      </w:r>
      <w:r>
        <w:tab/>
      </w:r>
      <w:r>
        <w:tab/>
      </w:r>
      <w:r>
        <w:tab/>
      </w:r>
      <w:r>
        <w:tab/>
        <w:t>Ime i prezime ovlaštene osobe</w:t>
      </w:r>
      <w:r>
        <w:tab/>
      </w:r>
      <w:r>
        <w:tab/>
      </w:r>
      <w:r>
        <w:tab/>
      </w:r>
      <w:r>
        <w:tab/>
      </w:r>
      <w:r>
        <w:tab/>
      </w:r>
      <w:r>
        <w:tab/>
      </w:r>
      <w:r>
        <w:tab/>
      </w:r>
      <w:r>
        <w:tab/>
      </w:r>
      <w:r>
        <w:tab/>
      </w:r>
      <w:r>
        <w:tab/>
      </w:r>
    </w:p>
    <w:p w:rsidR="00AB5557" w:rsidRDefault="00AB5557" w:rsidP="00AB5557">
      <w:pPr>
        <w:ind w:left="4248" w:firstLine="708"/>
      </w:pPr>
      <w:r>
        <w:t>_________________________</w:t>
      </w:r>
    </w:p>
    <w:p w:rsidR="00AB5557" w:rsidRDefault="00AB5557" w:rsidP="00AB5557">
      <w:pPr>
        <w:ind w:left="4248" w:firstLine="708"/>
      </w:pPr>
      <w:r>
        <w:t>Potpis  ovlaštene osobe</w:t>
      </w:r>
    </w:p>
    <w:p w:rsidR="00AB5557" w:rsidRDefault="00AB5557" w:rsidP="00AB5557"/>
    <w:p w:rsidR="00F45B49" w:rsidRDefault="002F41D0" w:rsidP="004978E2">
      <w:pPr>
        <w:rPr>
          <w:rFonts w:asciiTheme="minorHAnsi" w:eastAsiaTheme="minorHAnsi" w:hAnsiTheme="minorHAnsi" w:cstheme="minorBidi"/>
          <w:sz w:val="22"/>
          <w:szCs w:val="22"/>
          <w:lang w:eastAsia="en-US"/>
        </w:rPr>
      </w:pP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sectPr w:rsidR="00F45B49" w:rsidSect="005859DF">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57" w:rsidRDefault="00964257">
      <w:r>
        <w:separator/>
      </w:r>
    </w:p>
  </w:endnote>
  <w:endnote w:type="continuationSeparator" w:id="0">
    <w:p w:rsidR="00964257" w:rsidRDefault="0096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38562"/>
      <w:docPartObj>
        <w:docPartGallery w:val="Page Numbers (Bottom of Page)"/>
        <w:docPartUnique/>
      </w:docPartObj>
    </w:sdtPr>
    <w:sdtEndPr>
      <w:rPr>
        <w:noProof/>
      </w:rPr>
    </w:sdtEndPr>
    <w:sdtContent>
      <w:p w:rsidR="00660583" w:rsidRDefault="00660583">
        <w:pPr>
          <w:pStyle w:val="Footer"/>
          <w:jc w:val="right"/>
        </w:pPr>
        <w:r>
          <w:fldChar w:fldCharType="begin"/>
        </w:r>
        <w:r>
          <w:instrText xml:space="preserve"> PAGE   \* MERGEFORMAT </w:instrText>
        </w:r>
        <w:r>
          <w:fldChar w:fldCharType="separate"/>
        </w:r>
        <w:r w:rsidR="007854D4">
          <w:rPr>
            <w:noProof/>
          </w:rPr>
          <w:t>12</w:t>
        </w:r>
        <w:r>
          <w:rPr>
            <w:noProof/>
          </w:rPr>
          <w:fldChar w:fldCharType="end"/>
        </w:r>
      </w:p>
    </w:sdtContent>
  </w:sdt>
  <w:p w:rsidR="00660583" w:rsidRDefault="0066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57" w:rsidRDefault="00964257">
      <w:r>
        <w:separator/>
      </w:r>
    </w:p>
  </w:footnote>
  <w:footnote w:type="continuationSeparator" w:id="0">
    <w:p w:rsidR="00964257" w:rsidRDefault="00964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364" w:hanging="360"/>
      </w:pPr>
      <w:rPr>
        <w:rFonts w:ascii="Courier New" w:hAnsi="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hint="default"/>
      </w:rPr>
    </w:lvl>
    <w:lvl w:ilvl="8" w:tplc="041A0005">
      <w:start w:val="1"/>
      <w:numFmt w:val="bullet"/>
      <w:lvlText w:val=""/>
      <w:lvlJc w:val="left"/>
      <w:pPr>
        <w:ind w:left="6404" w:hanging="360"/>
      </w:pPr>
      <w:rPr>
        <w:rFonts w:ascii="Wingdings" w:hAnsi="Wingdings" w:hint="default"/>
      </w:rPr>
    </w:lvl>
  </w:abstractNum>
  <w:abstractNum w:abstractNumId="1">
    <w:nsid w:val="0E260069"/>
    <w:multiLevelType w:val="hybridMultilevel"/>
    <w:tmpl w:val="B30440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124D5175"/>
    <w:multiLevelType w:val="hybridMultilevel"/>
    <w:tmpl w:val="60EC9A4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1FDA12ED"/>
    <w:multiLevelType w:val="hybridMultilevel"/>
    <w:tmpl w:val="C6461280"/>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nsid w:val="2174240A"/>
    <w:multiLevelType w:val="hybridMultilevel"/>
    <w:tmpl w:val="453EC760"/>
    <w:lvl w:ilvl="0" w:tplc="1AE62EAE">
      <w:start w:val="14"/>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2610746E"/>
    <w:multiLevelType w:val="hybridMultilevel"/>
    <w:tmpl w:val="037296F6"/>
    <w:lvl w:ilvl="0" w:tplc="9B963FB2">
      <w:start w:val="17"/>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A9548A6"/>
    <w:multiLevelType w:val="hybridMultilevel"/>
    <w:tmpl w:val="50A64C6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cs="Times New Roman"/>
      </w:rPr>
    </w:lvl>
    <w:lvl w:ilvl="2">
      <w:start w:val="3"/>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8">
    <w:nsid w:val="356103F8"/>
    <w:multiLevelType w:val="hybridMultilevel"/>
    <w:tmpl w:val="3AD6A8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3BEA372F"/>
    <w:multiLevelType w:val="hybridMultilevel"/>
    <w:tmpl w:val="32401052"/>
    <w:lvl w:ilvl="0" w:tplc="F370996C">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0">
    <w:nsid w:val="3C375B00"/>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11">
    <w:nsid w:val="684A2373"/>
    <w:multiLevelType w:val="hybridMultilevel"/>
    <w:tmpl w:val="AFF85D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684E399B"/>
    <w:multiLevelType w:val="hybridMultilevel"/>
    <w:tmpl w:val="6306675C"/>
    <w:lvl w:ilvl="0" w:tplc="CC323078">
      <w:start w:val="1"/>
      <w:numFmt w:val="decimal"/>
      <w:lvlText w:val="%1."/>
      <w:lvlJc w:val="left"/>
      <w:pPr>
        <w:ind w:left="360" w:hanging="360"/>
      </w:pPr>
      <w:rPr>
        <w:rFonts w:cs="Times New Roman"/>
        <w:b/>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13">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DF"/>
    <w:rsid w:val="0000606E"/>
    <w:rsid w:val="00036A73"/>
    <w:rsid w:val="00066D14"/>
    <w:rsid w:val="00092F7D"/>
    <w:rsid w:val="00094258"/>
    <w:rsid w:val="000D0126"/>
    <w:rsid w:val="000F25BE"/>
    <w:rsid w:val="000F5F43"/>
    <w:rsid w:val="00106F86"/>
    <w:rsid w:val="00196532"/>
    <w:rsid w:val="001C7B63"/>
    <w:rsid w:val="001E605C"/>
    <w:rsid w:val="00217C90"/>
    <w:rsid w:val="00267867"/>
    <w:rsid w:val="002A451A"/>
    <w:rsid w:val="002A78CD"/>
    <w:rsid w:val="002F3EB4"/>
    <w:rsid w:val="002F41D0"/>
    <w:rsid w:val="00346F83"/>
    <w:rsid w:val="003C2724"/>
    <w:rsid w:val="003C5F07"/>
    <w:rsid w:val="003E335E"/>
    <w:rsid w:val="003E3968"/>
    <w:rsid w:val="004006D0"/>
    <w:rsid w:val="0041595A"/>
    <w:rsid w:val="004426B7"/>
    <w:rsid w:val="00460DD0"/>
    <w:rsid w:val="00470263"/>
    <w:rsid w:val="00492701"/>
    <w:rsid w:val="004978E2"/>
    <w:rsid w:val="004B7231"/>
    <w:rsid w:val="0055085A"/>
    <w:rsid w:val="005859DF"/>
    <w:rsid w:val="00586130"/>
    <w:rsid w:val="005A5901"/>
    <w:rsid w:val="005B37AE"/>
    <w:rsid w:val="00623998"/>
    <w:rsid w:val="00660583"/>
    <w:rsid w:val="00682926"/>
    <w:rsid w:val="006A76FE"/>
    <w:rsid w:val="007854D4"/>
    <w:rsid w:val="007B7F83"/>
    <w:rsid w:val="007F566B"/>
    <w:rsid w:val="00874214"/>
    <w:rsid w:val="00964257"/>
    <w:rsid w:val="00992DFF"/>
    <w:rsid w:val="009E4497"/>
    <w:rsid w:val="00A15ABA"/>
    <w:rsid w:val="00AB5557"/>
    <w:rsid w:val="00B503A8"/>
    <w:rsid w:val="00B874AA"/>
    <w:rsid w:val="00BC1C8C"/>
    <w:rsid w:val="00BD5CD9"/>
    <w:rsid w:val="00C230B5"/>
    <w:rsid w:val="00C33688"/>
    <w:rsid w:val="00C53E1D"/>
    <w:rsid w:val="00C64F6B"/>
    <w:rsid w:val="00CC14A7"/>
    <w:rsid w:val="00D83022"/>
    <w:rsid w:val="00DF5582"/>
    <w:rsid w:val="00E27DD2"/>
    <w:rsid w:val="00E456DF"/>
    <w:rsid w:val="00E7393A"/>
    <w:rsid w:val="00EB4D4C"/>
    <w:rsid w:val="00EB7806"/>
    <w:rsid w:val="00F45B49"/>
    <w:rsid w:val="00F80A1F"/>
    <w:rsid w:val="00FC6BDB"/>
    <w:rsid w:val="00FE140B"/>
    <w:rsid w:val="00FF72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5859D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5859D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5859DF"/>
    <w:pPr>
      <w:keepNext/>
      <w:spacing w:before="240" w:after="60" w:line="360" w:lineRule="auto"/>
      <w:outlineLvl w:val="1"/>
    </w:pPr>
    <w:rPr>
      <w:rFonts w:ascii="Arial" w:hAnsi="Arial"/>
      <w:b/>
      <w:bCs/>
      <w:i/>
      <w:iCs/>
      <w:sz w:val="28"/>
      <w:szCs w:val="28"/>
      <w:lang w:val="en-US" w:eastAsia="en-US"/>
    </w:rPr>
  </w:style>
  <w:style w:type="paragraph" w:styleId="Heading3">
    <w:name w:val="heading 3"/>
    <w:basedOn w:val="Normal"/>
    <w:next w:val="Normal"/>
    <w:link w:val="Heading3Char"/>
    <w:uiPriority w:val="99"/>
    <w:qFormat/>
    <w:rsid w:val="005859DF"/>
    <w:pPr>
      <w:keepNext/>
      <w:spacing w:before="240" w:after="60" w:line="360" w:lineRule="auto"/>
      <w:outlineLvl w:val="2"/>
    </w:pPr>
    <w:rPr>
      <w:rFonts w:ascii="Arial" w:hAnsi="Arial"/>
      <w:b/>
      <w:bCs/>
      <w:sz w:val="26"/>
      <w:szCs w:val="26"/>
      <w:lang w:val="en-US" w:eastAsia="en-US"/>
    </w:rPr>
  </w:style>
  <w:style w:type="paragraph" w:styleId="Heading4">
    <w:name w:val="heading 4"/>
    <w:basedOn w:val="Normal"/>
    <w:next w:val="Normal"/>
    <w:link w:val="Heading4Char"/>
    <w:uiPriority w:val="99"/>
    <w:qFormat/>
    <w:rsid w:val="005859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5859DF"/>
    <w:pPr>
      <w:keepNext/>
      <w:outlineLvl w:val="4"/>
    </w:pPr>
    <w:rPr>
      <w:rFonts w:ascii="Arial" w:hAnsi="Arial" w:cs="Arial"/>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DF"/>
    <w:rPr>
      <w:rFonts w:asciiTheme="majorHAnsi" w:eastAsiaTheme="majorEastAsia" w:hAnsiTheme="majorHAnsi" w:cstheme="majorBidi"/>
      <w:b/>
      <w:bCs/>
      <w:kern w:val="32"/>
      <w:sz w:val="32"/>
      <w:szCs w:val="32"/>
      <w:lang w:eastAsia="hr-HR"/>
    </w:rPr>
  </w:style>
  <w:style w:type="character" w:customStyle="1" w:styleId="Heading2Char">
    <w:name w:val="Heading 2 Char"/>
    <w:basedOn w:val="DefaultParagraphFont"/>
    <w:link w:val="Heading2"/>
    <w:uiPriority w:val="99"/>
    <w:rsid w:val="005859DF"/>
    <w:rPr>
      <w:rFonts w:ascii="Arial" w:eastAsia="Times New Roman" w:hAnsi="Arial" w:cs="Times New Roman"/>
      <w:b/>
      <w:bCs/>
      <w:i/>
      <w:iCs/>
      <w:sz w:val="28"/>
      <w:szCs w:val="28"/>
      <w:lang w:val="en-US"/>
    </w:rPr>
  </w:style>
  <w:style w:type="character" w:customStyle="1" w:styleId="Heading3Char">
    <w:name w:val="Heading 3 Char"/>
    <w:basedOn w:val="DefaultParagraphFont"/>
    <w:link w:val="Heading3"/>
    <w:uiPriority w:val="99"/>
    <w:rsid w:val="005859DF"/>
    <w:rPr>
      <w:rFonts w:ascii="Arial" w:eastAsia="Times New Roman" w:hAnsi="Arial" w:cs="Times New Roman"/>
      <w:b/>
      <w:bCs/>
      <w:sz w:val="26"/>
      <w:szCs w:val="26"/>
      <w:lang w:val="en-US"/>
    </w:rPr>
  </w:style>
  <w:style w:type="character" w:customStyle="1" w:styleId="Heading4Char">
    <w:name w:val="Heading 4 Char"/>
    <w:basedOn w:val="DefaultParagraphFont"/>
    <w:link w:val="Heading4"/>
    <w:uiPriority w:val="99"/>
    <w:rsid w:val="005859DF"/>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uiPriority w:val="99"/>
    <w:rsid w:val="005859DF"/>
    <w:rPr>
      <w:rFonts w:ascii="Arial" w:eastAsia="Times New Roman" w:hAnsi="Arial" w:cs="Arial"/>
      <w:b/>
      <w:bCs/>
      <w:i/>
      <w:iCs/>
      <w:sz w:val="20"/>
      <w:szCs w:val="20"/>
    </w:rPr>
  </w:style>
  <w:style w:type="paragraph" w:styleId="ListParagraph">
    <w:name w:val="List Paragraph"/>
    <w:aliases w:val="Heading 11,Heading 12,naslov 1,Naslov 12,Graf Char Char"/>
    <w:basedOn w:val="Normal"/>
    <w:link w:val="ListParagraphChar"/>
    <w:uiPriority w:val="99"/>
    <w:qFormat/>
    <w:rsid w:val="005859DF"/>
    <w:pPr>
      <w:ind w:left="720"/>
      <w:contextualSpacing/>
      <w:outlineLvl w:val="0"/>
    </w:pPr>
  </w:style>
  <w:style w:type="character" w:styleId="Hyperlink">
    <w:name w:val="Hyperlink"/>
    <w:basedOn w:val="DefaultParagraphFont"/>
    <w:uiPriority w:val="99"/>
    <w:semiHidden/>
    <w:rsid w:val="005859DF"/>
    <w:rPr>
      <w:rFonts w:cs="Times New Roman"/>
      <w:color w:val="0000FF"/>
      <w:u w:val="single"/>
    </w:rPr>
  </w:style>
  <w:style w:type="character" w:styleId="Emphasis">
    <w:name w:val="Emphasis"/>
    <w:basedOn w:val="DefaultParagraphFont"/>
    <w:uiPriority w:val="99"/>
    <w:qFormat/>
    <w:rsid w:val="005859DF"/>
    <w:rPr>
      <w:rFonts w:cs="Times New Roman"/>
      <w:b/>
    </w:rPr>
  </w:style>
  <w:style w:type="paragraph" w:styleId="TOC1">
    <w:name w:val="toc 1"/>
    <w:basedOn w:val="Normal"/>
    <w:next w:val="Normal"/>
    <w:autoRedefine/>
    <w:uiPriority w:val="99"/>
    <w:semiHidden/>
    <w:rsid w:val="005859DF"/>
  </w:style>
  <w:style w:type="paragraph" w:styleId="TOC2">
    <w:name w:val="toc 2"/>
    <w:basedOn w:val="Normal"/>
    <w:next w:val="Normal"/>
    <w:autoRedefine/>
    <w:uiPriority w:val="99"/>
    <w:rsid w:val="005859DF"/>
    <w:pPr>
      <w:tabs>
        <w:tab w:val="right" w:leader="dot" w:pos="9040"/>
      </w:tabs>
      <w:ind w:left="241"/>
    </w:pPr>
  </w:style>
  <w:style w:type="paragraph" w:styleId="FootnoteText">
    <w:name w:val="footnote text"/>
    <w:basedOn w:val="Normal"/>
    <w:link w:val="FootnoteTextChar"/>
    <w:uiPriority w:val="99"/>
    <w:semiHidden/>
    <w:rsid w:val="005859DF"/>
    <w:rPr>
      <w:sz w:val="20"/>
      <w:szCs w:val="20"/>
    </w:rPr>
  </w:style>
  <w:style w:type="character" w:customStyle="1" w:styleId="FootnoteTextChar">
    <w:name w:val="Footnote Text Char"/>
    <w:basedOn w:val="DefaultParagraphFont"/>
    <w:link w:val="FootnoteText"/>
    <w:uiPriority w:val="99"/>
    <w:semiHidden/>
    <w:rsid w:val="005859DF"/>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locked/>
    <w:rsid w:val="005859DF"/>
    <w:rPr>
      <w:rFonts w:ascii="Times New Roman" w:hAnsi="Times New Roman" w:cs="Times New Roman"/>
      <w:sz w:val="20"/>
      <w:szCs w:val="20"/>
      <w:lang w:eastAsia="hr-HR"/>
    </w:rPr>
  </w:style>
  <w:style w:type="paragraph" w:styleId="CommentText">
    <w:name w:val="annotation text"/>
    <w:basedOn w:val="Normal"/>
    <w:link w:val="CommentTextChar"/>
    <w:uiPriority w:val="99"/>
    <w:semiHidden/>
    <w:rsid w:val="005859DF"/>
    <w:rPr>
      <w:rFonts w:eastAsiaTheme="minorHAnsi"/>
      <w:sz w:val="20"/>
      <w:szCs w:val="20"/>
    </w:rPr>
  </w:style>
  <w:style w:type="character" w:customStyle="1" w:styleId="CommentTextChar1">
    <w:name w:val="Comment Text Char1"/>
    <w:basedOn w:val="DefaultParagraphFont"/>
    <w:uiPriority w:val="99"/>
    <w:semiHidden/>
    <w:rsid w:val="005859DF"/>
    <w:rPr>
      <w:rFonts w:ascii="Times New Roman" w:eastAsia="Times New Roman" w:hAnsi="Times New Roman" w:cs="Times New Roman"/>
      <w:sz w:val="20"/>
      <w:szCs w:val="20"/>
      <w:lang w:eastAsia="hr-HR"/>
    </w:rPr>
  </w:style>
  <w:style w:type="paragraph" w:styleId="Header">
    <w:name w:val="header"/>
    <w:aliases w:val="Char"/>
    <w:basedOn w:val="Normal"/>
    <w:link w:val="HeaderChar2"/>
    <w:uiPriority w:val="99"/>
    <w:rsid w:val="005859DF"/>
    <w:pPr>
      <w:tabs>
        <w:tab w:val="center" w:pos="4536"/>
        <w:tab w:val="right" w:pos="9072"/>
      </w:tabs>
    </w:pPr>
  </w:style>
  <w:style w:type="character" w:customStyle="1" w:styleId="HeaderChar">
    <w:name w:val="Header Char"/>
    <w:aliases w:val="Char Char"/>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HeaderChar2">
    <w:name w:val="Header Char2"/>
    <w:aliases w:val="Char Char1"/>
    <w:basedOn w:val="DefaultParagraphFont"/>
    <w:link w:val="Header"/>
    <w:uiPriority w:val="99"/>
    <w:locked/>
    <w:rsid w:val="005859DF"/>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locked/>
    <w:rsid w:val="005859DF"/>
    <w:rPr>
      <w:rFonts w:ascii="Times New Roman" w:hAnsi="Times New Roman" w:cs="Times New Roman"/>
      <w:sz w:val="24"/>
      <w:szCs w:val="24"/>
      <w:lang w:eastAsia="hr-HR"/>
    </w:rPr>
  </w:style>
  <w:style w:type="paragraph" w:styleId="Footer">
    <w:name w:val="footer"/>
    <w:basedOn w:val="Normal"/>
    <w:link w:val="FooterChar"/>
    <w:uiPriority w:val="99"/>
    <w:rsid w:val="005859DF"/>
    <w:pPr>
      <w:tabs>
        <w:tab w:val="center" w:pos="4536"/>
        <w:tab w:val="right" w:pos="9072"/>
      </w:tabs>
    </w:pPr>
    <w:rPr>
      <w:rFonts w:eastAsiaTheme="minorHAnsi"/>
    </w:rPr>
  </w:style>
  <w:style w:type="character" w:customStyle="1" w:styleId="FooterChar1">
    <w:name w:val="Footer Char1"/>
    <w:basedOn w:val="DefaultParagraphFont"/>
    <w:uiPriority w:val="99"/>
    <w:semiHidden/>
    <w:rsid w:val="005859DF"/>
    <w:rPr>
      <w:rFonts w:ascii="Times New Roman" w:eastAsia="Times New Roman" w:hAnsi="Times New Roman" w:cs="Times New Roman"/>
      <w:sz w:val="24"/>
      <w:szCs w:val="24"/>
      <w:lang w:eastAsia="hr-HR"/>
    </w:rPr>
  </w:style>
  <w:style w:type="paragraph" w:styleId="Title">
    <w:name w:val="Title"/>
    <w:basedOn w:val="Normal"/>
    <w:link w:val="TitleChar"/>
    <w:uiPriority w:val="99"/>
    <w:qFormat/>
    <w:rsid w:val="005859DF"/>
    <w:pPr>
      <w:jc w:val="center"/>
      <w:outlineLvl w:val="0"/>
    </w:pPr>
    <w:rPr>
      <w:rFonts w:ascii="Arial" w:hAnsi="Arial"/>
      <w:b/>
      <w:i/>
      <w:sz w:val="28"/>
      <w:szCs w:val="20"/>
      <w:lang w:eastAsia="zh-CN"/>
    </w:rPr>
  </w:style>
  <w:style w:type="character" w:customStyle="1" w:styleId="TitleChar">
    <w:name w:val="Title Char"/>
    <w:basedOn w:val="DefaultParagraphFont"/>
    <w:link w:val="Title"/>
    <w:uiPriority w:val="99"/>
    <w:rsid w:val="005859DF"/>
    <w:rPr>
      <w:rFonts w:ascii="Arial" w:eastAsia="Times New Roman" w:hAnsi="Arial" w:cs="Times New Roman"/>
      <w:b/>
      <w:i/>
      <w:sz w:val="28"/>
      <w:szCs w:val="20"/>
      <w:lang w:eastAsia="zh-CN"/>
    </w:rPr>
  </w:style>
  <w:style w:type="paragraph" w:styleId="BodyText">
    <w:name w:val="Body Text"/>
    <w:basedOn w:val="Normal"/>
    <w:link w:val="BodyTextChar"/>
    <w:uiPriority w:val="99"/>
    <w:semiHidden/>
    <w:rsid w:val="005859DF"/>
    <w:pPr>
      <w:spacing w:after="120"/>
    </w:pPr>
  </w:style>
  <w:style w:type="character" w:customStyle="1" w:styleId="BodyTextChar">
    <w:name w:val="Body Text Char"/>
    <w:basedOn w:val="DefaultParagraphFont"/>
    <w:link w:val="BodyText"/>
    <w:uiPriority w:val="99"/>
    <w:semiHidden/>
    <w:rsid w:val="005859DF"/>
    <w:rPr>
      <w:rFonts w:ascii="Times New Roman" w:eastAsia="Times New Roman" w:hAnsi="Times New Roman" w:cs="Times New Roman"/>
      <w:sz w:val="24"/>
      <w:szCs w:val="24"/>
      <w:lang w:eastAsia="hr-HR"/>
    </w:rPr>
  </w:style>
  <w:style w:type="character" w:customStyle="1" w:styleId="BodyTextIndentChar">
    <w:name w:val="Body Text Indent Char"/>
    <w:basedOn w:val="DefaultParagraphFont"/>
    <w:link w:val="BodyTextIndent"/>
    <w:uiPriority w:val="99"/>
    <w:semiHidden/>
    <w:locked/>
    <w:rsid w:val="005859DF"/>
    <w:rPr>
      <w:rFonts w:ascii="Courier New" w:hAnsi="Courier New" w:cs="Times New Roman"/>
      <w:sz w:val="20"/>
      <w:szCs w:val="20"/>
    </w:rPr>
  </w:style>
  <w:style w:type="paragraph" w:styleId="BodyTextIndent">
    <w:name w:val="Body Text Indent"/>
    <w:basedOn w:val="Normal"/>
    <w:link w:val="BodyTextIndentChar"/>
    <w:uiPriority w:val="99"/>
    <w:semiHidden/>
    <w:rsid w:val="005859DF"/>
    <w:pPr>
      <w:widowControl w:val="0"/>
      <w:snapToGrid w:val="0"/>
      <w:spacing w:after="120"/>
      <w:ind w:left="283"/>
    </w:pPr>
    <w:rPr>
      <w:rFonts w:ascii="Courier New" w:eastAsiaTheme="minorHAnsi" w:hAnsi="Courier New"/>
      <w:sz w:val="20"/>
      <w:szCs w:val="20"/>
      <w:lang w:eastAsia="en-US"/>
    </w:rPr>
  </w:style>
  <w:style w:type="character" w:customStyle="1" w:styleId="BodyTextIndentChar1">
    <w:name w:val="Body Text Indent Char1"/>
    <w:basedOn w:val="DefaultParagraphFont"/>
    <w:uiPriority w:val="99"/>
    <w:semiHidden/>
    <w:rsid w:val="005859DF"/>
    <w:rPr>
      <w:rFonts w:ascii="Times New Roman" w:eastAsia="Times New Roman" w:hAnsi="Times New Roman" w:cs="Times New Roman"/>
      <w:sz w:val="24"/>
      <w:szCs w:val="24"/>
      <w:lang w:eastAsia="hr-HR"/>
    </w:rPr>
  </w:style>
  <w:style w:type="paragraph" w:styleId="Subtitle">
    <w:name w:val="Subtitle"/>
    <w:basedOn w:val="Normal"/>
    <w:next w:val="Normal"/>
    <w:link w:val="SubtitleChar"/>
    <w:uiPriority w:val="99"/>
    <w:qFormat/>
    <w:rsid w:val="005859DF"/>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5859DF"/>
    <w:rPr>
      <w:rFonts w:ascii="Cambria" w:eastAsia="Times New Roman" w:hAnsi="Cambria" w:cs="Times New Roman"/>
      <w:sz w:val="24"/>
      <w:szCs w:val="24"/>
      <w:lang w:eastAsia="hr-HR"/>
    </w:rPr>
  </w:style>
  <w:style w:type="character" w:customStyle="1" w:styleId="BodyText2Char">
    <w:name w:val="Body Text 2 Char"/>
    <w:basedOn w:val="DefaultParagraphFont"/>
    <w:link w:val="BodyText2"/>
    <w:uiPriority w:val="99"/>
    <w:semiHidden/>
    <w:locked/>
    <w:rsid w:val="005859DF"/>
    <w:rPr>
      <w:rFonts w:ascii="Times New Roman" w:hAnsi="Times New Roman" w:cs="Times New Roman"/>
      <w:sz w:val="24"/>
      <w:szCs w:val="24"/>
      <w:lang w:eastAsia="hr-HR"/>
    </w:rPr>
  </w:style>
  <w:style w:type="paragraph" w:styleId="BodyText2">
    <w:name w:val="Body Text 2"/>
    <w:basedOn w:val="Normal"/>
    <w:link w:val="BodyText2Char"/>
    <w:uiPriority w:val="99"/>
    <w:semiHidden/>
    <w:rsid w:val="005859DF"/>
    <w:pPr>
      <w:spacing w:after="120" w:line="480" w:lineRule="auto"/>
    </w:pPr>
    <w:rPr>
      <w:rFonts w:eastAsiaTheme="minorHAnsi"/>
    </w:rPr>
  </w:style>
  <w:style w:type="character" w:customStyle="1" w:styleId="BodyText2Char1">
    <w:name w:val="Body Text 2 Char1"/>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BodyTextIndent2Char">
    <w:name w:val="Body Text Indent 2 Char"/>
    <w:basedOn w:val="DefaultParagraphFont"/>
    <w:link w:val="BodyTextIndent2"/>
    <w:uiPriority w:val="99"/>
    <w:semiHidden/>
    <w:locked/>
    <w:rsid w:val="005859DF"/>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5859DF"/>
    <w:pPr>
      <w:widowControl w:val="0"/>
      <w:autoSpaceDE w:val="0"/>
      <w:autoSpaceDN w:val="0"/>
      <w:adjustRightInd w:val="0"/>
      <w:spacing w:after="120" w:line="480" w:lineRule="auto"/>
      <w:ind w:left="283"/>
    </w:pPr>
    <w:rPr>
      <w:rFonts w:eastAsiaTheme="minorHAnsi"/>
      <w:sz w:val="20"/>
      <w:szCs w:val="20"/>
      <w:lang w:eastAsia="en-US"/>
    </w:rPr>
  </w:style>
  <w:style w:type="character" w:customStyle="1" w:styleId="BodyTextIndent2Char1">
    <w:name w:val="Body Text Indent 2 Char1"/>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DocumentMapChar">
    <w:name w:val="Document Map Char"/>
    <w:basedOn w:val="DefaultParagraphFont"/>
    <w:link w:val="DocumentMap"/>
    <w:uiPriority w:val="99"/>
    <w:semiHidden/>
    <w:locked/>
    <w:rsid w:val="005859DF"/>
    <w:rPr>
      <w:rFonts w:ascii="Tahoma" w:hAnsi="Tahoma" w:cs="Tahoma"/>
      <w:sz w:val="20"/>
      <w:szCs w:val="20"/>
      <w:shd w:val="clear" w:color="auto" w:fill="000080"/>
      <w:lang w:eastAsia="hr-HR"/>
    </w:rPr>
  </w:style>
  <w:style w:type="paragraph" w:styleId="DocumentMap">
    <w:name w:val="Document Map"/>
    <w:basedOn w:val="Normal"/>
    <w:link w:val="DocumentMapChar"/>
    <w:uiPriority w:val="99"/>
    <w:semiHidden/>
    <w:rsid w:val="005859DF"/>
    <w:pPr>
      <w:shd w:val="clear" w:color="auto" w:fill="000080"/>
    </w:pPr>
    <w:rPr>
      <w:rFonts w:ascii="Tahoma" w:eastAsiaTheme="minorHAnsi" w:hAnsi="Tahoma" w:cs="Tahoma"/>
      <w:sz w:val="20"/>
      <w:szCs w:val="20"/>
    </w:rPr>
  </w:style>
  <w:style w:type="character" w:customStyle="1" w:styleId="DocumentMapChar1">
    <w:name w:val="Document Map Char1"/>
    <w:basedOn w:val="DefaultParagraphFont"/>
    <w:uiPriority w:val="99"/>
    <w:semiHidden/>
    <w:rsid w:val="005859DF"/>
    <w:rPr>
      <w:rFonts w:ascii="Tahoma" w:eastAsia="Times New Roman" w:hAnsi="Tahoma" w:cs="Tahoma"/>
      <w:sz w:val="16"/>
      <w:szCs w:val="16"/>
      <w:lang w:eastAsia="hr-HR"/>
    </w:rPr>
  </w:style>
  <w:style w:type="character" w:customStyle="1" w:styleId="PlainTextChar">
    <w:name w:val="Plain Text Char"/>
    <w:basedOn w:val="DefaultParagraphFont"/>
    <w:link w:val="PlainText"/>
    <w:uiPriority w:val="99"/>
    <w:semiHidden/>
    <w:locked/>
    <w:rsid w:val="005859DF"/>
    <w:rPr>
      <w:rFonts w:ascii="Courier New" w:hAnsi="Courier New" w:cs="Tahoma"/>
      <w:sz w:val="20"/>
      <w:szCs w:val="20"/>
      <w:lang w:eastAsia="hr-HR"/>
    </w:rPr>
  </w:style>
  <w:style w:type="paragraph" w:styleId="PlainText">
    <w:name w:val="Plain Text"/>
    <w:basedOn w:val="Normal"/>
    <w:link w:val="PlainTextChar"/>
    <w:uiPriority w:val="99"/>
    <w:semiHidden/>
    <w:rsid w:val="005859DF"/>
    <w:rPr>
      <w:rFonts w:ascii="Courier New" w:eastAsiaTheme="minorHAnsi" w:hAnsi="Courier New" w:cs="Tahoma"/>
      <w:sz w:val="20"/>
      <w:szCs w:val="20"/>
    </w:rPr>
  </w:style>
  <w:style w:type="character" w:customStyle="1" w:styleId="PlainTextChar1">
    <w:name w:val="Plain Text Char1"/>
    <w:basedOn w:val="DefaultParagraphFont"/>
    <w:uiPriority w:val="99"/>
    <w:semiHidden/>
    <w:rsid w:val="005859DF"/>
    <w:rPr>
      <w:rFonts w:ascii="Consolas" w:eastAsia="Times New Roman" w:hAnsi="Consolas" w:cs="Times New Roman"/>
      <w:sz w:val="21"/>
      <w:szCs w:val="21"/>
      <w:lang w:eastAsia="hr-HR"/>
    </w:rPr>
  </w:style>
  <w:style w:type="character" w:customStyle="1" w:styleId="CommentSubjectChar">
    <w:name w:val="Comment Subject Char"/>
    <w:basedOn w:val="CommentTextChar"/>
    <w:link w:val="CommentSubject"/>
    <w:uiPriority w:val="99"/>
    <w:semiHidden/>
    <w:locked/>
    <w:rsid w:val="005859DF"/>
    <w:rPr>
      <w:rFonts w:ascii="Times New Roman" w:hAnsi="Times New Roman" w:cs="Times New Roman"/>
      <w:b/>
      <w:bCs/>
      <w:sz w:val="20"/>
      <w:szCs w:val="20"/>
      <w:lang w:eastAsia="hr-HR"/>
    </w:rPr>
  </w:style>
  <w:style w:type="paragraph" w:styleId="CommentSubject">
    <w:name w:val="annotation subject"/>
    <w:basedOn w:val="CommentText"/>
    <w:next w:val="CommentText"/>
    <w:link w:val="CommentSubjectChar"/>
    <w:uiPriority w:val="99"/>
    <w:semiHidden/>
    <w:rsid w:val="005859DF"/>
    <w:rPr>
      <w:b/>
      <w:bCs/>
    </w:rPr>
  </w:style>
  <w:style w:type="character" w:customStyle="1" w:styleId="CommentSubjectChar1">
    <w:name w:val="Comment Subject Char1"/>
    <w:basedOn w:val="CommentTextChar1"/>
    <w:uiPriority w:val="99"/>
    <w:semiHidden/>
    <w:rsid w:val="005859DF"/>
    <w:rPr>
      <w:rFonts w:ascii="Times New Roman" w:eastAsia="Times New Roman" w:hAnsi="Times New Roman" w:cs="Times New Roman"/>
      <w:b/>
      <w:bCs/>
      <w:sz w:val="20"/>
      <w:szCs w:val="20"/>
      <w:lang w:eastAsia="hr-HR"/>
    </w:rPr>
  </w:style>
  <w:style w:type="character" w:customStyle="1" w:styleId="BalloonTextChar">
    <w:name w:val="Balloon Text Char"/>
    <w:basedOn w:val="DefaultParagraphFont"/>
    <w:link w:val="BalloonText"/>
    <w:uiPriority w:val="99"/>
    <w:semiHidden/>
    <w:locked/>
    <w:rsid w:val="005859DF"/>
    <w:rPr>
      <w:rFonts w:ascii="Tahoma" w:hAnsi="Tahoma" w:cs="Tahoma"/>
      <w:sz w:val="16"/>
      <w:szCs w:val="16"/>
      <w:lang w:eastAsia="hr-HR"/>
    </w:rPr>
  </w:style>
  <w:style w:type="paragraph" w:styleId="BalloonText">
    <w:name w:val="Balloon Text"/>
    <w:basedOn w:val="Normal"/>
    <w:link w:val="BalloonTextChar"/>
    <w:uiPriority w:val="99"/>
    <w:semiHidden/>
    <w:rsid w:val="005859DF"/>
    <w:rPr>
      <w:rFonts w:ascii="Tahoma" w:eastAsiaTheme="minorHAnsi" w:hAnsi="Tahoma" w:cs="Tahoma"/>
      <w:sz w:val="16"/>
      <w:szCs w:val="16"/>
    </w:rPr>
  </w:style>
  <w:style w:type="character" w:customStyle="1" w:styleId="BalloonTextChar1">
    <w:name w:val="Balloon Text Char1"/>
    <w:basedOn w:val="DefaultParagraphFont"/>
    <w:uiPriority w:val="99"/>
    <w:semiHidden/>
    <w:rsid w:val="005859DF"/>
    <w:rPr>
      <w:rFonts w:ascii="Tahoma" w:eastAsia="Times New Roman" w:hAnsi="Tahoma" w:cs="Tahoma"/>
      <w:sz w:val="16"/>
      <w:szCs w:val="16"/>
      <w:lang w:eastAsia="hr-HR"/>
    </w:rPr>
  </w:style>
  <w:style w:type="paragraph" w:styleId="NoSpacing">
    <w:name w:val="No Spacing"/>
    <w:uiPriority w:val="99"/>
    <w:qFormat/>
    <w:rsid w:val="005859DF"/>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ListParagraph"/>
    <w:next w:val="Normal"/>
    <w:uiPriority w:val="99"/>
    <w:qFormat/>
    <w:rsid w:val="005859DF"/>
    <w:pPr>
      <w:keepNext/>
      <w:keepLines/>
      <w:spacing w:before="480" w:line="276" w:lineRule="auto"/>
      <w:ind w:left="0"/>
      <w:contextualSpacing w:val="0"/>
      <w:outlineLvl w:val="9"/>
    </w:pPr>
    <w:rPr>
      <w:rFonts w:ascii="Cambria" w:hAnsi="Cambria"/>
      <w:b/>
      <w:bCs/>
      <w:color w:val="365F91"/>
      <w:sz w:val="28"/>
      <w:szCs w:val="28"/>
    </w:rPr>
  </w:style>
  <w:style w:type="character" w:customStyle="1" w:styleId="RV-TextChar">
    <w:name w:val="RV - Text Char"/>
    <w:link w:val="RV-Text"/>
    <w:uiPriority w:val="99"/>
    <w:locked/>
    <w:rsid w:val="005859DF"/>
  </w:style>
  <w:style w:type="paragraph" w:customStyle="1" w:styleId="RV-Text">
    <w:name w:val="RV - Text"/>
    <w:basedOn w:val="Normal"/>
    <w:link w:val="RV-TextChar"/>
    <w:uiPriority w:val="99"/>
    <w:rsid w:val="005859DF"/>
    <w:pPr>
      <w:spacing w:before="120" w:after="120"/>
      <w:ind w:left="1021" w:right="113"/>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99"/>
    <w:rsid w:val="005859DF"/>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99"/>
    <w:rsid w:val="005859DF"/>
    <w:pPr>
      <w:spacing w:after="0" w:line="240" w:lineRule="auto"/>
    </w:pPr>
    <w:rPr>
      <w:rFonts w:ascii="Calibri" w:eastAsia="Calibri" w:hAnsi="Calibri" w:cs="Times New Roman"/>
    </w:rPr>
  </w:style>
  <w:style w:type="paragraph" w:customStyle="1" w:styleId="Style11ptBefore4ptAfter4pt">
    <w:name w:val="Style 11 pt Before:  4 pt After:  4 pt"/>
    <w:basedOn w:val="Normal"/>
    <w:uiPriority w:val="99"/>
    <w:rsid w:val="005859DF"/>
    <w:pPr>
      <w:spacing w:before="80" w:after="80"/>
      <w:jc w:val="both"/>
    </w:pPr>
    <w:rPr>
      <w:sz w:val="22"/>
      <w:szCs w:val="20"/>
    </w:rPr>
  </w:style>
  <w:style w:type="paragraph" w:customStyle="1" w:styleId="NoSpacing2">
    <w:name w:val="No Spacing2"/>
    <w:uiPriority w:val="99"/>
    <w:rsid w:val="005859DF"/>
    <w:pPr>
      <w:spacing w:after="0" w:line="240" w:lineRule="auto"/>
    </w:pPr>
    <w:rPr>
      <w:rFonts w:ascii="Times New Roman" w:eastAsia="Times New Roman" w:hAnsi="Times New Roman" w:cs="Times New Roman"/>
      <w:sz w:val="24"/>
      <w:szCs w:val="24"/>
      <w:lang w:eastAsia="hr-HR"/>
    </w:rPr>
  </w:style>
  <w:style w:type="paragraph" w:customStyle="1" w:styleId="HeaderRight">
    <w:name w:val="Header Right"/>
    <w:basedOn w:val="Header"/>
    <w:uiPriority w:val="99"/>
    <w:rsid w:val="005859DF"/>
    <w:pPr>
      <w:pBdr>
        <w:bottom w:val="dashed" w:sz="4" w:space="18" w:color="7F7F7F"/>
      </w:pBdr>
      <w:tabs>
        <w:tab w:val="clear" w:pos="4536"/>
        <w:tab w:val="clear" w:pos="9072"/>
        <w:tab w:val="center" w:pos="4320"/>
        <w:tab w:val="right" w:pos="8640"/>
      </w:tabs>
      <w:spacing w:after="200" w:line="276" w:lineRule="auto"/>
      <w:jc w:val="right"/>
    </w:pPr>
    <w:rPr>
      <w:rFonts w:ascii="Calibri" w:hAnsi="Calibri"/>
      <w:color w:val="7F7F7F"/>
      <w:sz w:val="20"/>
      <w:szCs w:val="20"/>
      <w:lang w:eastAsia="ja-JP"/>
    </w:rPr>
  </w:style>
  <w:style w:type="character" w:styleId="SubtleEmphasis">
    <w:name w:val="Subtle Emphasis"/>
    <w:basedOn w:val="DefaultParagraphFont"/>
    <w:uiPriority w:val="99"/>
    <w:qFormat/>
    <w:rsid w:val="005859DF"/>
    <w:rPr>
      <w:i/>
      <w:color w:val="808080"/>
    </w:rPr>
  </w:style>
  <w:style w:type="character" w:styleId="SubtleReference">
    <w:name w:val="Subtle Reference"/>
    <w:basedOn w:val="DefaultParagraphFont"/>
    <w:uiPriority w:val="99"/>
    <w:qFormat/>
    <w:rsid w:val="005859DF"/>
    <w:rPr>
      <w:smallCaps/>
      <w:color w:val="C0504D"/>
      <w:u w:val="single"/>
    </w:rPr>
  </w:style>
  <w:style w:type="character" w:styleId="IntenseReference">
    <w:name w:val="Intense Reference"/>
    <w:basedOn w:val="DefaultParagraphFont"/>
    <w:uiPriority w:val="99"/>
    <w:qFormat/>
    <w:rsid w:val="005859DF"/>
    <w:rPr>
      <w:b/>
      <w:smallCaps/>
      <w:color w:val="C0504D"/>
      <w:spacing w:val="5"/>
      <w:u w:val="single"/>
    </w:rPr>
  </w:style>
  <w:style w:type="character" w:styleId="BookTitle">
    <w:name w:val="Book Title"/>
    <w:basedOn w:val="DefaultParagraphFont"/>
    <w:uiPriority w:val="99"/>
    <w:qFormat/>
    <w:rsid w:val="005859DF"/>
    <w:rPr>
      <w:b/>
      <w:smallCaps/>
      <w:spacing w:val="5"/>
    </w:rPr>
  </w:style>
  <w:style w:type="character" w:customStyle="1" w:styleId="CharChar2">
    <w:name w:val="Char Char2"/>
    <w:aliases w:val="Header Char1"/>
    <w:uiPriority w:val="99"/>
    <w:locked/>
    <w:rsid w:val="005859DF"/>
    <w:rPr>
      <w:rFonts w:ascii="Courier New" w:hAnsi="Courier New"/>
      <w:lang w:val="hr-HR" w:eastAsia="hr-HR"/>
    </w:rPr>
  </w:style>
  <w:style w:type="character" w:customStyle="1" w:styleId="st">
    <w:name w:val="st"/>
    <w:basedOn w:val="DefaultParagraphFont"/>
    <w:uiPriority w:val="99"/>
    <w:rsid w:val="005859DF"/>
    <w:rPr>
      <w:rFonts w:cs="Times New Roman"/>
    </w:rPr>
  </w:style>
  <w:style w:type="paragraph" w:customStyle="1" w:styleId="BodyTextuvlaka2uvlaka3">
    <w:name w:val="Body Text.uvlaka 2.uvlaka 3"/>
    <w:basedOn w:val="Normal"/>
    <w:uiPriority w:val="99"/>
    <w:rsid w:val="005859DF"/>
    <w:pPr>
      <w:jc w:val="both"/>
    </w:pPr>
    <w:rPr>
      <w:rFonts w:ascii="Arial" w:hAnsi="Arial"/>
      <w:sz w:val="22"/>
      <w:szCs w:val="20"/>
      <w:lang w:val="en-GB" w:eastAsia="en-US"/>
    </w:rPr>
  </w:style>
  <w:style w:type="paragraph" w:styleId="NormalWeb">
    <w:name w:val="Normal (Web)"/>
    <w:basedOn w:val="Normal"/>
    <w:uiPriority w:val="99"/>
    <w:rsid w:val="005859DF"/>
    <w:pPr>
      <w:spacing w:before="100" w:beforeAutospacing="1" w:after="100" w:afterAutospacing="1"/>
    </w:pPr>
    <w:rPr>
      <w:rFonts w:eastAsia="Calibri"/>
    </w:rPr>
  </w:style>
  <w:style w:type="paragraph" w:customStyle="1" w:styleId="Default">
    <w:name w:val="Default"/>
    <w:uiPriority w:val="99"/>
    <w:rsid w:val="005859D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ListParagraphChar">
    <w:name w:val="List Paragraph Char"/>
    <w:aliases w:val="Heading 11 Char,Heading 12 Char,naslov 1 Char,Naslov 12 Char,Graf Char Char Char"/>
    <w:link w:val="ListParagraph"/>
    <w:uiPriority w:val="99"/>
    <w:locked/>
    <w:rsid w:val="005859DF"/>
    <w:rPr>
      <w:rFonts w:ascii="Times New Roman" w:eastAsia="Times New Roman" w:hAnsi="Times New Roman" w:cs="Times New Roman"/>
      <w:sz w:val="24"/>
      <w:szCs w:val="24"/>
      <w:lang w:eastAsia="hr-HR"/>
    </w:rPr>
  </w:style>
  <w:style w:type="table" w:styleId="TableGrid">
    <w:name w:val="Table Grid"/>
    <w:basedOn w:val="TableNormal"/>
    <w:uiPriority w:val="59"/>
    <w:rsid w:val="001E6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5859D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5859D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5859DF"/>
    <w:pPr>
      <w:keepNext/>
      <w:spacing w:before="240" w:after="60" w:line="360" w:lineRule="auto"/>
      <w:outlineLvl w:val="1"/>
    </w:pPr>
    <w:rPr>
      <w:rFonts w:ascii="Arial" w:hAnsi="Arial"/>
      <w:b/>
      <w:bCs/>
      <w:i/>
      <w:iCs/>
      <w:sz w:val="28"/>
      <w:szCs w:val="28"/>
      <w:lang w:val="en-US" w:eastAsia="en-US"/>
    </w:rPr>
  </w:style>
  <w:style w:type="paragraph" w:styleId="Heading3">
    <w:name w:val="heading 3"/>
    <w:basedOn w:val="Normal"/>
    <w:next w:val="Normal"/>
    <w:link w:val="Heading3Char"/>
    <w:uiPriority w:val="99"/>
    <w:qFormat/>
    <w:rsid w:val="005859DF"/>
    <w:pPr>
      <w:keepNext/>
      <w:spacing w:before="240" w:after="60" w:line="360" w:lineRule="auto"/>
      <w:outlineLvl w:val="2"/>
    </w:pPr>
    <w:rPr>
      <w:rFonts w:ascii="Arial" w:hAnsi="Arial"/>
      <w:b/>
      <w:bCs/>
      <w:sz w:val="26"/>
      <w:szCs w:val="26"/>
      <w:lang w:val="en-US" w:eastAsia="en-US"/>
    </w:rPr>
  </w:style>
  <w:style w:type="paragraph" w:styleId="Heading4">
    <w:name w:val="heading 4"/>
    <w:basedOn w:val="Normal"/>
    <w:next w:val="Normal"/>
    <w:link w:val="Heading4Char"/>
    <w:uiPriority w:val="99"/>
    <w:qFormat/>
    <w:rsid w:val="005859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5859DF"/>
    <w:pPr>
      <w:keepNext/>
      <w:outlineLvl w:val="4"/>
    </w:pPr>
    <w:rPr>
      <w:rFonts w:ascii="Arial" w:hAnsi="Arial" w:cs="Arial"/>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DF"/>
    <w:rPr>
      <w:rFonts w:asciiTheme="majorHAnsi" w:eastAsiaTheme="majorEastAsia" w:hAnsiTheme="majorHAnsi" w:cstheme="majorBidi"/>
      <w:b/>
      <w:bCs/>
      <w:kern w:val="32"/>
      <w:sz w:val="32"/>
      <w:szCs w:val="32"/>
      <w:lang w:eastAsia="hr-HR"/>
    </w:rPr>
  </w:style>
  <w:style w:type="character" w:customStyle="1" w:styleId="Heading2Char">
    <w:name w:val="Heading 2 Char"/>
    <w:basedOn w:val="DefaultParagraphFont"/>
    <w:link w:val="Heading2"/>
    <w:uiPriority w:val="99"/>
    <w:rsid w:val="005859DF"/>
    <w:rPr>
      <w:rFonts w:ascii="Arial" w:eastAsia="Times New Roman" w:hAnsi="Arial" w:cs="Times New Roman"/>
      <w:b/>
      <w:bCs/>
      <w:i/>
      <w:iCs/>
      <w:sz w:val="28"/>
      <w:szCs w:val="28"/>
      <w:lang w:val="en-US"/>
    </w:rPr>
  </w:style>
  <w:style w:type="character" w:customStyle="1" w:styleId="Heading3Char">
    <w:name w:val="Heading 3 Char"/>
    <w:basedOn w:val="DefaultParagraphFont"/>
    <w:link w:val="Heading3"/>
    <w:uiPriority w:val="99"/>
    <w:rsid w:val="005859DF"/>
    <w:rPr>
      <w:rFonts w:ascii="Arial" w:eastAsia="Times New Roman" w:hAnsi="Arial" w:cs="Times New Roman"/>
      <w:b/>
      <w:bCs/>
      <w:sz w:val="26"/>
      <w:szCs w:val="26"/>
      <w:lang w:val="en-US"/>
    </w:rPr>
  </w:style>
  <w:style w:type="character" w:customStyle="1" w:styleId="Heading4Char">
    <w:name w:val="Heading 4 Char"/>
    <w:basedOn w:val="DefaultParagraphFont"/>
    <w:link w:val="Heading4"/>
    <w:uiPriority w:val="99"/>
    <w:rsid w:val="005859DF"/>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uiPriority w:val="99"/>
    <w:rsid w:val="005859DF"/>
    <w:rPr>
      <w:rFonts w:ascii="Arial" w:eastAsia="Times New Roman" w:hAnsi="Arial" w:cs="Arial"/>
      <w:b/>
      <w:bCs/>
      <w:i/>
      <w:iCs/>
      <w:sz w:val="20"/>
      <w:szCs w:val="20"/>
    </w:rPr>
  </w:style>
  <w:style w:type="paragraph" w:styleId="ListParagraph">
    <w:name w:val="List Paragraph"/>
    <w:aliases w:val="Heading 11,Heading 12,naslov 1,Naslov 12,Graf Char Char"/>
    <w:basedOn w:val="Normal"/>
    <w:link w:val="ListParagraphChar"/>
    <w:uiPriority w:val="99"/>
    <w:qFormat/>
    <w:rsid w:val="005859DF"/>
    <w:pPr>
      <w:ind w:left="720"/>
      <w:contextualSpacing/>
      <w:outlineLvl w:val="0"/>
    </w:pPr>
  </w:style>
  <w:style w:type="character" w:styleId="Hyperlink">
    <w:name w:val="Hyperlink"/>
    <w:basedOn w:val="DefaultParagraphFont"/>
    <w:uiPriority w:val="99"/>
    <w:semiHidden/>
    <w:rsid w:val="005859DF"/>
    <w:rPr>
      <w:rFonts w:cs="Times New Roman"/>
      <w:color w:val="0000FF"/>
      <w:u w:val="single"/>
    </w:rPr>
  </w:style>
  <w:style w:type="character" w:styleId="Emphasis">
    <w:name w:val="Emphasis"/>
    <w:basedOn w:val="DefaultParagraphFont"/>
    <w:uiPriority w:val="99"/>
    <w:qFormat/>
    <w:rsid w:val="005859DF"/>
    <w:rPr>
      <w:rFonts w:cs="Times New Roman"/>
      <w:b/>
    </w:rPr>
  </w:style>
  <w:style w:type="paragraph" w:styleId="TOC1">
    <w:name w:val="toc 1"/>
    <w:basedOn w:val="Normal"/>
    <w:next w:val="Normal"/>
    <w:autoRedefine/>
    <w:uiPriority w:val="99"/>
    <w:semiHidden/>
    <w:rsid w:val="005859DF"/>
  </w:style>
  <w:style w:type="paragraph" w:styleId="TOC2">
    <w:name w:val="toc 2"/>
    <w:basedOn w:val="Normal"/>
    <w:next w:val="Normal"/>
    <w:autoRedefine/>
    <w:uiPriority w:val="99"/>
    <w:rsid w:val="005859DF"/>
    <w:pPr>
      <w:tabs>
        <w:tab w:val="right" w:leader="dot" w:pos="9040"/>
      </w:tabs>
      <w:ind w:left="241"/>
    </w:pPr>
  </w:style>
  <w:style w:type="paragraph" w:styleId="FootnoteText">
    <w:name w:val="footnote text"/>
    <w:basedOn w:val="Normal"/>
    <w:link w:val="FootnoteTextChar"/>
    <w:uiPriority w:val="99"/>
    <w:semiHidden/>
    <w:rsid w:val="005859DF"/>
    <w:rPr>
      <w:sz w:val="20"/>
      <w:szCs w:val="20"/>
    </w:rPr>
  </w:style>
  <w:style w:type="character" w:customStyle="1" w:styleId="FootnoteTextChar">
    <w:name w:val="Footnote Text Char"/>
    <w:basedOn w:val="DefaultParagraphFont"/>
    <w:link w:val="FootnoteText"/>
    <w:uiPriority w:val="99"/>
    <w:semiHidden/>
    <w:rsid w:val="005859DF"/>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locked/>
    <w:rsid w:val="005859DF"/>
    <w:rPr>
      <w:rFonts w:ascii="Times New Roman" w:hAnsi="Times New Roman" w:cs="Times New Roman"/>
      <w:sz w:val="20"/>
      <w:szCs w:val="20"/>
      <w:lang w:eastAsia="hr-HR"/>
    </w:rPr>
  </w:style>
  <w:style w:type="paragraph" w:styleId="CommentText">
    <w:name w:val="annotation text"/>
    <w:basedOn w:val="Normal"/>
    <w:link w:val="CommentTextChar"/>
    <w:uiPriority w:val="99"/>
    <w:semiHidden/>
    <w:rsid w:val="005859DF"/>
    <w:rPr>
      <w:rFonts w:eastAsiaTheme="minorHAnsi"/>
      <w:sz w:val="20"/>
      <w:szCs w:val="20"/>
    </w:rPr>
  </w:style>
  <w:style w:type="character" w:customStyle="1" w:styleId="CommentTextChar1">
    <w:name w:val="Comment Text Char1"/>
    <w:basedOn w:val="DefaultParagraphFont"/>
    <w:uiPriority w:val="99"/>
    <w:semiHidden/>
    <w:rsid w:val="005859DF"/>
    <w:rPr>
      <w:rFonts w:ascii="Times New Roman" w:eastAsia="Times New Roman" w:hAnsi="Times New Roman" w:cs="Times New Roman"/>
      <w:sz w:val="20"/>
      <w:szCs w:val="20"/>
      <w:lang w:eastAsia="hr-HR"/>
    </w:rPr>
  </w:style>
  <w:style w:type="paragraph" w:styleId="Header">
    <w:name w:val="header"/>
    <w:aliases w:val="Char"/>
    <w:basedOn w:val="Normal"/>
    <w:link w:val="HeaderChar2"/>
    <w:uiPriority w:val="99"/>
    <w:rsid w:val="005859DF"/>
    <w:pPr>
      <w:tabs>
        <w:tab w:val="center" w:pos="4536"/>
        <w:tab w:val="right" w:pos="9072"/>
      </w:tabs>
    </w:pPr>
  </w:style>
  <w:style w:type="character" w:customStyle="1" w:styleId="HeaderChar">
    <w:name w:val="Header Char"/>
    <w:aliases w:val="Char Char"/>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HeaderChar2">
    <w:name w:val="Header Char2"/>
    <w:aliases w:val="Char Char1"/>
    <w:basedOn w:val="DefaultParagraphFont"/>
    <w:link w:val="Header"/>
    <w:uiPriority w:val="99"/>
    <w:locked/>
    <w:rsid w:val="005859DF"/>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locked/>
    <w:rsid w:val="005859DF"/>
    <w:rPr>
      <w:rFonts w:ascii="Times New Roman" w:hAnsi="Times New Roman" w:cs="Times New Roman"/>
      <w:sz w:val="24"/>
      <w:szCs w:val="24"/>
      <w:lang w:eastAsia="hr-HR"/>
    </w:rPr>
  </w:style>
  <w:style w:type="paragraph" w:styleId="Footer">
    <w:name w:val="footer"/>
    <w:basedOn w:val="Normal"/>
    <w:link w:val="FooterChar"/>
    <w:uiPriority w:val="99"/>
    <w:rsid w:val="005859DF"/>
    <w:pPr>
      <w:tabs>
        <w:tab w:val="center" w:pos="4536"/>
        <w:tab w:val="right" w:pos="9072"/>
      </w:tabs>
    </w:pPr>
    <w:rPr>
      <w:rFonts w:eastAsiaTheme="minorHAnsi"/>
    </w:rPr>
  </w:style>
  <w:style w:type="character" w:customStyle="1" w:styleId="FooterChar1">
    <w:name w:val="Footer Char1"/>
    <w:basedOn w:val="DefaultParagraphFont"/>
    <w:uiPriority w:val="99"/>
    <w:semiHidden/>
    <w:rsid w:val="005859DF"/>
    <w:rPr>
      <w:rFonts w:ascii="Times New Roman" w:eastAsia="Times New Roman" w:hAnsi="Times New Roman" w:cs="Times New Roman"/>
      <w:sz w:val="24"/>
      <w:szCs w:val="24"/>
      <w:lang w:eastAsia="hr-HR"/>
    </w:rPr>
  </w:style>
  <w:style w:type="paragraph" w:styleId="Title">
    <w:name w:val="Title"/>
    <w:basedOn w:val="Normal"/>
    <w:link w:val="TitleChar"/>
    <w:uiPriority w:val="99"/>
    <w:qFormat/>
    <w:rsid w:val="005859DF"/>
    <w:pPr>
      <w:jc w:val="center"/>
      <w:outlineLvl w:val="0"/>
    </w:pPr>
    <w:rPr>
      <w:rFonts w:ascii="Arial" w:hAnsi="Arial"/>
      <w:b/>
      <w:i/>
      <w:sz w:val="28"/>
      <w:szCs w:val="20"/>
      <w:lang w:eastAsia="zh-CN"/>
    </w:rPr>
  </w:style>
  <w:style w:type="character" w:customStyle="1" w:styleId="TitleChar">
    <w:name w:val="Title Char"/>
    <w:basedOn w:val="DefaultParagraphFont"/>
    <w:link w:val="Title"/>
    <w:uiPriority w:val="99"/>
    <w:rsid w:val="005859DF"/>
    <w:rPr>
      <w:rFonts w:ascii="Arial" w:eastAsia="Times New Roman" w:hAnsi="Arial" w:cs="Times New Roman"/>
      <w:b/>
      <w:i/>
      <w:sz w:val="28"/>
      <w:szCs w:val="20"/>
      <w:lang w:eastAsia="zh-CN"/>
    </w:rPr>
  </w:style>
  <w:style w:type="paragraph" w:styleId="BodyText">
    <w:name w:val="Body Text"/>
    <w:basedOn w:val="Normal"/>
    <w:link w:val="BodyTextChar"/>
    <w:uiPriority w:val="99"/>
    <w:semiHidden/>
    <w:rsid w:val="005859DF"/>
    <w:pPr>
      <w:spacing w:after="120"/>
    </w:pPr>
  </w:style>
  <w:style w:type="character" w:customStyle="1" w:styleId="BodyTextChar">
    <w:name w:val="Body Text Char"/>
    <w:basedOn w:val="DefaultParagraphFont"/>
    <w:link w:val="BodyText"/>
    <w:uiPriority w:val="99"/>
    <w:semiHidden/>
    <w:rsid w:val="005859DF"/>
    <w:rPr>
      <w:rFonts w:ascii="Times New Roman" w:eastAsia="Times New Roman" w:hAnsi="Times New Roman" w:cs="Times New Roman"/>
      <w:sz w:val="24"/>
      <w:szCs w:val="24"/>
      <w:lang w:eastAsia="hr-HR"/>
    </w:rPr>
  </w:style>
  <w:style w:type="character" w:customStyle="1" w:styleId="BodyTextIndentChar">
    <w:name w:val="Body Text Indent Char"/>
    <w:basedOn w:val="DefaultParagraphFont"/>
    <w:link w:val="BodyTextIndent"/>
    <w:uiPriority w:val="99"/>
    <w:semiHidden/>
    <w:locked/>
    <w:rsid w:val="005859DF"/>
    <w:rPr>
      <w:rFonts w:ascii="Courier New" w:hAnsi="Courier New" w:cs="Times New Roman"/>
      <w:sz w:val="20"/>
      <w:szCs w:val="20"/>
    </w:rPr>
  </w:style>
  <w:style w:type="paragraph" w:styleId="BodyTextIndent">
    <w:name w:val="Body Text Indent"/>
    <w:basedOn w:val="Normal"/>
    <w:link w:val="BodyTextIndentChar"/>
    <w:uiPriority w:val="99"/>
    <w:semiHidden/>
    <w:rsid w:val="005859DF"/>
    <w:pPr>
      <w:widowControl w:val="0"/>
      <w:snapToGrid w:val="0"/>
      <w:spacing w:after="120"/>
      <w:ind w:left="283"/>
    </w:pPr>
    <w:rPr>
      <w:rFonts w:ascii="Courier New" w:eastAsiaTheme="minorHAnsi" w:hAnsi="Courier New"/>
      <w:sz w:val="20"/>
      <w:szCs w:val="20"/>
      <w:lang w:eastAsia="en-US"/>
    </w:rPr>
  </w:style>
  <w:style w:type="character" w:customStyle="1" w:styleId="BodyTextIndentChar1">
    <w:name w:val="Body Text Indent Char1"/>
    <w:basedOn w:val="DefaultParagraphFont"/>
    <w:uiPriority w:val="99"/>
    <w:semiHidden/>
    <w:rsid w:val="005859DF"/>
    <w:rPr>
      <w:rFonts w:ascii="Times New Roman" w:eastAsia="Times New Roman" w:hAnsi="Times New Roman" w:cs="Times New Roman"/>
      <w:sz w:val="24"/>
      <w:szCs w:val="24"/>
      <w:lang w:eastAsia="hr-HR"/>
    </w:rPr>
  </w:style>
  <w:style w:type="paragraph" w:styleId="Subtitle">
    <w:name w:val="Subtitle"/>
    <w:basedOn w:val="Normal"/>
    <w:next w:val="Normal"/>
    <w:link w:val="SubtitleChar"/>
    <w:uiPriority w:val="99"/>
    <w:qFormat/>
    <w:rsid w:val="005859DF"/>
    <w:pPr>
      <w:spacing w:after="60"/>
      <w:jc w:val="center"/>
      <w:outlineLvl w:val="1"/>
    </w:pPr>
    <w:rPr>
      <w:rFonts w:ascii="Cambria" w:hAnsi="Cambria"/>
    </w:rPr>
  </w:style>
  <w:style w:type="character" w:customStyle="1" w:styleId="SubtitleChar">
    <w:name w:val="Subtitle Char"/>
    <w:basedOn w:val="DefaultParagraphFont"/>
    <w:link w:val="Subtitle"/>
    <w:uiPriority w:val="99"/>
    <w:rsid w:val="005859DF"/>
    <w:rPr>
      <w:rFonts w:ascii="Cambria" w:eastAsia="Times New Roman" w:hAnsi="Cambria" w:cs="Times New Roman"/>
      <w:sz w:val="24"/>
      <w:szCs w:val="24"/>
      <w:lang w:eastAsia="hr-HR"/>
    </w:rPr>
  </w:style>
  <w:style w:type="character" w:customStyle="1" w:styleId="BodyText2Char">
    <w:name w:val="Body Text 2 Char"/>
    <w:basedOn w:val="DefaultParagraphFont"/>
    <w:link w:val="BodyText2"/>
    <w:uiPriority w:val="99"/>
    <w:semiHidden/>
    <w:locked/>
    <w:rsid w:val="005859DF"/>
    <w:rPr>
      <w:rFonts w:ascii="Times New Roman" w:hAnsi="Times New Roman" w:cs="Times New Roman"/>
      <w:sz w:val="24"/>
      <w:szCs w:val="24"/>
      <w:lang w:eastAsia="hr-HR"/>
    </w:rPr>
  </w:style>
  <w:style w:type="paragraph" w:styleId="BodyText2">
    <w:name w:val="Body Text 2"/>
    <w:basedOn w:val="Normal"/>
    <w:link w:val="BodyText2Char"/>
    <w:uiPriority w:val="99"/>
    <w:semiHidden/>
    <w:rsid w:val="005859DF"/>
    <w:pPr>
      <w:spacing w:after="120" w:line="480" w:lineRule="auto"/>
    </w:pPr>
    <w:rPr>
      <w:rFonts w:eastAsiaTheme="minorHAnsi"/>
    </w:rPr>
  </w:style>
  <w:style w:type="character" w:customStyle="1" w:styleId="BodyText2Char1">
    <w:name w:val="Body Text 2 Char1"/>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BodyTextIndent2Char">
    <w:name w:val="Body Text Indent 2 Char"/>
    <w:basedOn w:val="DefaultParagraphFont"/>
    <w:link w:val="BodyTextIndent2"/>
    <w:uiPriority w:val="99"/>
    <w:semiHidden/>
    <w:locked/>
    <w:rsid w:val="005859DF"/>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5859DF"/>
    <w:pPr>
      <w:widowControl w:val="0"/>
      <w:autoSpaceDE w:val="0"/>
      <w:autoSpaceDN w:val="0"/>
      <w:adjustRightInd w:val="0"/>
      <w:spacing w:after="120" w:line="480" w:lineRule="auto"/>
      <w:ind w:left="283"/>
    </w:pPr>
    <w:rPr>
      <w:rFonts w:eastAsiaTheme="minorHAnsi"/>
      <w:sz w:val="20"/>
      <w:szCs w:val="20"/>
      <w:lang w:eastAsia="en-US"/>
    </w:rPr>
  </w:style>
  <w:style w:type="character" w:customStyle="1" w:styleId="BodyTextIndent2Char1">
    <w:name w:val="Body Text Indent 2 Char1"/>
    <w:basedOn w:val="DefaultParagraphFont"/>
    <w:uiPriority w:val="99"/>
    <w:semiHidden/>
    <w:rsid w:val="005859DF"/>
    <w:rPr>
      <w:rFonts w:ascii="Times New Roman" w:eastAsia="Times New Roman" w:hAnsi="Times New Roman" w:cs="Times New Roman"/>
      <w:sz w:val="24"/>
      <w:szCs w:val="24"/>
      <w:lang w:eastAsia="hr-HR"/>
    </w:rPr>
  </w:style>
  <w:style w:type="character" w:customStyle="1" w:styleId="DocumentMapChar">
    <w:name w:val="Document Map Char"/>
    <w:basedOn w:val="DefaultParagraphFont"/>
    <w:link w:val="DocumentMap"/>
    <w:uiPriority w:val="99"/>
    <w:semiHidden/>
    <w:locked/>
    <w:rsid w:val="005859DF"/>
    <w:rPr>
      <w:rFonts w:ascii="Tahoma" w:hAnsi="Tahoma" w:cs="Tahoma"/>
      <w:sz w:val="20"/>
      <w:szCs w:val="20"/>
      <w:shd w:val="clear" w:color="auto" w:fill="000080"/>
      <w:lang w:eastAsia="hr-HR"/>
    </w:rPr>
  </w:style>
  <w:style w:type="paragraph" w:styleId="DocumentMap">
    <w:name w:val="Document Map"/>
    <w:basedOn w:val="Normal"/>
    <w:link w:val="DocumentMapChar"/>
    <w:uiPriority w:val="99"/>
    <w:semiHidden/>
    <w:rsid w:val="005859DF"/>
    <w:pPr>
      <w:shd w:val="clear" w:color="auto" w:fill="000080"/>
    </w:pPr>
    <w:rPr>
      <w:rFonts w:ascii="Tahoma" w:eastAsiaTheme="minorHAnsi" w:hAnsi="Tahoma" w:cs="Tahoma"/>
      <w:sz w:val="20"/>
      <w:szCs w:val="20"/>
    </w:rPr>
  </w:style>
  <w:style w:type="character" w:customStyle="1" w:styleId="DocumentMapChar1">
    <w:name w:val="Document Map Char1"/>
    <w:basedOn w:val="DefaultParagraphFont"/>
    <w:uiPriority w:val="99"/>
    <w:semiHidden/>
    <w:rsid w:val="005859DF"/>
    <w:rPr>
      <w:rFonts w:ascii="Tahoma" w:eastAsia="Times New Roman" w:hAnsi="Tahoma" w:cs="Tahoma"/>
      <w:sz w:val="16"/>
      <w:szCs w:val="16"/>
      <w:lang w:eastAsia="hr-HR"/>
    </w:rPr>
  </w:style>
  <w:style w:type="character" w:customStyle="1" w:styleId="PlainTextChar">
    <w:name w:val="Plain Text Char"/>
    <w:basedOn w:val="DefaultParagraphFont"/>
    <w:link w:val="PlainText"/>
    <w:uiPriority w:val="99"/>
    <w:semiHidden/>
    <w:locked/>
    <w:rsid w:val="005859DF"/>
    <w:rPr>
      <w:rFonts w:ascii="Courier New" w:hAnsi="Courier New" w:cs="Tahoma"/>
      <w:sz w:val="20"/>
      <w:szCs w:val="20"/>
      <w:lang w:eastAsia="hr-HR"/>
    </w:rPr>
  </w:style>
  <w:style w:type="paragraph" w:styleId="PlainText">
    <w:name w:val="Plain Text"/>
    <w:basedOn w:val="Normal"/>
    <w:link w:val="PlainTextChar"/>
    <w:uiPriority w:val="99"/>
    <w:semiHidden/>
    <w:rsid w:val="005859DF"/>
    <w:rPr>
      <w:rFonts w:ascii="Courier New" w:eastAsiaTheme="minorHAnsi" w:hAnsi="Courier New" w:cs="Tahoma"/>
      <w:sz w:val="20"/>
      <w:szCs w:val="20"/>
    </w:rPr>
  </w:style>
  <w:style w:type="character" w:customStyle="1" w:styleId="PlainTextChar1">
    <w:name w:val="Plain Text Char1"/>
    <w:basedOn w:val="DefaultParagraphFont"/>
    <w:uiPriority w:val="99"/>
    <w:semiHidden/>
    <w:rsid w:val="005859DF"/>
    <w:rPr>
      <w:rFonts w:ascii="Consolas" w:eastAsia="Times New Roman" w:hAnsi="Consolas" w:cs="Times New Roman"/>
      <w:sz w:val="21"/>
      <w:szCs w:val="21"/>
      <w:lang w:eastAsia="hr-HR"/>
    </w:rPr>
  </w:style>
  <w:style w:type="character" w:customStyle="1" w:styleId="CommentSubjectChar">
    <w:name w:val="Comment Subject Char"/>
    <w:basedOn w:val="CommentTextChar"/>
    <w:link w:val="CommentSubject"/>
    <w:uiPriority w:val="99"/>
    <w:semiHidden/>
    <w:locked/>
    <w:rsid w:val="005859DF"/>
    <w:rPr>
      <w:rFonts w:ascii="Times New Roman" w:hAnsi="Times New Roman" w:cs="Times New Roman"/>
      <w:b/>
      <w:bCs/>
      <w:sz w:val="20"/>
      <w:szCs w:val="20"/>
      <w:lang w:eastAsia="hr-HR"/>
    </w:rPr>
  </w:style>
  <w:style w:type="paragraph" w:styleId="CommentSubject">
    <w:name w:val="annotation subject"/>
    <w:basedOn w:val="CommentText"/>
    <w:next w:val="CommentText"/>
    <w:link w:val="CommentSubjectChar"/>
    <w:uiPriority w:val="99"/>
    <w:semiHidden/>
    <w:rsid w:val="005859DF"/>
    <w:rPr>
      <w:b/>
      <w:bCs/>
    </w:rPr>
  </w:style>
  <w:style w:type="character" w:customStyle="1" w:styleId="CommentSubjectChar1">
    <w:name w:val="Comment Subject Char1"/>
    <w:basedOn w:val="CommentTextChar1"/>
    <w:uiPriority w:val="99"/>
    <w:semiHidden/>
    <w:rsid w:val="005859DF"/>
    <w:rPr>
      <w:rFonts w:ascii="Times New Roman" w:eastAsia="Times New Roman" w:hAnsi="Times New Roman" w:cs="Times New Roman"/>
      <w:b/>
      <w:bCs/>
      <w:sz w:val="20"/>
      <w:szCs w:val="20"/>
      <w:lang w:eastAsia="hr-HR"/>
    </w:rPr>
  </w:style>
  <w:style w:type="character" w:customStyle="1" w:styleId="BalloonTextChar">
    <w:name w:val="Balloon Text Char"/>
    <w:basedOn w:val="DefaultParagraphFont"/>
    <w:link w:val="BalloonText"/>
    <w:uiPriority w:val="99"/>
    <w:semiHidden/>
    <w:locked/>
    <w:rsid w:val="005859DF"/>
    <w:rPr>
      <w:rFonts w:ascii="Tahoma" w:hAnsi="Tahoma" w:cs="Tahoma"/>
      <w:sz w:val="16"/>
      <w:szCs w:val="16"/>
      <w:lang w:eastAsia="hr-HR"/>
    </w:rPr>
  </w:style>
  <w:style w:type="paragraph" w:styleId="BalloonText">
    <w:name w:val="Balloon Text"/>
    <w:basedOn w:val="Normal"/>
    <w:link w:val="BalloonTextChar"/>
    <w:uiPriority w:val="99"/>
    <w:semiHidden/>
    <w:rsid w:val="005859DF"/>
    <w:rPr>
      <w:rFonts w:ascii="Tahoma" w:eastAsiaTheme="minorHAnsi" w:hAnsi="Tahoma" w:cs="Tahoma"/>
      <w:sz w:val="16"/>
      <w:szCs w:val="16"/>
    </w:rPr>
  </w:style>
  <w:style w:type="character" w:customStyle="1" w:styleId="BalloonTextChar1">
    <w:name w:val="Balloon Text Char1"/>
    <w:basedOn w:val="DefaultParagraphFont"/>
    <w:uiPriority w:val="99"/>
    <w:semiHidden/>
    <w:rsid w:val="005859DF"/>
    <w:rPr>
      <w:rFonts w:ascii="Tahoma" w:eastAsia="Times New Roman" w:hAnsi="Tahoma" w:cs="Tahoma"/>
      <w:sz w:val="16"/>
      <w:szCs w:val="16"/>
      <w:lang w:eastAsia="hr-HR"/>
    </w:rPr>
  </w:style>
  <w:style w:type="paragraph" w:styleId="NoSpacing">
    <w:name w:val="No Spacing"/>
    <w:uiPriority w:val="99"/>
    <w:qFormat/>
    <w:rsid w:val="005859DF"/>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ListParagraph"/>
    <w:next w:val="Normal"/>
    <w:uiPriority w:val="99"/>
    <w:qFormat/>
    <w:rsid w:val="005859DF"/>
    <w:pPr>
      <w:keepNext/>
      <w:keepLines/>
      <w:spacing w:before="480" w:line="276" w:lineRule="auto"/>
      <w:ind w:left="0"/>
      <w:contextualSpacing w:val="0"/>
      <w:outlineLvl w:val="9"/>
    </w:pPr>
    <w:rPr>
      <w:rFonts w:ascii="Cambria" w:hAnsi="Cambria"/>
      <w:b/>
      <w:bCs/>
      <w:color w:val="365F91"/>
      <w:sz w:val="28"/>
      <w:szCs w:val="28"/>
    </w:rPr>
  </w:style>
  <w:style w:type="character" w:customStyle="1" w:styleId="RV-TextChar">
    <w:name w:val="RV - Text Char"/>
    <w:link w:val="RV-Text"/>
    <w:uiPriority w:val="99"/>
    <w:locked/>
    <w:rsid w:val="005859DF"/>
  </w:style>
  <w:style w:type="paragraph" w:customStyle="1" w:styleId="RV-Text">
    <w:name w:val="RV - Text"/>
    <w:basedOn w:val="Normal"/>
    <w:link w:val="RV-TextChar"/>
    <w:uiPriority w:val="99"/>
    <w:rsid w:val="005859DF"/>
    <w:pPr>
      <w:spacing w:before="120" w:after="120"/>
      <w:ind w:left="1021" w:right="113"/>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99"/>
    <w:rsid w:val="005859DF"/>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99"/>
    <w:rsid w:val="005859DF"/>
    <w:pPr>
      <w:spacing w:after="0" w:line="240" w:lineRule="auto"/>
    </w:pPr>
    <w:rPr>
      <w:rFonts w:ascii="Calibri" w:eastAsia="Calibri" w:hAnsi="Calibri" w:cs="Times New Roman"/>
    </w:rPr>
  </w:style>
  <w:style w:type="paragraph" w:customStyle="1" w:styleId="Style11ptBefore4ptAfter4pt">
    <w:name w:val="Style 11 pt Before:  4 pt After:  4 pt"/>
    <w:basedOn w:val="Normal"/>
    <w:uiPriority w:val="99"/>
    <w:rsid w:val="005859DF"/>
    <w:pPr>
      <w:spacing w:before="80" w:after="80"/>
      <w:jc w:val="both"/>
    </w:pPr>
    <w:rPr>
      <w:sz w:val="22"/>
      <w:szCs w:val="20"/>
    </w:rPr>
  </w:style>
  <w:style w:type="paragraph" w:customStyle="1" w:styleId="NoSpacing2">
    <w:name w:val="No Spacing2"/>
    <w:uiPriority w:val="99"/>
    <w:rsid w:val="005859DF"/>
    <w:pPr>
      <w:spacing w:after="0" w:line="240" w:lineRule="auto"/>
    </w:pPr>
    <w:rPr>
      <w:rFonts w:ascii="Times New Roman" w:eastAsia="Times New Roman" w:hAnsi="Times New Roman" w:cs="Times New Roman"/>
      <w:sz w:val="24"/>
      <w:szCs w:val="24"/>
      <w:lang w:eastAsia="hr-HR"/>
    </w:rPr>
  </w:style>
  <w:style w:type="paragraph" w:customStyle="1" w:styleId="HeaderRight">
    <w:name w:val="Header Right"/>
    <w:basedOn w:val="Header"/>
    <w:uiPriority w:val="99"/>
    <w:rsid w:val="005859DF"/>
    <w:pPr>
      <w:pBdr>
        <w:bottom w:val="dashed" w:sz="4" w:space="18" w:color="7F7F7F"/>
      </w:pBdr>
      <w:tabs>
        <w:tab w:val="clear" w:pos="4536"/>
        <w:tab w:val="clear" w:pos="9072"/>
        <w:tab w:val="center" w:pos="4320"/>
        <w:tab w:val="right" w:pos="8640"/>
      </w:tabs>
      <w:spacing w:after="200" w:line="276" w:lineRule="auto"/>
      <w:jc w:val="right"/>
    </w:pPr>
    <w:rPr>
      <w:rFonts w:ascii="Calibri" w:hAnsi="Calibri"/>
      <w:color w:val="7F7F7F"/>
      <w:sz w:val="20"/>
      <w:szCs w:val="20"/>
      <w:lang w:eastAsia="ja-JP"/>
    </w:rPr>
  </w:style>
  <w:style w:type="character" w:styleId="SubtleEmphasis">
    <w:name w:val="Subtle Emphasis"/>
    <w:basedOn w:val="DefaultParagraphFont"/>
    <w:uiPriority w:val="99"/>
    <w:qFormat/>
    <w:rsid w:val="005859DF"/>
    <w:rPr>
      <w:i/>
      <w:color w:val="808080"/>
    </w:rPr>
  </w:style>
  <w:style w:type="character" w:styleId="SubtleReference">
    <w:name w:val="Subtle Reference"/>
    <w:basedOn w:val="DefaultParagraphFont"/>
    <w:uiPriority w:val="99"/>
    <w:qFormat/>
    <w:rsid w:val="005859DF"/>
    <w:rPr>
      <w:smallCaps/>
      <w:color w:val="C0504D"/>
      <w:u w:val="single"/>
    </w:rPr>
  </w:style>
  <w:style w:type="character" w:styleId="IntenseReference">
    <w:name w:val="Intense Reference"/>
    <w:basedOn w:val="DefaultParagraphFont"/>
    <w:uiPriority w:val="99"/>
    <w:qFormat/>
    <w:rsid w:val="005859DF"/>
    <w:rPr>
      <w:b/>
      <w:smallCaps/>
      <w:color w:val="C0504D"/>
      <w:spacing w:val="5"/>
      <w:u w:val="single"/>
    </w:rPr>
  </w:style>
  <w:style w:type="character" w:styleId="BookTitle">
    <w:name w:val="Book Title"/>
    <w:basedOn w:val="DefaultParagraphFont"/>
    <w:uiPriority w:val="99"/>
    <w:qFormat/>
    <w:rsid w:val="005859DF"/>
    <w:rPr>
      <w:b/>
      <w:smallCaps/>
      <w:spacing w:val="5"/>
    </w:rPr>
  </w:style>
  <w:style w:type="character" w:customStyle="1" w:styleId="CharChar2">
    <w:name w:val="Char Char2"/>
    <w:aliases w:val="Header Char1"/>
    <w:uiPriority w:val="99"/>
    <w:locked/>
    <w:rsid w:val="005859DF"/>
    <w:rPr>
      <w:rFonts w:ascii="Courier New" w:hAnsi="Courier New"/>
      <w:lang w:val="hr-HR" w:eastAsia="hr-HR"/>
    </w:rPr>
  </w:style>
  <w:style w:type="character" w:customStyle="1" w:styleId="st">
    <w:name w:val="st"/>
    <w:basedOn w:val="DefaultParagraphFont"/>
    <w:uiPriority w:val="99"/>
    <w:rsid w:val="005859DF"/>
    <w:rPr>
      <w:rFonts w:cs="Times New Roman"/>
    </w:rPr>
  </w:style>
  <w:style w:type="paragraph" w:customStyle="1" w:styleId="BodyTextuvlaka2uvlaka3">
    <w:name w:val="Body Text.uvlaka 2.uvlaka 3"/>
    <w:basedOn w:val="Normal"/>
    <w:uiPriority w:val="99"/>
    <w:rsid w:val="005859DF"/>
    <w:pPr>
      <w:jc w:val="both"/>
    </w:pPr>
    <w:rPr>
      <w:rFonts w:ascii="Arial" w:hAnsi="Arial"/>
      <w:sz w:val="22"/>
      <w:szCs w:val="20"/>
      <w:lang w:val="en-GB" w:eastAsia="en-US"/>
    </w:rPr>
  </w:style>
  <w:style w:type="paragraph" w:styleId="NormalWeb">
    <w:name w:val="Normal (Web)"/>
    <w:basedOn w:val="Normal"/>
    <w:uiPriority w:val="99"/>
    <w:rsid w:val="005859DF"/>
    <w:pPr>
      <w:spacing w:before="100" w:beforeAutospacing="1" w:after="100" w:afterAutospacing="1"/>
    </w:pPr>
    <w:rPr>
      <w:rFonts w:eastAsia="Calibri"/>
    </w:rPr>
  </w:style>
  <w:style w:type="paragraph" w:customStyle="1" w:styleId="Default">
    <w:name w:val="Default"/>
    <w:uiPriority w:val="99"/>
    <w:rsid w:val="005859D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ListParagraphChar">
    <w:name w:val="List Paragraph Char"/>
    <w:aliases w:val="Heading 11 Char,Heading 12 Char,naslov 1 Char,Naslov 12 Char,Graf Char Char Char"/>
    <w:link w:val="ListParagraph"/>
    <w:uiPriority w:val="99"/>
    <w:locked/>
    <w:rsid w:val="005859DF"/>
    <w:rPr>
      <w:rFonts w:ascii="Times New Roman" w:eastAsia="Times New Roman" w:hAnsi="Times New Roman" w:cs="Times New Roman"/>
      <w:sz w:val="24"/>
      <w:szCs w:val="24"/>
      <w:lang w:eastAsia="hr-HR"/>
    </w:rPr>
  </w:style>
  <w:style w:type="table" w:styleId="TableGrid">
    <w:name w:val="Table Grid"/>
    <w:basedOn w:val="TableNormal"/>
    <w:uiPriority w:val="59"/>
    <w:rsid w:val="001E6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1\Korisnik\LOCALS~1\Temp\DOKUMENTACIJA%204.doc" TargetMode="External"/><Relationship Id="rId18" Type="http://schemas.openxmlformats.org/officeDocument/2006/relationships/hyperlink" Target="file:///C:\DOCUME~1\Korisnik\LOCALS~1\Temp\DOKUMENTACIJA%204.doc" TargetMode="External"/><Relationship Id="rId26" Type="http://schemas.openxmlformats.org/officeDocument/2006/relationships/hyperlink" Target="file:///C:\DOCUME~1\Korisnik\LOCALS~1\Temp\DOKUMENTACIJA%204.doc" TargetMode="External"/><Relationship Id="rId39" Type="http://schemas.openxmlformats.org/officeDocument/2006/relationships/hyperlink" Target="file:///C:\DOCUME~1\Korisnik\LOCALS~1\Temp\DOKUMENTACIJA%204.doc" TargetMode="External"/><Relationship Id="rId3" Type="http://schemas.openxmlformats.org/officeDocument/2006/relationships/styles" Target="styles.xml"/><Relationship Id="rId21" Type="http://schemas.openxmlformats.org/officeDocument/2006/relationships/hyperlink" Target="file:///C:\DOCUME~1\Korisnik\LOCALS~1\Temp\DOKUMENTACIJA%204.doc" TargetMode="External"/><Relationship Id="rId34" Type="http://schemas.openxmlformats.org/officeDocument/2006/relationships/hyperlink" Target="file:///C:\DOCUME~1\Korisnik\LOCALS~1\Temp\DOKUMENTACIJA%204.doc" TargetMode="External"/><Relationship Id="rId42" Type="http://schemas.openxmlformats.org/officeDocument/2006/relationships/hyperlink" Target="mailto:mavrinac@opcina-cavle.htnet.hr" TargetMode="External"/><Relationship Id="rId47" Type="http://schemas.openxmlformats.org/officeDocument/2006/relationships/hyperlink" Target="https://eojn.nn.hr/Oglasnik/"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DOCUME~1\Korisnik\LOCALS~1\Temp\DOKUMENTACIJA%204.doc" TargetMode="External"/><Relationship Id="rId17" Type="http://schemas.openxmlformats.org/officeDocument/2006/relationships/hyperlink" Target="file:///C:\DOCUME~1\Korisnik\LOCALS~1\Temp\DOKUMENTACIJA%204.doc" TargetMode="External"/><Relationship Id="rId25" Type="http://schemas.openxmlformats.org/officeDocument/2006/relationships/hyperlink" Target="file:///C:\DOCUME~1\Korisnik\LOCALS~1\Temp\DOKUMENTACIJA%204.doc" TargetMode="External"/><Relationship Id="rId33" Type="http://schemas.openxmlformats.org/officeDocument/2006/relationships/hyperlink" Target="file:///C:\DOCUME~1\Korisnik\LOCALS~1\Temp\DOKUMENTACIJA%204.doc" TargetMode="External"/><Relationship Id="rId38" Type="http://schemas.openxmlformats.org/officeDocument/2006/relationships/hyperlink" Target="file:///C:\DOCUME~1\Korisnik\LOCALS~1\Temp\DOKUMENTACIJA%204.doc" TargetMode="External"/><Relationship Id="rId46"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hyperlink" Target="file:///C:\DOCUME~1\Korisnik\LOCALS~1\Temp\DOKUMENTACIJA%204.doc" TargetMode="External"/><Relationship Id="rId20" Type="http://schemas.openxmlformats.org/officeDocument/2006/relationships/hyperlink" Target="file:///C:\DOCUME~1\Korisnik\LOCALS~1\Temp\DOKUMENTACIJA%204.doc" TargetMode="External"/><Relationship Id="rId29" Type="http://schemas.openxmlformats.org/officeDocument/2006/relationships/hyperlink" Target="file:///C:\DOCUME~1\Korisnik\LOCALS~1\Temp\DOKUMENTACIJA%204.doc" TargetMode="External"/><Relationship Id="rId41" Type="http://schemas.openxmlformats.org/officeDocument/2006/relationships/hyperlink" Target="file:///C:\DOCUME~1\Korisnik\LOCALS~1\Temp\DOKUMENTACIJA%204.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1\Korisnik\LOCALS~1\Temp\DOKUMENTACIJA%204.doc" TargetMode="External"/><Relationship Id="rId24" Type="http://schemas.openxmlformats.org/officeDocument/2006/relationships/hyperlink" Target="file:///C:\DOCUME~1\Korisnik\LOCALS~1\Temp\DOKUMENTACIJA%204.doc" TargetMode="External"/><Relationship Id="rId32" Type="http://schemas.openxmlformats.org/officeDocument/2006/relationships/hyperlink" Target="file:///C:\DOCUME~1\Korisnik\LOCALS~1\Temp\DOKUMENTACIJA%204.doc" TargetMode="External"/><Relationship Id="rId37" Type="http://schemas.openxmlformats.org/officeDocument/2006/relationships/hyperlink" Target="file:///C:\DOCUME~1\Korisnik\LOCALS~1\Temp\DOKUMENTACIJA%204.doc" TargetMode="External"/><Relationship Id="rId40" Type="http://schemas.openxmlformats.org/officeDocument/2006/relationships/hyperlink" Target="file:///C:\DOCUME~1\Korisnik\LOCALS~1\Temp\DOKUMENTACIJA%204.doc" TargetMode="External"/><Relationship Id="rId45" Type="http://schemas.openxmlformats.org/officeDocument/2006/relationships/hyperlink" Target="https://ec.europa.eu/growth/tools-databases/espd/filter?lang=hr" TargetMode="External"/><Relationship Id="rId5" Type="http://schemas.openxmlformats.org/officeDocument/2006/relationships/settings" Target="settings.xml"/><Relationship Id="rId15" Type="http://schemas.openxmlformats.org/officeDocument/2006/relationships/hyperlink" Target="file:///C:\DOCUME~1\Korisnik\LOCALS~1\Temp\DOKUMENTACIJA%204.doc" TargetMode="External"/><Relationship Id="rId23" Type="http://schemas.openxmlformats.org/officeDocument/2006/relationships/hyperlink" Target="file:///C:\DOCUME~1\Korisnik\LOCALS~1\Temp\DOKUMENTACIJA%204.doc" TargetMode="External"/><Relationship Id="rId28" Type="http://schemas.openxmlformats.org/officeDocument/2006/relationships/hyperlink" Target="file:///C:\DOCUME~1\Korisnik\LOCALS~1\Temp\DOKUMENTACIJA%204.doc" TargetMode="External"/><Relationship Id="rId36" Type="http://schemas.openxmlformats.org/officeDocument/2006/relationships/hyperlink" Target="file:///C:\DOCUME~1\Korisnik\LOCALS~1\Temp\DOKUMENTACIJA%204.doc" TargetMode="External"/><Relationship Id="rId49" Type="http://schemas.openxmlformats.org/officeDocument/2006/relationships/footer" Target="footer1.xml"/><Relationship Id="rId10" Type="http://schemas.openxmlformats.org/officeDocument/2006/relationships/hyperlink" Target="file:///C:\DOCUME~1\Korisnik\LOCALS~1\Temp\DOKUMENTACIJA%204.doc" TargetMode="External"/><Relationship Id="rId19" Type="http://schemas.openxmlformats.org/officeDocument/2006/relationships/hyperlink" Target="file:///C:\DOCUME~1\Korisnik\LOCALS~1\Temp\DOKUMENTACIJA%204.doc" TargetMode="External"/><Relationship Id="rId31" Type="http://schemas.openxmlformats.org/officeDocument/2006/relationships/hyperlink" Target="file:///C:\DOCUME~1\Korisnik\LOCALS~1\Temp\DOKUMENTACIJA%204.doc" TargetMode="External"/><Relationship Id="rId44" Type="http://schemas.openxmlformats.org/officeDocument/2006/relationships/hyperlink" Target="https://ec.europa.eu/growth/tools-databases/espd/filter?lang=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DOCUME~1\Korisnik\LOCALS~1\Temp\DOKUMENTACIJA%204.doc" TargetMode="External"/><Relationship Id="rId22" Type="http://schemas.openxmlformats.org/officeDocument/2006/relationships/hyperlink" Target="file:///C:\DOCUME~1\Korisnik\LOCALS~1\Temp\DOKUMENTACIJA%204.doc" TargetMode="External"/><Relationship Id="rId27" Type="http://schemas.openxmlformats.org/officeDocument/2006/relationships/hyperlink" Target="file:///C:\DOCUME~1\Korisnik\LOCALS~1\Temp\DOKUMENTACIJA%204.doc" TargetMode="External"/><Relationship Id="rId30" Type="http://schemas.openxmlformats.org/officeDocument/2006/relationships/hyperlink" Target="file:///C:\DOCUME~1\Korisnik\LOCALS~1\Temp\DOKUMENTACIJA%204.doc" TargetMode="External"/><Relationship Id="rId35" Type="http://schemas.openxmlformats.org/officeDocument/2006/relationships/hyperlink" Target="file:///C:\DOCUME~1\Korisnik\LOCALS~1\Temp\DOKUMENTACIJA%204.doc" TargetMode="External"/><Relationship Id="rId43" Type="http://schemas.openxmlformats.org/officeDocument/2006/relationships/hyperlink" Target="https://eojn.nn.hr/Oglasnik/" TargetMode="External"/><Relationship Id="rId48" Type="http://schemas.openxmlformats.org/officeDocument/2006/relationships/hyperlink" Target="https://eojn.nn.hr/Oglasnik/"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0B44-7076-46FC-832B-D376315B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28</Pages>
  <Words>10833</Words>
  <Characters>61749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cp:lastModifiedBy>
  <cp:revision>3</cp:revision>
  <cp:lastPrinted>2018-05-03T12:12:00Z</cp:lastPrinted>
  <dcterms:created xsi:type="dcterms:W3CDTF">2018-03-15T09:11:00Z</dcterms:created>
  <dcterms:modified xsi:type="dcterms:W3CDTF">2018-05-03T12:26:00Z</dcterms:modified>
</cp:coreProperties>
</file>