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5BE" w:rsidRDefault="007075BE" w:rsidP="007075BE">
      <w:pPr>
        <w:jc w:val="both"/>
      </w:pPr>
      <w:r>
        <w:t xml:space="preserve">Na web stranicama Općine Čavle objavljen je prijedlog </w:t>
      </w:r>
      <w:r>
        <w:t>Odluke</w:t>
      </w:r>
      <w:r w:rsidRPr="007075BE">
        <w:t xml:space="preserve"> o sprječavaju odbacivanja otpada</w:t>
      </w:r>
      <w:r>
        <w:t xml:space="preserve"> </w:t>
      </w:r>
      <w:r>
        <w:t>te se poziva zainteresirana javnost na Savjetovanje o istom.</w:t>
      </w:r>
    </w:p>
    <w:p w:rsidR="007075BE" w:rsidRPr="007075BE" w:rsidRDefault="007075BE" w:rsidP="007075BE">
      <w:pPr>
        <w:pStyle w:val="NormalWeb"/>
        <w:jc w:val="both"/>
        <w:rPr>
          <w:rFonts w:asciiTheme="minorHAnsi" w:hAnsiTheme="minorHAnsi" w:cstheme="minorHAnsi"/>
          <w:sz w:val="22"/>
          <w:szCs w:val="22"/>
        </w:rPr>
      </w:pPr>
      <w:r w:rsidRPr="007075BE">
        <w:rPr>
          <w:rFonts w:asciiTheme="minorHAnsi" w:hAnsiTheme="minorHAnsi" w:cstheme="minorHAnsi"/>
          <w:sz w:val="22"/>
          <w:szCs w:val="22"/>
        </w:rPr>
        <w:t>Dana 31. srpnja 2021. godine stupio je na snagu novi Zakon o gospodarenju otpadom („Narodne novine“ broj 84/21 ), čime je prestao važiti Zakon o održivom gospodarenju otpadom.</w:t>
      </w:r>
    </w:p>
    <w:p w:rsidR="007075BE" w:rsidRPr="007075BE" w:rsidRDefault="007075BE" w:rsidP="007075BE">
      <w:pPr>
        <w:pStyle w:val="NormalWeb"/>
        <w:jc w:val="both"/>
        <w:rPr>
          <w:rFonts w:asciiTheme="minorHAnsi" w:hAnsiTheme="minorHAnsi" w:cstheme="minorHAnsi"/>
          <w:sz w:val="22"/>
          <w:szCs w:val="22"/>
        </w:rPr>
      </w:pPr>
      <w:r w:rsidRPr="007075BE">
        <w:rPr>
          <w:rFonts w:asciiTheme="minorHAnsi" w:hAnsiTheme="minorHAnsi" w:cstheme="minorHAnsi"/>
          <w:sz w:val="22"/>
          <w:szCs w:val="22"/>
        </w:rPr>
        <w:t>Člankom 113. Zakona propisano je da predstavničko tijelo jedinice lokalne samouprave donosi Odluku o sprječavanju odbacivanja otpada koja sadrži mjere sprječavanja protuzakonitog odbacivanja otpada i mjere uklanjanja protuzakonito odbačenog otpada. Mjere uključuju i evidentiranje lokacija protuzakonito odbačenog otpada i uspostavu sustava zaprimanja obavijesti o odbačenom otpadu.</w:t>
      </w:r>
    </w:p>
    <w:p w:rsidR="007075BE" w:rsidRPr="007075BE" w:rsidRDefault="007075BE" w:rsidP="007075BE">
      <w:pPr>
        <w:pStyle w:val="NormalWeb"/>
        <w:jc w:val="both"/>
        <w:rPr>
          <w:rFonts w:asciiTheme="minorHAnsi" w:hAnsiTheme="minorHAnsi" w:cstheme="minorHAnsi"/>
          <w:sz w:val="22"/>
          <w:szCs w:val="22"/>
        </w:rPr>
      </w:pPr>
      <w:r w:rsidRPr="007075BE">
        <w:rPr>
          <w:rFonts w:asciiTheme="minorHAnsi" w:hAnsiTheme="minorHAnsi" w:cstheme="minorHAnsi"/>
        </w:rPr>
        <w:t>Odluk</w:t>
      </w:r>
      <w:r w:rsidRPr="007075BE">
        <w:rPr>
          <w:rFonts w:asciiTheme="minorHAnsi" w:hAnsiTheme="minorHAnsi" w:cstheme="minorHAnsi"/>
        </w:rPr>
        <w:t>a</w:t>
      </w:r>
      <w:r w:rsidRPr="007075BE">
        <w:rPr>
          <w:rFonts w:asciiTheme="minorHAnsi" w:hAnsiTheme="minorHAnsi" w:cstheme="minorHAnsi"/>
        </w:rPr>
        <w:t xml:space="preserve"> o provedbi posebnih mjera sprječavanja odbacivanja otpada</w:t>
      </w:r>
      <w:r w:rsidRPr="007075BE">
        <w:rPr>
          <w:rFonts w:asciiTheme="minorHAnsi" w:hAnsiTheme="minorHAnsi" w:cstheme="minorHAnsi"/>
        </w:rPr>
        <w:t xml:space="preserve"> usvojena je i objavljena u </w:t>
      </w:r>
      <w:r w:rsidRPr="007075BE">
        <w:rPr>
          <w:rFonts w:asciiTheme="minorHAnsi" w:hAnsiTheme="minorHAnsi" w:cstheme="minorHAnsi"/>
        </w:rPr>
        <w:t xml:space="preserve"> </w:t>
      </w:r>
      <w:r w:rsidRPr="007075BE">
        <w:rPr>
          <w:rFonts w:asciiTheme="minorHAnsi" w:hAnsiTheme="minorHAnsi" w:cstheme="minorHAnsi"/>
        </w:rPr>
        <w:t>službenim novinama Primorsko goranske županije</w:t>
      </w:r>
      <w:r w:rsidRPr="007075BE">
        <w:rPr>
          <w:rFonts w:asciiTheme="minorHAnsi" w:hAnsiTheme="minorHAnsi" w:cstheme="minorHAnsi"/>
        </w:rPr>
        <w:t xml:space="preserve"> 31/17)</w:t>
      </w:r>
      <w:r w:rsidRPr="007075BE">
        <w:rPr>
          <w:rFonts w:asciiTheme="minorHAnsi" w:hAnsiTheme="minorHAnsi" w:cstheme="minorHAnsi"/>
        </w:rPr>
        <w:t>.</w:t>
      </w:r>
    </w:p>
    <w:p w:rsidR="007075BE" w:rsidRPr="007075BE" w:rsidRDefault="007075BE" w:rsidP="007075BE">
      <w:pPr>
        <w:pStyle w:val="NormalWeb"/>
        <w:jc w:val="both"/>
        <w:rPr>
          <w:rFonts w:asciiTheme="minorHAnsi" w:hAnsiTheme="minorHAnsi" w:cstheme="minorHAnsi"/>
          <w:sz w:val="22"/>
          <w:szCs w:val="22"/>
        </w:rPr>
      </w:pPr>
      <w:r w:rsidRPr="007075BE">
        <w:rPr>
          <w:rFonts w:asciiTheme="minorHAnsi" w:hAnsiTheme="minorHAnsi" w:cstheme="minorHAnsi"/>
          <w:sz w:val="22"/>
          <w:szCs w:val="22"/>
        </w:rPr>
        <w:t xml:space="preserve">Predloženom Odlukom </w:t>
      </w:r>
      <w:r w:rsidRPr="007075BE">
        <w:rPr>
          <w:rFonts w:asciiTheme="minorHAnsi" w:hAnsiTheme="minorHAnsi" w:cstheme="minorHAnsi"/>
          <w:sz w:val="22"/>
          <w:szCs w:val="22"/>
        </w:rPr>
        <w:t>(</w:t>
      </w:r>
      <w:r w:rsidRPr="007075BE">
        <w:rPr>
          <w:rFonts w:asciiTheme="minorHAnsi" w:hAnsiTheme="minorHAnsi" w:cstheme="minorHAnsi"/>
          <w:sz w:val="22"/>
          <w:szCs w:val="22"/>
        </w:rPr>
        <w:t>na isti način kao i dosada</w:t>
      </w:r>
      <w:r w:rsidRPr="007075BE">
        <w:rPr>
          <w:rFonts w:asciiTheme="minorHAnsi" w:hAnsiTheme="minorHAnsi" w:cstheme="minorHAnsi"/>
          <w:sz w:val="22"/>
          <w:szCs w:val="22"/>
        </w:rPr>
        <w:t>šnjom)</w:t>
      </w:r>
      <w:r w:rsidRPr="007075BE">
        <w:rPr>
          <w:rFonts w:asciiTheme="minorHAnsi" w:hAnsiTheme="minorHAnsi" w:cstheme="minorHAnsi"/>
          <w:sz w:val="22"/>
          <w:szCs w:val="22"/>
        </w:rPr>
        <w:t xml:space="preserve"> propisuju se mjere koje će </w:t>
      </w:r>
      <w:r w:rsidRPr="007075BE">
        <w:rPr>
          <w:rFonts w:asciiTheme="minorHAnsi" w:hAnsiTheme="minorHAnsi" w:cstheme="minorHAnsi"/>
          <w:sz w:val="22"/>
          <w:szCs w:val="22"/>
        </w:rPr>
        <w:t>Općina Čavle</w:t>
      </w:r>
      <w:r w:rsidRPr="007075BE">
        <w:rPr>
          <w:rFonts w:asciiTheme="minorHAnsi" w:hAnsiTheme="minorHAnsi" w:cstheme="minorHAnsi"/>
          <w:sz w:val="22"/>
          <w:szCs w:val="22"/>
        </w:rPr>
        <w:t xml:space="preserve"> provoditi na svom području, a kako bi se spriječilo nepropisno odbacivanje otpada, te mjere koje će se provoditi u svrhu uklanjanja tako odbačenog otpada.</w:t>
      </w:r>
    </w:p>
    <w:p w:rsidR="007075BE" w:rsidRPr="007075BE" w:rsidRDefault="007075BE" w:rsidP="007075BE">
      <w:pPr>
        <w:pStyle w:val="NormalWeb"/>
        <w:jc w:val="both"/>
        <w:rPr>
          <w:rFonts w:asciiTheme="minorHAnsi" w:hAnsiTheme="minorHAnsi" w:cstheme="minorHAnsi"/>
          <w:sz w:val="22"/>
          <w:szCs w:val="22"/>
        </w:rPr>
      </w:pPr>
      <w:r w:rsidRPr="007075BE">
        <w:rPr>
          <w:rFonts w:asciiTheme="minorHAnsi" w:hAnsiTheme="minorHAnsi" w:cstheme="minorHAnsi"/>
          <w:sz w:val="22"/>
          <w:szCs w:val="22"/>
        </w:rPr>
        <w:t>Osim toga, Odlukom se propisuje, u skladu sa Zakonom, način postupanja komunalnog redara vezano uz uklanjanje nepropisno odbačenog otpada.</w:t>
      </w:r>
    </w:p>
    <w:p w:rsidR="007075BE" w:rsidRPr="007075BE" w:rsidRDefault="007075BE" w:rsidP="007075BE">
      <w:pPr>
        <w:pStyle w:val="NormalWeb"/>
        <w:jc w:val="both"/>
        <w:rPr>
          <w:rFonts w:asciiTheme="minorHAnsi" w:hAnsiTheme="minorHAnsi" w:cstheme="minorHAnsi"/>
          <w:sz w:val="22"/>
          <w:szCs w:val="22"/>
        </w:rPr>
      </w:pPr>
      <w:r w:rsidRPr="007075BE">
        <w:rPr>
          <w:rFonts w:asciiTheme="minorHAnsi" w:hAnsiTheme="minorHAnsi" w:cstheme="minorHAnsi"/>
          <w:sz w:val="22"/>
          <w:szCs w:val="22"/>
        </w:rPr>
        <w:t xml:space="preserve">Zakonom o gospodarenju otpadom, zabranjeno je odbacivanje otpada u okoliš. Načelo „onečišćivač plaća“ definira financijsku odgovornost posjednika i proizvođača otpada za nezakonito postupanje s otpadom. </w:t>
      </w:r>
      <w:r w:rsidRPr="007075BE">
        <w:rPr>
          <w:rFonts w:asciiTheme="minorHAnsi" w:hAnsiTheme="minorHAnsi" w:cstheme="minorHAnsi"/>
          <w:sz w:val="22"/>
          <w:szCs w:val="22"/>
        </w:rPr>
        <w:t>Općina Čavle duž</w:t>
      </w:r>
      <w:r w:rsidRPr="007075BE">
        <w:rPr>
          <w:rFonts w:asciiTheme="minorHAnsi" w:hAnsiTheme="minorHAnsi" w:cstheme="minorHAnsi"/>
          <w:sz w:val="22"/>
          <w:szCs w:val="22"/>
        </w:rPr>
        <w:t>n</w:t>
      </w:r>
      <w:r w:rsidRPr="007075BE">
        <w:rPr>
          <w:rFonts w:asciiTheme="minorHAnsi" w:hAnsiTheme="minorHAnsi" w:cstheme="minorHAnsi"/>
          <w:sz w:val="22"/>
          <w:szCs w:val="22"/>
        </w:rPr>
        <w:t>a je</w:t>
      </w:r>
      <w:r w:rsidRPr="007075BE">
        <w:rPr>
          <w:rFonts w:asciiTheme="minorHAnsi" w:hAnsiTheme="minorHAnsi" w:cstheme="minorHAnsi"/>
          <w:sz w:val="22"/>
          <w:szCs w:val="22"/>
        </w:rPr>
        <w:t xml:space="preserve"> osigurati sprječavanje protuzakonitog odbacivanje otpada te uklanjanje tako odbačenog otpada.</w:t>
      </w:r>
    </w:p>
    <w:p w:rsidR="007075BE" w:rsidRDefault="007075BE" w:rsidP="007075BE">
      <w:pPr>
        <w:pStyle w:val="NormalWeb"/>
        <w:jc w:val="both"/>
        <w:rPr>
          <w:rFonts w:asciiTheme="minorHAnsi" w:hAnsiTheme="minorHAnsi" w:cstheme="minorHAnsi"/>
          <w:sz w:val="22"/>
          <w:szCs w:val="22"/>
        </w:rPr>
      </w:pPr>
      <w:r w:rsidRPr="007075BE">
        <w:rPr>
          <w:rFonts w:asciiTheme="minorHAnsi" w:hAnsiTheme="minorHAnsi" w:cstheme="minorHAnsi"/>
          <w:sz w:val="22"/>
          <w:szCs w:val="22"/>
        </w:rPr>
        <w:t xml:space="preserve">Mjere za sprječavanje nepropisnog odbacivanja otpada i mjere za uklanjanje nepropisno odbačenog otpada provode se u skladu s financijskim mogućnostima </w:t>
      </w:r>
      <w:r w:rsidRPr="007075BE">
        <w:rPr>
          <w:rFonts w:asciiTheme="minorHAnsi" w:hAnsiTheme="minorHAnsi" w:cstheme="minorHAnsi"/>
          <w:sz w:val="22"/>
          <w:szCs w:val="22"/>
        </w:rPr>
        <w:t>Općine čavle</w:t>
      </w:r>
      <w:r w:rsidRPr="007075BE">
        <w:rPr>
          <w:rFonts w:asciiTheme="minorHAnsi" w:hAnsiTheme="minorHAnsi" w:cstheme="minorHAnsi"/>
          <w:sz w:val="22"/>
          <w:szCs w:val="22"/>
        </w:rPr>
        <w:t xml:space="preserve"> i mogućnostima dobivanja sredstava iz drugih izvora. Cijelo područje </w:t>
      </w:r>
      <w:r w:rsidRPr="007075BE">
        <w:rPr>
          <w:rFonts w:asciiTheme="minorHAnsi" w:hAnsiTheme="minorHAnsi" w:cstheme="minorHAnsi"/>
          <w:sz w:val="22"/>
          <w:szCs w:val="22"/>
        </w:rPr>
        <w:t xml:space="preserve">Općine Čavle </w:t>
      </w:r>
      <w:r w:rsidRPr="007075BE">
        <w:rPr>
          <w:rFonts w:asciiTheme="minorHAnsi" w:hAnsiTheme="minorHAnsi" w:cstheme="minorHAnsi"/>
          <w:sz w:val="22"/>
          <w:szCs w:val="22"/>
        </w:rPr>
        <w:t>obuhvaćeno je redovitim odvozom otpada s kućnog praga i osigurana je provedba preuzimanja krupnog (glomaznog) otpada</w:t>
      </w:r>
      <w:r w:rsidRPr="007075BE">
        <w:rPr>
          <w:rFonts w:asciiTheme="minorHAnsi" w:hAnsiTheme="minorHAnsi" w:cstheme="minorHAnsi"/>
          <w:sz w:val="22"/>
          <w:szCs w:val="22"/>
        </w:rPr>
        <w:t xml:space="preserve"> na kućnom pragu i u reciklažnim dvorištima</w:t>
      </w:r>
      <w:r w:rsidRPr="007075BE">
        <w:rPr>
          <w:rFonts w:asciiTheme="minorHAnsi" w:hAnsiTheme="minorHAnsi" w:cstheme="minorHAnsi"/>
          <w:sz w:val="22"/>
          <w:szCs w:val="22"/>
        </w:rPr>
        <w:t xml:space="preserve"> cijele godine, te sukladno tome nema opravdanja za odbacivanje bilo kakvog otpada u okoliš.</w:t>
      </w:r>
    </w:p>
    <w:p w:rsidR="007075BE" w:rsidRDefault="007075BE" w:rsidP="007075BE">
      <w:pPr>
        <w:jc w:val="both"/>
      </w:pPr>
      <w:r>
        <w:t>Rok za podnošenje prijedloga je</w:t>
      </w:r>
      <w:r>
        <w:t xml:space="preserve"> </w:t>
      </w:r>
      <w:r w:rsidR="00C67602">
        <w:t>1</w:t>
      </w:r>
      <w:r>
        <w:t xml:space="preserve">7. </w:t>
      </w:r>
      <w:r w:rsidR="00C67602">
        <w:t>ožujka</w:t>
      </w:r>
      <w:r>
        <w:t xml:space="preserve"> 202</w:t>
      </w:r>
      <w:r w:rsidR="00C67602">
        <w:t>2</w:t>
      </w:r>
      <w:r>
        <w:t xml:space="preserve">. godine. Prijedlozi se mogu dostaviti pisanim putem i na elektroničku adresu: </w:t>
      </w:r>
      <w:r>
        <w:rPr>
          <w:rStyle w:val="Hyperlink"/>
        </w:rPr>
        <w:t>dolores.buric@cavle.hr</w:t>
      </w:r>
      <w:r>
        <w:t>.</w:t>
      </w:r>
    </w:p>
    <w:p w:rsidR="007075BE" w:rsidRDefault="007075BE" w:rsidP="007075BE">
      <w:pPr>
        <w:jc w:val="both"/>
      </w:pPr>
      <w:r>
        <w:t>Izvješće o svim pristiglim, usvojenim ili odbijenim prijedlozima biti će objavljen na web stranici Općine Čavle po završetku Savjetovanja.</w:t>
      </w:r>
    </w:p>
    <w:p w:rsidR="007075BE" w:rsidRDefault="007075BE" w:rsidP="007075BE">
      <w:pPr>
        <w:jc w:val="both"/>
      </w:pPr>
      <w:r>
        <w:t>Temeljem predloženog Proračuna za 2022. te predloženih izmjena i dopuna po provedenom Savjetovanju, sastaviti će se konačni  prijedlog Proračuna Općine Čavle za 2022. godinu i projekcije za 2023. i 2024. i isti uputiti na donošenje Općinskom vijeću Općine Čavle.</w:t>
      </w:r>
    </w:p>
    <w:p w:rsidR="007075BE" w:rsidRDefault="007075BE" w:rsidP="007075BE">
      <w:pPr>
        <w:jc w:val="both"/>
      </w:pPr>
    </w:p>
    <w:p w:rsidR="007075BE" w:rsidRPr="00F13D18" w:rsidRDefault="007075BE" w:rsidP="007075BE">
      <w:pPr>
        <w:spacing w:after="0" w:line="240" w:lineRule="auto"/>
        <w:ind w:left="5613"/>
        <w:jc w:val="both"/>
        <w:rPr>
          <w:rFonts w:cs="Calibri"/>
        </w:rPr>
      </w:pPr>
      <w:r>
        <w:rPr>
          <w:rFonts w:cs="Calibri"/>
        </w:rPr>
        <w:t>KLASA: 350-02/2</w:t>
      </w:r>
      <w:r w:rsidR="00C67602">
        <w:rPr>
          <w:rFonts w:cs="Calibri"/>
        </w:rPr>
        <w:t>2</w:t>
      </w:r>
      <w:r>
        <w:rPr>
          <w:rFonts w:cs="Calibri"/>
        </w:rPr>
        <w:t>-01/0</w:t>
      </w:r>
      <w:r w:rsidR="00C67602">
        <w:rPr>
          <w:rFonts w:cs="Calibri"/>
        </w:rPr>
        <w:t>1</w:t>
      </w:r>
    </w:p>
    <w:p w:rsidR="007075BE" w:rsidRDefault="007075BE" w:rsidP="007075BE">
      <w:pPr>
        <w:spacing w:after="0" w:line="240" w:lineRule="auto"/>
        <w:ind w:left="5613"/>
        <w:jc w:val="both"/>
        <w:rPr>
          <w:rFonts w:cs="Calibri"/>
        </w:rPr>
      </w:pPr>
      <w:r w:rsidRPr="00F13D18">
        <w:rPr>
          <w:rFonts w:cs="Calibri"/>
        </w:rPr>
        <w:t>URBROJ:2170/03-2</w:t>
      </w:r>
      <w:r w:rsidR="00C67602">
        <w:rPr>
          <w:rFonts w:cs="Calibri"/>
        </w:rPr>
        <w:t>2</w:t>
      </w:r>
      <w:r w:rsidRPr="00F13D18">
        <w:rPr>
          <w:rFonts w:cs="Calibri"/>
        </w:rPr>
        <w:t>-01-01</w:t>
      </w:r>
    </w:p>
    <w:p w:rsidR="007075BE" w:rsidRDefault="00C67602" w:rsidP="007075BE">
      <w:pPr>
        <w:spacing w:after="0" w:line="240" w:lineRule="auto"/>
        <w:ind w:left="5613"/>
        <w:jc w:val="both"/>
      </w:pPr>
      <w:r>
        <w:t>Čavle, 14</w:t>
      </w:r>
      <w:r w:rsidR="007075BE">
        <w:t xml:space="preserve">. </w:t>
      </w:r>
      <w:r>
        <w:t>veljače</w:t>
      </w:r>
      <w:r w:rsidR="007075BE">
        <w:t xml:space="preserve"> 202</w:t>
      </w:r>
      <w:r>
        <w:t>2</w:t>
      </w:r>
      <w:r w:rsidR="007075BE">
        <w:t>.</w:t>
      </w:r>
      <w:r>
        <w:t>g.</w:t>
      </w:r>
    </w:p>
    <w:p w:rsidR="007075BE" w:rsidRDefault="007075BE">
      <w:pPr>
        <w:spacing w:after="0" w:line="240" w:lineRule="auto"/>
        <w:ind w:left="426" w:hanging="426"/>
        <w:jc w:val="both"/>
        <w:rPr>
          <w:rFonts w:cs="Calibri"/>
          <w:b/>
        </w:rPr>
      </w:pPr>
    </w:p>
    <w:p w:rsidR="007075BE" w:rsidRDefault="007075BE">
      <w:pPr>
        <w:spacing w:after="0" w:line="240" w:lineRule="auto"/>
        <w:ind w:left="426" w:hanging="426"/>
        <w:jc w:val="both"/>
        <w:rPr>
          <w:rFonts w:cs="Calibri"/>
          <w:b/>
        </w:rPr>
      </w:pPr>
    </w:p>
    <w:p w:rsidR="007075BE" w:rsidRDefault="007075BE">
      <w:pPr>
        <w:suppressAutoHyphens w:val="0"/>
        <w:rPr>
          <w:rFonts w:cs="Calibri"/>
          <w:b/>
        </w:rPr>
      </w:pPr>
      <w:r>
        <w:rPr>
          <w:rFonts w:cs="Calibri"/>
          <w:b/>
        </w:rPr>
        <w:br w:type="page"/>
      </w:r>
    </w:p>
    <w:p w:rsidR="001C1478" w:rsidRDefault="0015593A">
      <w:pPr>
        <w:spacing w:after="0" w:line="240" w:lineRule="auto"/>
        <w:ind w:left="426" w:hanging="426"/>
        <w:jc w:val="both"/>
        <w:rPr>
          <w:rFonts w:cs="Calibri"/>
          <w:b/>
        </w:rPr>
      </w:pPr>
      <w:r>
        <w:rPr>
          <w:rFonts w:cs="Calibri"/>
          <w:b/>
        </w:rPr>
        <w:t>Nacrt Odluke</w:t>
      </w:r>
    </w:p>
    <w:p w:rsidR="001C1478" w:rsidRDefault="001C1478">
      <w:pPr>
        <w:spacing w:after="0" w:line="240" w:lineRule="auto"/>
        <w:ind w:left="426" w:hanging="426"/>
        <w:jc w:val="both"/>
        <w:rPr>
          <w:rFonts w:cs="Calibri"/>
        </w:rPr>
      </w:pPr>
    </w:p>
    <w:p w:rsidR="001C1478" w:rsidRDefault="0015593A">
      <w:pPr>
        <w:spacing w:after="0" w:line="240" w:lineRule="auto"/>
        <w:jc w:val="both"/>
        <w:rPr>
          <w:rFonts w:cs="Calibri"/>
        </w:rPr>
      </w:pPr>
      <w:r>
        <w:rPr>
          <w:rFonts w:cs="Calibri"/>
        </w:rPr>
        <w:t xml:space="preserve">Temeljem čl. 113. Zakona o gospodarenju otpadom („NN“ broj: 84/21) i članka 19. Statuta Općine Čavle (»Službene novine Primorsko-goranske županije« broj 20/14, 26/14, </w:t>
      </w:r>
      <w:r>
        <w:rPr>
          <w:rFonts w:cs="Calibri"/>
        </w:rPr>
        <w:t xml:space="preserve">27/15, 12/18, 41/18 i Službene novine Općine Čavle 3/21, 12/21) Općinsko vijeće na sjednici održanoj dana ___________ 2022. godine donijelo je </w:t>
      </w:r>
    </w:p>
    <w:p w:rsidR="001C1478" w:rsidRDefault="001C1478">
      <w:pPr>
        <w:spacing w:after="0" w:line="240" w:lineRule="auto"/>
        <w:ind w:left="426" w:hanging="426"/>
        <w:jc w:val="both"/>
        <w:rPr>
          <w:rFonts w:cs="Calibri"/>
        </w:rPr>
      </w:pPr>
    </w:p>
    <w:p w:rsidR="001C1478" w:rsidRDefault="001C1478">
      <w:pPr>
        <w:spacing w:after="0" w:line="240" w:lineRule="auto"/>
        <w:ind w:left="426" w:hanging="426"/>
        <w:rPr>
          <w:rFonts w:cs="Calibri"/>
        </w:rPr>
      </w:pPr>
    </w:p>
    <w:p w:rsidR="001C1478" w:rsidRDefault="0015593A">
      <w:pPr>
        <w:spacing w:after="0" w:line="240" w:lineRule="auto"/>
        <w:ind w:left="426" w:hanging="426"/>
        <w:jc w:val="center"/>
        <w:rPr>
          <w:rFonts w:cs="Calibri"/>
          <w:b/>
        </w:rPr>
      </w:pPr>
      <w:r>
        <w:rPr>
          <w:rFonts w:cs="Calibri"/>
          <w:b/>
        </w:rPr>
        <w:t>ODLUKU O SPRJEČAVAJU ODBACIVANJA OTPADA</w:t>
      </w:r>
    </w:p>
    <w:p w:rsidR="001C1478" w:rsidRDefault="001C1478">
      <w:pPr>
        <w:spacing w:after="0" w:line="240" w:lineRule="auto"/>
        <w:ind w:left="426" w:hanging="426"/>
        <w:jc w:val="center"/>
        <w:rPr>
          <w:rFonts w:cs="Calibri"/>
          <w:b/>
        </w:rPr>
      </w:pPr>
    </w:p>
    <w:p w:rsidR="001C1478" w:rsidRDefault="001C1478">
      <w:pPr>
        <w:spacing w:after="0" w:line="240" w:lineRule="auto"/>
        <w:ind w:left="426" w:hanging="426"/>
        <w:jc w:val="center"/>
        <w:rPr>
          <w:rFonts w:cs="Calibri"/>
          <w:b/>
        </w:rPr>
      </w:pPr>
    </w:p>
    <w:p w:rsidR="001C1478" w:rsidRDefault="0015593A">
      <w:pPr>
        <w:spacing w:after="0" w:line="240" w:lineRule="auto"/>
        <w:ind w:left="426" w:hanging="426"/>
        <w:jc w:val="center"/>
        <w:rPr>
          <w:rFonts w:cs="Calibri"/>
        </w:rPr>
      </w:pPr>
      <w:r>
        <w:rPr>
          <w:rFonts w:cs="Calibri"/>
        </w:rPr>
        <w:t>Članak 1.</w:t>
      </w:r>
    </w:p>
    <w:p w:rsidR="001C1478" w:rsidRDefault="0015593A">
      <w:pPr>
        <w:spacing w:after="0" w:line="240" w:lineRule="auto"/>
        <w:rPr>
          <w:rFonts w:cs="Calibri"/>
        </w:rPr>
      </w:pPr>
      <w:r>
        <w:rPr>
          <w:rFonts w:cs="Calibri"/>
        </w:rPr>
        <w:t>Ovom Odlukom određuju se mjere za sprječavanje protuzakoni</w:t>
      </w:r>
      <w:r>
        <w:rPr>
          <w:rFonts w:cs="Calibri"/>
        </w:rPr>
        <w:t>tog (nepropisnog) odbacivanja otpada i mjere za uklanjanje otpada odbačenog u okoliš.</w:t>
      </w:r>
    </w:p>
    <w:p w:rsidR="001C1478" w:rsidRDefault="001C1478">
      <w:pPr>
        <w:spacing w:after="0" w:line="240" w:lineRule="auto"/>
        <w:ind w:left="426" w:hanging="426"/>
        <w:jc w:val="both"/>
        <w:rPr>
          <w:rFonts w:cs="Calibri"/>
        </w:rPr>
      </w:pPr>
    </w:p>
    <w:p w:rsidR="001C1478" w:rsidRDefault="001C1478">
      <w:pPr>
        <w:spacing w:after="0" w:line="240" w:lineRule="auto"/>
        <w:ind w:left="426" w:hanging="426"/>
        <w:jc w:val="both"/>
        <w:rPr>
          <w:rFonts w:cs="Calibri"/>
        </w:rPr>
      </w:pPr>
    </w:p>
    <w:p w:rsidR="001C1478" w:rsidRDefault="0015593A">
      <w:pPr>
        <w:spacing w:after="0" w:line="240" w:lineRule="auto"/>
        <w:ind w:left="426" w:hanging="426"/>
        <w:jc w:val="center"/>
        <w:rPr>
          <w:rFonts w:cs="Calibri"/>
        </w:rPr>
      </w:pPr>
      <w:r>
        <w:rPr>
          <w:rFonts w:cs="Calibri"/>
        </w:rPr>
        <w:t>Članak 2.</w:t>
      </w:r>
    </w:p>
    <w:p w:rsidR="001C1478" w:rsidRDefault="0015593A">
      <w:pPr>
        <w:spacing w:after="0" w:line="240" w:lineRule="auto"/>
        <w:ind w:left="284" w:hanging="284"/>
        <w:jc w:val="both"/>
      </w:pPr>
      <w:r>
        <w:t xml:space="preserve">(1) Odbacivanje otpada u okoliš je svako ostavljanje, napuštanje, odbacivanje ili odlaganje otpada izvan lokacije za gospodarenje otpadom i ne odnosi se na </w:t>
      </w:r>
      <w:r>
        <w:t xml:space="preserve">mjesto primopredaje otpada u sklopu javne usluge sakupljanja komunalnog otpada. </w:t>
      </w:r>
    </w:p>
    <w:p w:rsidR="001C1478" w:rsidRDefault="001C1478">
      <w:pPr>
        <w:spacing w:after="0" w:line="240" w:lineRule="auto"/>
        <w:ind w:left="284" w:hanging="284"/>
        <w:jc w:val="both"/>
      </w:pPr>
    </w:p>
    <w:p w:rsidR="001C1478" w:rsidRDefault="0015593A">
      <w:pPr>
        <w:spacing w:after="0" w:line="240" w:lineRule="auto"/>
        <w:ind w:left="284" w:hanging="284"/>
        <w:jc w:val="both"/>
      </w:pPr>
      <w:r>
        <w:t>(2) Nepropisno odbačenim otpadom u okoliš smatra se otpad koji nije odložen u skladu s općim aktima Općine čavle kojim se uređuje način pružanja javne usluge sakupljanja komu</w:t>
      </w:r>
      <w:r>
        <w:t>nalnog otpada i kojim je propisan komunalni red.</w:t>
      </w:r>
    </w:p>
    <w:p w:rsidR="001C1478" w:rsidRDefault="001C1478">
      <w:pPr>
        <w:spacing w:after="0" w:line="240" w:lineRule="auto"/>
        <w:ind w:left="426" w:hanging="426"/>
        <w:jc w:val="center"/>
        <w:rPr>
          <w:rFonts w:cs="Calibri"/>
        </w:rPr>
      </w:pPr>
    </w:p>
    <w:p w:rsidR="001C1478" w:rsidRDefault="001C1478">
      <w:pPr>
        <w:spacing w:after="0" w:line="240" w:lineRule="auto"/>
        <w:ind w:left="426" w:hanging="426"/>
        <w:jc w:val="center"/>
        <w:rPr>
          <w:rFonts w:cs="Calibri"/>
        </w:rPr>
      </w:pPr>
    </w:p>
    <w:p w:rsidR="001C1478" w:rsidRDefault="0015593A">
      <w:pPr>
        <w:spacing w:after="0" w:line="240" w:lineRule="auto"/>
        <w:ind w:left="426" w:hanging="426"/>
        <w:jc w:val="center"/>
        <w:rPr>
          <w:rFonts w:cs="Calibri"/>
        </w:rPr>
      </w:pPr>
      <w:r>
        <w:rPr>
          <w:rFonts w:cs="Calibri"/>
        </w:rPr>
        <w:t>Članak 3.</w:t>
      </w:r>
    </w:p>
    <w:p w:rsidR="001C1478" w:rsidRDefault="0015593A">
      <w:pPr>
        <w:pStyle w:val="Odlomakpopisa"/>
        <w:numPr>
          <w:ilvl w:val="0"/>
          <w:numId w:val="1"/>
        </w:numPr>
        <w:spacing w:after="0" w:line="240" w:lineRule="auto"/>
        <w:ind w:left="426" w:hanging="426"/>
        <w:jc w:val="both"/>
        <w:rPr>
          <w:rFonts w:cs="Calibri"/>
        </w:rPr>
      </w:pPr>
      <w:r>
        <w:rPr>
          <w:rFonts w:cs="Calibri"/>
        </w:rPr>
        <w:t>Mjere za sprječavanje protuzakonitog odbacivanja otpada i mjere za uklanjanje odbačenog otpada na području Općine Čavle su:</w:t>
      </w:r>
    </w:p>
    <w:p w:rsidR="001C1478" w:rsidRDefault="0015593A">
      <w:pPr>
        <w:pStyle w:val="Odlomakpopisa"/>
        <w:numPr>
          <w:ilvl w:val="0"/>
          <w:numId w:val="2"/>
        </w:numPr>
        <w:spacing w:after="0" w:line="240" w:lineRule="auto"/>
        <w:jc w:val="both"/>
        <w:rPr>
          <w:rFonts w:cs="Calibri"/>
        </w:rPr>
      </w:pPr>
      <w:r>
        <w:rPr>
          <w:rFonts w:cs="Calibri"/>
        </w:rPr>
        <w:t>uspostava sustava za zaprimanje obavijesti o nepropisno odbačenom otpad</w:t>
      </w:r>
      <w:r>
        <w:rPr>
          <w:rFonts w:cs="Calibri"/>
        </w:rPr>
        <w:t>u;</w:t>
      </w:r>
    </w:p>
    <w:p w:rsidR="001C1478" w:rsidRDefault="0015593A">
      <w:pPr>
        <w:pStyle w:val="Odlomakpopisa"/>
        <w:numPr>
          <w:ilvl w:val="0"/>
          <w:numId w:val="2"/>
        </w:numPr>
        <w:spacing w:after="0" w:line="240" w:lineRule="auto"/>
        <w:jc w:val="both"/>
        <w:rPr>
          <w:rFonts w:cs="Calibri"/>
        </w:rPr>
      </w:pPr>
      <w:r>
        <w:rPr>
          <w:rFonts w:cs="Calibri"/>
        </w:rPr>
        <w:t xml:space="preserve">uspostava sustava evidentiranja lokacija nepropisno odbačenog otpada na području Općine Čavle; </w:t>
      </w:r>
    </w:p>
    <w:p w:rsidR="001C1478" w:rsidRDefault="0015593A">
      <w:pPr>
        <w:pStyle w:val="Odlomakpopisa"/>
        <w:numPr>
          <w:ilvl w:val="0"/>
          <w:numId w:val="2"/>
        </w:numPr>
        <w:spacing w:after="0" w:line="240" w:lineRule="auto"/>
        <w:jc w:val="both"/>
        <w:rPr>
          <w:rFonts w:cs="Calibri"/>
        </w:rPr>
      </w:pPr>
      <w:r>
        <w:rPr>
          <w:rFonts w:cs="Calibri"/>
        </w:rPr>
        <w:t>učestalo provođenje nadzora radi utvrđivanja postojanja odbačenog otpada, a posebno lokacija na kojima je u prethodno obavljenim nadzorima utvrđeno postojanj</w:t>
      </w:r>
      <w:r>
        <w:rPr>
          <w:rFonts w:cs="Calibri"/>
        </w:rPr>
        <w:t>e odbačenog otpada;</w:t>
      </w:r>
    </w:p>
    <w:p w:rsidR="001C1478" w:rsidRDefault="0015593A">
      <w:pPr>
        <w:pStyle w:val="Odlomakpopisa"/>
        <w:numPr>
          <w:ilvl w:val="0"/>
          <w:numId w:val="2"/>
        </w:numPr>
        <w:spacing w:after="0" w:line="240" w:lineRule="auto"/>
        <w:jc w:val="both"/>
        <w:rPr>
          <w:rFonts w:cs="Calibri"/>
        </w:rPr>
      </w:pPr>
      <w:r>
        <w:rPr>
          <w:rFonts w:cs="Calibri"/>
        </w:rPr>
        <w:t>postavljanje znakova upozorenja o zabrani odbacivanja otpada na lokacijama na kojima je utvrđeno ponavljanje protuzakonitog odbacivanja otpada;</w:t>
      </w:r>
    </w:p>
    <w:p w:rsidR="001C1478" w:rsidRDefault="0015593A">
      <w:pPr>
        <w:pStyle w:val="Odlomakpopisa"/>
        <w:numPr>
          <w:ilvl w:val="0"/>
          <w:numId w:val="2"/>
        </w:numPr>
        <w:spacing w:after="0" w:line="240" w:lineRule="auto"/>
        <w:jc w:val="both"/>
        <w:rPr>
          <w:rFonts w:cs="Calibri"/>
        </w:rPr>
      </w:pPr>
      <w:r>
        <w:rPr>
          <w:rFonts w:cs="Calibri"/>
        </w:rPr>
        <w:t>postavljanje videonadzora nad ugroženim površinama;</w:t>
      </w:r>
    </w:p>
    <w:p w:rsidR="001C1478" w:rsidRDefault="0015593A">
      <w:pPr>
        <w:pStyle w:val="Odlomakpopisa"/>
        <w:numPr>
          <w:ilvl w:val="0"/>
          <w:numId w:val="2"/>
        </w:numPr>
        <w:spacing w:after="0" w:line="240" w:lineRule="auto"/>
        <w:jc w:val="both"/>
        <w:rPr>
          <w:rFonts w:cs="Calibri"/>
        </w:rPr>
      </w:pPr>
      <w:r>
        <w:rPr>
          <w:rFonts w:cs="Calibri"/>
        </w:rPr>
        <w:t>provođenje edukacija i informativnih akt</w:t>
      </w:r>
      <w:r>
        <w:rPr>
          <w:rFonts w:cs="Calibri"/>
        </w:rPr>
        <w:t>ivnosti koje se odnose na gospodarenje otpadom.</w:t>
      </w:r>
    </w:p>
    <w:p w:rsidR="001C1478" w:rsidRDefault="001C1478">
      <w:pPr>
        <w:spacing w:after="0" w:line="240" w:lineRule="auto"/>
        <w:ind w:left="426" w:hanging="142"/>
        <w:jc w:val="both"/>
        <w:rPr>
          <w:rFonts w:cs="Calibri"/>
        </w:rPr>
      </w:pPr>
    </w:p>
    <w:p w:rsidR="001C1478" w:rsidRDefault="0015593A">
      <w:pPr>
        <w:spacing w:after="0" w:line="240" w:lineRule="auto"/>
        <w:ind w:left="426" w:hanging="426"/>
        <w:jc w:val="both"/>
        <w:rPr>
          <w:rFonts w:cs="Calibri"/>
        </w:rPr>
      </w:pPr>
      <w:r>
        <w:rPr>
          <w:rFonts w:cs="Calibri"/>
        </w:rPr>
        <w:t>(2) Provedbu mjera iz prethodnog stavka osigurava Općina čavle, Upravni odjel za lokalnu samoupravu i upravu.</w:t>
      </w:r>
    </w:p>
    <w:p w:rsidR="001C1478" w:rsidRDefault="001C1478">
      <w:pPr>
        <w:spacing w:after="0" w:line="240" w:lineRule="auto"/>
        <w:ind w:left="426" w:hanging="426"/>
        <w:jc w:val="both"/>
        <w:rPr>
          <w:rFonts w:cs="Calibri"/>
        </w:rPr>
      </w:pPr>
    </w:p>
    <w:p w:rsidR="001C1478" w:rsidRDefault="001C1478">
      <w:pPr>
        <w:spacing w:after="0" w:line="240" w:lineRule="auto"/>
        <w:ind w:left="426" w:hanging="426"/>
        <w:jc w:val="center"/>
        <w:rPr>
          <w:rFonts w:cs="Calibri"/>
        </w:rPr>
      </w:pPr>
    </w:p>
    <w:p w:rsidR="001C1478" w:rsidRDefault="0015593A">
      <w:pPr>
        <w:spacing w:after="0" w:line="240" w:lineRule="auto"/>
        <w:ind w:left="426" w:hanging="426"/>
        <w:jc w:val="center"/>
        <w:rPr>
          <w:rFonts w:cs="Calibri"/>
        </w:rPr>
      </w:pPr>
      <w:r>
        <w:rPr>
          <w:rFonts w:cs="Calibri"/>
        </w:rPr>
        <w:t xml:space="preserve">Članak 4. </w:t>
      </w:r>
    </w:p>
    <w:p w:rsidR="001C1478" w:rsidRDefault="0015593A">
      <w:pPr>
        <w:spacing w:after="0" w:line="240" w:lineRule="auto"/>
        <w:rPr>
          <w:rFonts w:cs="Calibri"/>
        </w:rPr>
      </w:pPr>
      <w:r>
        <w:rPr>
          <w:rFonts w:cs="Calibri"/>
        </w:rPr>
        <w:t xml:space="preserve">Sustav za zaprimanje obavijesti o nepropisno odbačenom otpadu uspostavljen je: </w:t>
      </w:r>
    </w:p>
    <w:p w:rsidR="001C1478" w:rsidRDefault="0015593A">
      <w:pPr>
        <w:spacing w:after="0" w:line="240" w:lineRule="auto"/>
        <w:ind w:left="426" w:hanging="142"/>
        <w:jc w:val="both"/>
      </w:pPr>
      <w:r>
        <w:rPr>
          <w:rStyle w:val="Zadanifontodlomka"/>
          <w:rFonts w:cs="Calibri"/>
        </w:rPr>
        <w:t xml:space="preserve">- </w:t>
      </w:r>
      <w:r>
        <w:rPr>
          <w:rStyle w:val="Zadanifontodlomka"/>
          <w:rFonts w:cs="Calibri"/>
        </w:rPr>
        <w:t xml:space="preserve">putem obrasca objavljenog na mrežnoj stranici: </w:t>
      </w:r>
      <w:hyperlink r:id="rId7" w:history="1">
        <w:r>
          <w:rPr>
            <w:rStyle w:val="Hiperveza"/>
            <w:rFonts w:cs="Calibri"/>
          </w:rPr>
          <w:t>https://www.cavle.hr/komunalno/divlja-odlagalista/</w:t>
        </w:r>
      </w:hyperlink>
      <w:r>
        <w:rPr>
          <w:rStyle w:val="Zadanifontodlomka"/>
          <w:rFonts w:cs="Calibri"/>
        </w:rPr>
        <w:t>;</w:t>
      </w:r>
    </w:p>
    <w:p w:rsidR="001C1478" w:rsidRDefault="0015593A">
      <w:pPr>
        <w:spacing w:after="0" w:line="240" w:lineRule="auto"/>
        <w:ind w:left="426" w:hanging="142"/>
        <w:jc w:val="both"/>
      </w:pPr>
      <w:r>
        <w:rPr>
          <w:rStyle w:val="Zadanifontodlomka"/>
          <w:rFonts w:cs="Calibri"/>
        </w:rPr>
        <w:t xml:space="preserve">- putem elektronske pošte na adresu: </w:t>
      </w:r>
      <w:hyperlink r:id="rId8" w:history="1">
        <w:r>
          <w:rPr>
            <w:rStyle w:val="Hiperveza"/>
            <w:rFonts w:cs="Calibri"/>
          </w:rPr>
          <w:t>opcina@cavle</w:t>
        </w:r>
        <w:r>
          <w:rPr>
            <w:rStyle w:val="Hiperveza"/>
            <w:rFonts w:cs="Calibri"/>
          </w:rPr>
          <w:t>.hr</w:t>
        </w:r>
      </w:hyperlink>
      <w:r>
        <w:rPr>
          <w:rStyle w:val="Zadanifontodlomka"/>
          <w:rFonts w:cs="Calibri"/>
        </w:rPr>
        <w:t>;</w:t>
      </w:r>
    </w:p>
    <w:p w:rsidR="001C1478" w:rsidRDefault="0015593A">
      <w:pPr>
        <w:spacing w:after="0" w:line="240" w:lineRule="auto"/>
        <w:ind w:left="426" w:hanging="142"/>
        <w:jc w:val="both"/>
        <w:rPr>
          <w:rFonts w:cs="Calibri"/>
        </w:rPr>
      </w:pPr>
      <w:r>
        <w:rPr>
          <w:rFonts w:cs="Calibri"/>
        </w:rPr>
        <w:t>- osobno, predajom pisane prijave u pisarnici Općine Čavle ili putem pošte na adresi Čavja 31, Čavle.</w:t>
      </w:r>
    </w:p>
    <w:p w:rsidR="001C1478" w:rsidRDefault="001C1478">
      <w:pPr>
        <w:spacing w:after="0" w:line="240" w:lineRule="auto"/>
        <w:ind w:left="426" w:hanging="426"/>
        <w:jc w:val="both"/>
        <w:rPr>
          <w:rFonts w:cs="Calibri"/>
        </w:rPr>
      </w:pPr>
    </w:p>
    <w:p w:rsidR="001C1478" w:rsidRDefault="001C1478">
      <w:pPr>
        <w:spacing w:after="0" w:line="240" w:lineRule="auto"/>
        <w:ind w:left="426" w:hanging="426"/>
        <w:jc w:val="both"/>
        <w:rPr>
          <w:rFonts w:cs="Calibri"/>
        </w:rPr>
      </w:pPr>
    </w:p>
    <w:p w:rsidR="001C1478" w:rsidRDefault="001C1478">
      <w:pPr>
        <w:spacing w:after="0" w:line="240" w:lineRule="auto"/>
        <w:ind w:left="426" w:hanging="426"/>
        <w:jc w:val="both"/>
        <w:rPr>
          <w:rFonts w:cs="Calibri"/>
        </w:rPr>
      </w:pPr>
    </w:p>
    <w:p w:rsidR="001C1478" w:rsidRDefault="0015593A">
      <w:pPr>
        <w:spacing w:after="0" w:line="240" w:lineRule="auto"/>
        <w:ind w:left="426" w:hanging="426"/>
        <w:jc w:val="center"/>
        <w:rPr>
          <w:rFonts w:cs="Calibri"/>
        </w:rPr>
      </w:pPr>
      <w:r>
        <w:rPr>
          <w:rFonts w:cs="Calibri"/>
        </w:rPr>
        <w:t>Članak 5.</w:t>
      </w:r>
    </w:p>
    <w:p w:rsidR="001C1478" w:rsidRDefault="0015593A">
      <w:pPr>
        <w:pStyle w:val="Odlomakpopisa"/>
        <w:numPr>
          <w:ilvl w:val="0"/>
          <w:numId w:val="3"/>
        </w:numPr>
        <w:spacing w:after="0" w:line="240" w:lineRule="auto"/>
        <w:jc w:val="both"/>
        <w:rPr>
          <w:rFonts w:cs="Calibri"/>
        </w:rPr>
      </w:pPr>
      <w:r>
        <w:rPr>
          <w:rFonts w:cs="Calibri"/>
        </w:rPr>
        <w:t>Sustav evidentiranja lokacija odbačenog otpada uspostavlja se sukladno zakonskim propisima koja se vodi kroz Evidenciju lokacija onečišć</w:t>
      </w:r>
      <w:r>
        <w:rPr>
          <w:rFonts w:cs="Calibri"/>
        </w:rPr>
        <w:t>enih otpadom na području Općine Čavle.</w:t>
      </w:r>
    </w:p>
    <w:p w:rsidR="001C1478" w:rsidRDefault="001C1478">
      <w:pPr>
        <w:pStyle w:val="Odlomakpopisa"/>
        <w:spacing w:after="0" w:line="240" w:lineRule="auto"/>
        <w:ind w:left="360"/>
        <w:jc w:val="both"/>
        <w:rPr>
          <w:rFonts w:cs="Calibri"/>
        </w:rPr>
      </w:pPr>
    </w:p>
    <w:p w:rsidR="001C1478" w:rsidRDefault="0015593A">
      <w:pPr>
        <w:pStyle w:val="Odlomakpopisa"/>
        <w:numPr>
          <w:ilvl w:val="0"/>
          <w:numId w:val="3"/>
        </w:numPr>
        <w:spacing w:after="0" w:line="240" w:lineRule="auto"/>
        <w:jc w:val="both"/>
        <w:rPr>
          <w:rFonts w:cs="Calibri"/>
        </w:rPr>
      </w:pPr>
      <w:r>
        <w:rPr>
          <w:rFonts w:cs="Calibri"/>
        </w:rPr>
        <w:t xml:space="preserve">U Evidenciju se unose podaci o lokacijama onečišćenim otpadom, količinama otpada, izvršenim nadzorima i drugi podaci. </w:t>
      </w:r>
    </w:p>
    <w:p w:rsidR="001C1478" w:rsidRDefault="001C1478">
      <w:pPr>
        <w:pStyle w:val="Odlomakpopisa"/>
        <w:spacing w:after="0" w:line="240" w:lineRule="auto"/>
        <w:ind w:left="360"/>
        <w:jc w:val="both"/>
        <w:rPr>
          <w:rFonts w:cs="Calibri"/>
        </w:rPr>
      </w:pPr>
    </w:p>
    <w:p w:rsidR="001C1478" w:rsidRDefault="0015593A">
      <w:pPr>
        <w:pStyle w:val="Odlomakpopisa"/>
        <w:numPr>
          <w:ilvl w:val="0"/>
          <w:numId w:val="3"/>
        </w:numPr>
        <w:spacing w:after="0" w:line="240" w:lineRule="auto"/>
        <w:jc w:val="both"/>
        <w:rPr>
          <w:rFonts w:cs="Calibri"/>
        </w:rPr>
      </w:pPr>
      <w:r>
        <w:rPr>
          <w:rFonts w:cs="Calibri"/>
        </w:rPr>
        <w:t>Podaci koji se unose u Evidenciju moraju biti usklađeni s aplikacijom za Evidenciju lokacija odb</w:t>
      </w:r>
      <w:r>
        <w:rPr>
          <w:rFonts w:cs="Calibri"/>
        </w:rPr>
        <w:t xml:space="preserve">ačenog otpada koja je sastavni dio Informacijskog sustava gospodarenja otpadom Republike Hrvatske. </w:t>
      </w:r>
    </w:p>
    <w:p w:rsidR="001C1478" w:rsidRDefault="001C1478">
      <w:pPr>
        <w:spacing w:after="0" w:line="240" w:lineRule="auto"/>
        <w:ind w:left="426" w:hanging="426"/>
        <w:jc w:val="center"/>
        <w:rPr>
          <w:rFonts w:cs="Calibri"/>
        </w:rPr>
      </w:pPr>
    </w:p>
    <w:p w:rsidR="001C1478" w:rsidRDefault="001C1478">
      <w:pPr>
        <w:spacing w:after="0" w:line="240" w:lineRule="auto"/>
        <w:ind w:left="426" w:hanging="426"/>
        <w:jc w:val="center"/>
        <w:rPr>
          <w:rFonts w:cs="Calibri"/>
        </w:rPr>
      </w:pPr>
    </w:p>
    <w:p w:rsidR="001C1478" w:rsidRDefault="0015593A">
      <w:pPr>
        <w:spacing w:after="0" w:line="240" w:lineRule="auto"/>
        <w:ind w:left="426" w:hanging="426"/>
        <w:jc w:val="center"/>
        <w:rPr>
          <w:rFonts w:cs="Calibri"/>
        </w:rPr>
      </w:pPr>
      <w:r>
        <w:rPr>
          <w:rFonts w:cs="Calibri"/>
        </w:rPr>
        <w:t>Članak 6.</w:t>
      </w:r>
    </w:p>
    <w:p w:rsidR="001C1478" w:rsidRDefault="0015593A">
      <w:pPr>
        <w:pStyle w:val="Odlomakpopisa"/>
        <w:numPr>
          <w:ilvl w:val="0"/>
          <w:numId w:val="4"/>
        </w:numPr>
        <w:spacing w:after="0" w:line="240" w:lineRule="auto"/>
        <w:ind w:left="426" w:hanging="426"/>
        <w:jc w:val="both"/>
        <w:rPr>
          <w:rFonts w:cs="Calibri"/>
        </w:rPr>
      </w:pPr>
      <w:r>
        <w:rPr>
          <w:rFonts w:cs="Calibri"/>
        </w:rPr>
        <w:t xml:space="preserve">Radi provedbe mjera iz članka 3. ove Odluke komunalni redar Općine Čavle rješenjem naređuje uklanjanje otpada vlasniku nekretnine na kojoj je </w:t>
      </w:r>
      <w:r>
        <w:rPr>
          <w:rFonts w:cs="Calibri"/>
        </w:rPr>
        <w:t>nepropisno uskladišten, ostavljen, odbačen i/ili odložen otpad ili posjedniku nekretnine ako vlasnik nekretnine nije poznat ili osobi koja sukladno posebnim propisima upravlja određenim područjem (dobrom), ako je otpad odložen na tom području (dobru) ili o</w:t>
      </w:r>
      <w:r>
        <w:rPr>
          <w:rFonts w:cs="Calibri"/>
        </w:rPr>
        <w:t>sobi koju je zatekao da odbacuje otpad izvan lokacije gospodarenja otpadom ili osobi za koju se može dokazati da je otpad odbacila izvan lokacije gospodarenja otpadom.</w:t>
      </w:r>
    </w:p>
    <w:p w:rsidR="001C1478" w:rsidRDefault="001C1478">
      <w:pPr>
        <w:pStyle w:val="Odlomakpopisa"/>
        <w:spacing w:after="0" w:line="240" w:lineRule="auto"/>
        <w:ind w:left="426"/>
        <w:jc w:val="both"/>
        <w:rPr>
          <w:rFonts w:cs="Calibri"/>
        </w:rPr>
      </w:pPr>
    </w:p>
    <w:p w:rsidR="001C1478" w:rsidRDefault="0015593A">
      <w:pPr>
        <w:pStyle w:val="Odlomakpopisa"/>
        <w:numPr>
          <w:ilvl w:val="0"/>
          <w:numId w:val="4"/>
        </w:numPr>
        <w:spacing w:after="0" w:line="240" w:lineRule="auto"/>
        <w:ind w:left="426" w:hanging="426"/>
        <w:jc w:val="both"/>
        <w:rPr>
          <w:rFonts w:cs="Calibri"/>
        </w:rPr>
      </w:pPr>
      <w:r>
        <w:rPr>
          <w:rFonts w:cs="Calibri"/>
        </w:rPr>
        <w:t>Rješenjem iz stavaka 1. ovoga članka određuje se: lokacija i procijenjena količina otpa</w:t>
      </w:r>
      <w:r>
        <w:rPr>
          <w:rFonts w:cs="Calibri"/>
        </w:rPr>
        <w:t>da, obveznik uklanjanja otpada, te obveza uklanjanja otpada predajom ovlaštenoj osobi za gospodarenje tom vrstom otpada u roku koji ne može biti duži od šest mjeseci.</w:t>
      </w:r>
    </w:p>
    <w:p w:rsidR="001C1478" w:rsidRDefault="001C1478">
      <w:pPr>
        <w:pStyle w:val="Odlomakpopisa"/>
        <w:spacing w:after="0" w:line="240" w:lineRule="auto"/>
        <w:ind w:left="426"/>
        <w:jc w:val="both"/>
        <w:rPr>
          <w:rFonts w:cs="Calibri"/>
        </w:rPr>
      </w:pPr>
    </w:p>
    <w:p w:rsidR="001C1478" w:rsidRDefault="0015593A">
      <w:pPr>
        <w:pStyle w:val="Odlomakpopisa"/>
        <w:numPr>
          <w:ilvl w:val="0"/>
          <w:numId w:val="4"/>
        </w:numPr>
        <w:spacing w:after="0" w:line="240" w:lineRule="auto"/>
        <w:ind w:left="426" w:hanging="426"/>
        <w:jc w:val="both"/>
        <w:rPr>
          <w:rFonts w:cs="Calibri"/>
        </w:rPr>
      </w:pPr>
      <w:r>
        <w:rPr>
          <w:rFonts w:cs="Calibri"/>
        </w:rPr>
        <w:t>Protiv rješenja iz stavaka 1. ovoga članka može se izjaviti žalba nadležnom upravnom tij</w:t>
      </w:r>
      <w:r>
        <w:rPr>
          <w:rFonts w:cs="Calibri"/>
        </w:rPr>
        <w:t>elu županije.</w:t>
      </w:r>
    </w:p>
    <w:p w:rsidR="001C1478" w:rsidRDefault="001C1478">
      <w:pPr>
        <w:pStyle w:val="Odlomakpopisa"/>
        <w:spacing w:after="0" w:line="240" w:lineRule="auto"/>
        <w:ind w:left="426"/>
        <w:jc w:val="both"/>
        <w:rPr>
          <w:rFonts w:cs="Calibri"/>
        </w:rPr>
      </w:pPr>
    </w:p>
    <w:p w:rsidR="001C1478" w:rsidRDefault="0015593A">
      <w:pPr>
        <w:pStyle w:val="Odlomakpopisa"/>
        <w:numPr>
          <w:ilvl w:val="0"/>
          <w:numId w:val="4"/>
        </w:numPr>
        <w:spacing w:after="0" w:line="240" w:lineRule="auto"/>
        <w:ind w:left="426" w:hanging="426"/>
        <w:jc w:val="both"/>
        <w:rPr>
          <w:rFonts w:cs="Calibri"/>
        </w:rPr>
      </w:pPr>
      <w:r>
        <w:rPr>
          <w:rFonts w:cs="Calibri"/>
        </w:rPr>
        <w:t>Istekom roka određenog rješenjem iz stavaka 1. ovoga članka komunalni redar utvrđuje ispunjavanje obveze određene rješenjem.</w:t>
      </w:r>
    </w:p>
    <w:p w:rsidR="001C1478" w:rsidRDefault="001C1478">
      <w:pPr>
        <w:pStyle w:val="Odlomakpopisa"/>
        <w:spacing w:after="0" w:line="240" w:lineRule="auto"/>
        <w:ind w:left="426"/>
        <w:jc w:val="both"/>
        <w:rPr>
          <w:rFonts w:cs="Calibri"/>
        </w:rPr>
      </w:pPr>
    </w:p>
    <w:p w:rsidR="001C1478" w:rsidRDefault="0015593A">
      <w:pPr>
        <w:pStyle w:val="Odlomakpopisa"/>
        <w:numPr>
          <w:ilvl w:val="0"/>
          <w:numId w:val="4"/>
        </w:numPr>
        <w:spacing w:after="0" w:line="240" w:lineRule="auto"/>
        <w:ind w:left="426" w:hanging="426"/>
        <w:jc w:val="both"/>
        <w:rPr>
          <w:rFonts w:cs="Calibri"/>
        </w:rPr>
      </w:pPr>
      <w:r>
        <w:rPr>
          <w:rFonts w:cs="Calibri"/>
        </w:rPr>
        <w:t>Ako komunalni redar utvrdi da obveza određena rješenjem iz stavka 1. ovoga članka nije izvršena, jedinica lokalne s</w:t>
      </w:r>
      <w:r>
        <w:rPr>
          <w:rFonts w:cs="Calibri"/>
        </w:rPr>
        <w:t>amouprave dužna je osigurati uklanjanje tog otpada predajom ovlaštenoj osobi za gospodarenje tom vrstom otpada na trošak izvršenika.</w:t>
      </w:r>
    </w:p>
    <w:p w:rsidR="001C1478" w:rsidRDefault="001C1478">
      <w:pPr>
        <w:spacing w:after="0" w:line="240" w:lineRule="auto"/>
        <w:ind w:left="426" w:hanging="426"/>
        <w:jc w:val="both"/>
        <w:rPr>
          <w:rFonts w:cs="Calibri"/>
        </w:rPr>
      </w:pPr>
    </w:p>
    <w:p w:rsidR="001C1478" w:rsidRDefault="001C1478">
      <w:pPr>
        <w:spacing w:after="0" w:line="240" w:lineRule="auto"/>
        <w:ind w:left="426" w:hanging="426"/>
        <w:jc w:val="both"/>
        <w:rPr>
          <w:rFonts w:cs="Calibri"/>
        </w:rPr>
      </w:pPr>
    </w:p>
    <w:p w:rsidR="001C1478" w:rsidRDefault="0015593A">
      <w:pPr>
        <w:spacing w:after="0" w:line="240" w:lineRule="auto"/>
        <w:ind w:left="426" w:hanging="426"/>
        <w:jc w:val="center"/>
        <w:rPr>
          <w:rFonts w:cs="Calibri"/>
        </w:rPr>
      </w:pPr>
      <w:r>
        <w:rPr>
          <w:rFonts w:cs="Calibri"/>
        </w:rPr>
        <w:t>Članak 7.</w:t>
      </w:r>
    </w:p>
    <w:p w:rsidR="001C1478" w:rsidRDefault="0015593A">
      <w:pPr>
        <w:pStyle w:val="Odlomakpopisa"/>
        <w:spacing w:after="0" w:line="240" w:lineRule="auto"/>
        <w:ind w:left="0"/>
        <w:jc w:val="both"/>
        <w:rPr>
          <w:rFonts w:cs="Calibri"/>
        </w:rPr>
      </w:pPr>
      <w:r>
        <w:rPr>
          <w:rFonts w:cs="Calibri"/>
        </w:rPr>
        <w:t>Općina Čavle ima pravo na naknadu troškova uklanjanja otpada iz članka 2. stavka 5. ove Odluke od vlasnika, odn</w:t>
      </w:r>
      <w:r>
        <w:rPr>
          <w:rFonts w:cs="Calibri"/>
        </w:rPr>
        <w:t>osno posjednika nekretnine ukoliko vlasnik nije poznat, odnosno osobe koja sukladno posebnim propisima upravlja određenim područjem (dobrom), ili osobe koju je zatekao da odbacuje otpad ili osobi za koju se može dokazati da je otpad odbacila.</w:t>
      </w:r>
    </w:p>
    <w:p w:rsidR="001C1478" w:rsidRDefault="001C1478">
      <w:pPr>
        <w:spacing w:after="0" w:line="240" w:lineRule="auto"/>
        <w:ind w:left="426" w:hanging="426"/>
        <w:jc w:val="both"/>
        <w:rPr>
          <w:rFonts w:cs="Calibri"/>
        </w:rPr>
      </w:pPr>
    </w:p>
    <w:p w:rsidR="001C1478" w:rsidRDefault="0015593A">
      <w:pPr>
        <w:spacing w:after="0" w:line="240" w:lineRule="auto"/>
        <w:ind w:left="426" w:hanging="426"/>
        <w:jc w:val="center"/>
        <w:rPr>
          <w:rFonts w:cs="Calibri"/>
        </w:rPr>
      </w:pPr>
      <w:r>
        <w:rPr>
          <w:rFonts w:cs="Calibri"/>
        </w:rPr>
        <w:t>Članak 8.</w:t>
      </w:r>
    </w:p>
    <w:p w:rsidR="001C1478" w:rsidRDefault="0015593A">
      <w:pPr>
        <w:pStyle w:val="Odlomakpopisa"/>
        <w:spacing w:after="0" w:line="240" w:lineRule="auto"/>
        <w:ind w:left="0"/>
        <w:jc w:val="both"/>
        <w:rPr>
          <w:rFonts w:cs="Calibri"/>
        </w:rPr>
      </w:pPr>
      <w:r>
        <w:rPr>
          <w:rFonts w:cs="Calibri"/>
        </w:rPr>
        <w:t>Ako je otpad odbačen na javnoj površini kojom upravlja Općina Čavle, ugovorna pravna osoba koju odredi Općina Čavle uklonit će ga u sklopu svojih redovnih aktivnosti, odmah bez posebnih naloga i rješenja komunalnog redara Općine Čavle.</w:t>
      </w:r>
    </w:p>
    <w:p w:rsidR="001C1478" w:rsidRDefault="001C1478">
      <w:pPr>
        <w:spacing w:after="0" w:line="240" w:lineRule="auto"/>
        <w:ind w:left="426" w:hanging="426"/>
        <w:jc w:val="both"/>
        <w:rPr>
          <w:rFonts w:cs="Calibri"/>
        </w:rPr>
      </w:pPr>
    </w:p>
    <w:p w:rsidR="001C1478" w:rsidRDefault="0015593A">
      <w:pPr>
        <w:spacing w:after="0" w:line="240" w:lineRule="auto"/>
        <w:ind w:left="426" w:hanging="426"/>
        <w:jc w:val="center"/>
        <w:rPr>
          <w:rFonts w:cs="Calibri"/>
        </w:rPr>
      </w:pPr>
      <w:r>
        <w:rPr>
          <w:rFonts w:cs="Calibri"/>
        </w:rPr>
        <w:t>Članak 9.</w:t>
      </w:r>
    </w:p>
    <w:p w:rsidR="001C1478" w:rsidRDefault="0015593A">
      <w:pPr>
        <w:pStyle w:val="Odlomakpopisa"/>
        <w:spacing w:after="0" w:line="240" w:lineRule="auto"/>
        <w:ind w:left="426" w:hanging="426"/>
        <w:jc w:val="both"/>
        <w:rPr>
          <w:rFonts w:cs="Calibri"/>
        </w:rPr>
      </w:pPr>
      <w:r>
        <w:rPr>
          <w:rFonts w:cs="Calibri"/>
        </w:rPr>
        <w:t xml:space="preserve">Sredstva </w:t>
      </w:r>
      <w:r>
        <w:rPr>
          <w:rFonts w:cs="Calibri"/>
        </w:rPr>
        <w:t>za provedbu mjera iz članka 3. ove Odluke osiguravaju se u proračunu Općine Čavle.</w:t>
      </w:r>
    </w:p>
    <w:p w:rsidR="001C1478" w:rsidRDefault="001C1478">
      <w:pPr>
        <w:pStyle w:val="Odlomakpopisa"/>
        <w:spacing w:after="0" w:line="240" w:lineRule="auto"/>
        <w:ind w:left="426" w:hanging="426"/>
        <w:jc w:val="both"/>
        <w:rPr>
          <w:rFonts w:cs="Calibri"/>
        </w:rPr>
      </w:pPr>
    </w:p>
    <w:p w:rsidR="001C1478" w:rsidRDefault="001C1478">
      <w:pPr>
        <w:pStyle w:val="Odlomakpopisa"/>
        <w:spacing w:after="0" w:line="240" w:lineRule="auto"/>
        <w:ind w:left="426" w:hanging="426"/>
        <w:jc w:val="both"/>
        <w:rPr>
          <w:rFonts w:cs="Calibri"/>
        </w:rPr>
      </w:pPr>
    </w:p>
    <w:p w:rsidR="001C1478" w:rsidRDefault="001C1478">
      <w:pPr>
        <w:spacing w:after="0" w:line="240" w:lineRule="auto"/>
        <w:ind w:left="426" w:hanging="426"/>
        <w:jc w:val="both"/>
        <w:rPr>
          <w:rFonts w:cs="Calibri"/>
        </w:rPr>
      </w:pPr>
    </w:p>
    <w:p w:rsidR="001C1478" w:rsidRDefault="0015593A">
      <w:pPr>
        <w:spacing w:after="0" w:line="240" w:lineRule="auto"/>
        <w:ind w:left="426" w:hanging="426"/>
        <w:jc w:val="center"/>
        <w:rPr>
          <w:rFonts w:cs="Calibri"/>
        </w:rPr>
      </w:pPr>
      <w:r>
        <w:rPr>
          <w:rFonts w:cs="Calibri"/>
        </w:rPr>
        <w:t>Članak 10.</w:t>
      </w:r>
    </w:p>
    <w:p w:rsidR="001C1478" w:rsidRDefault="0015593A">
      <w:pPr>
        <w:pStyle w:val="Odlomakpopisa"/>
        <w:numPr>
          <w:ilvl w:val="0"/>
          <w:numId w:val="5"/>
        </w:numPr>
        <w:spacing w:after="0" w:line="240" w:lineRule="auto"/>
        <w:ind w:left="426" w:hanging="426"/>
        <w:jc w:val="both"/>
        <w:rPr>
          <w:rFonts w:cs="Calibri"/>
        </w:rPr>
      </w:pPr>
      <w:r>
        <w:rPr>
          <w:rFonts w:cs="Calibri"/>
        </w:rPr>
        <w:t>Komunalni redar ovlašten je utvrditi identitet fizičke osobe počinitelja odbacivanja otpada uvidom u osobni identifikacijski dokument ili na drugi odgovarajući</w:t>
      </w:r>
      <w:r>
        <w:rPr>
          <w:rFonts w:cs="Calibri"/>
        </w:rPr>
        <w:t xml:space="preserve"> način.</w:t>
      </w:r>
    </w:p>
    <w:p w:rsidR="001C1478" w:rsidRDefault="0015593A">
      <w:pPr>
        <w:pStyle w:val="Odlomakpopisa"/>
        <w:numPr>
          <w:ilvl w:val="0"/>
          <w:numId w:val="5"/>
        </w:numPr>
        <w:spacing w:after="0" w:line="240" w:lineRule="auto"/>
        <w:ind w:left="426" w:hanging="426"/>
        <w:jc w:val="both"/>
        <w:rPr>
          <w:rFonts w:cs="Calibri"/>
        </w:rPr>
      </w:pPr>
      <w:r>
        <w:rPr>
          <w:rFonts w:cs="Calibri"/>
        </w:rPr>
        <w:t>Fizička osoba počinitelj odbacivanja otpada dužna je na zahtjev predočiti na uvid komunalnom redaru osobni identifikacijski dokument radi utvrđivanja identiteta počinitelja odbacivanja otpada.</w:t>
      </w:r>
    </w:p>
    <w:p w:rsidR="001C1478" w:rsidRDefault="0015593A">
      <w:pPr>
        <w:pStyle w:val="Odlomakpopisa"/>
        <w:numPr>
          <w:ilvl w:val="0"/>
          <w:numId w:val="5"/>
        </w:numPr>
        <w:spacing w:after="0" w:line="240" w:lineRule="auto"/>
        <w:ind w:left="426" w:hanging="426"/>
        <w:jc w:val="both"/>
        <w:rPr>
          <w:rFonts w:cs="Calibri"/>
        </w:rPr>
      </w:pPr>
      <w:r>
        <w:rPr>
          <w:rFonts w:cs="Calibri"/>
        </w:rPr>
        <w:t>Ako fizička osoba počinitelj odbacivanja otpada na zaht</w:t>
      </w:r>
      <w:r>
        <w:rPr>
          <w:rFonts w:cs="Calibri"/>
        </w:rPr>
        <w:t>jev komunalnog redara ne predoči na uvid osobni identifikacijski dokument radi provjere identiteta, komunalni redar je ovlašten zatražiti pružanje pomoći od djelatnika ministarstva nadležnog za unutarnje poslove radi utvrđivanja identiteta počinitelja odba</w:t>
      </w:r>
      <w:r>
        <w:rPr>
          <w:rFonts w:cs="Calibri"/>
        </w:rPr>
        <w:t>civanja otpada.</w:t>
      </w:r>
    </w:p>
    <w:p w:rsidR="001C1478" w:rsidRDefault="0015593A">
      <w:pPr>
        <w:pStyle w:val="Odlomakpopisa"/>
        <w:numPr>
          <w:ilvl w:val="0"/>
          <w:numId w:val="5"/>
        </w:numPr>
        <w:spacing w:after="0" w:line="240" w:lineRule="auto"/>
        <w:ind w:left="426" w:hanging="426"/>
        <w:jc w:val="both"/>
      </w:pPr>
      <w:r>
        <w:rPr>
          <w:rStyle w:val="Zadanifontodlomka"/>
          <w:rFonts w:cs="Calibri"/>
        </w:rPr>
        <w:t>Ako komunalni redar utvrdi postojanje opravdane sumnje da je opasni ili drugi otpad odbačen na nekretnini čiji vlasnik, odnosno posjednik, ako vlasnik nekretnine nije poznat, odnosno osoba koja, sukladno posebnom propisu, upravlja određenim</w:t>
      </w:r>
      <w:r>
        <w:rPr>
          <w:rStyle w:val="Zadanifontodlomka"/>
          <w:rFonts w:cs="Calibri"/>
        </w:rPr>
        <w:t xml:space="preserve"> područjem (dobrom), ne dopušta pristup radi utvrđivanja činjeničnog stanja u svezi odbačenog otpada, komunalni redar ovlašten je zatražiti nalog suda i asistenciju djelatnika ministarstva nadležnog za unutarnje poslove radi pristupa na nekretninu u svrhu </w:t>
      </w:r>
      <w:r>
        <w:rPr>
          <w:rStyle w:val="Zadanifontodlomka"/>
          <w:rFonts w:cs="Calibri"/>
        </w:rPr>
        <w:t>utvrđivanja činjenica.</w:t>
      </w:r>
    </w:p>
    <w:p w:rsidR="001C1478" w:rsidRDefault="001C1478">
      <w:pPr>
        <w:pStyle w:val="Odlomakpopisa"/>
        <w:spacing w:after="0" w:line="240" w:lineRule="auto"/>
        <w:jc w:val="both"/>
      </w:pPr>
    </w:p>
    <w:p w:rsidR="001C1478" w:rsidRDefault="001C1478">
      <w:pPr>
        <w:pStyle w:val="Odlomakpopisa"/>
        <w:spacing w:after="0" w:line="240" w:lineRule="auto"/>
        <w:jc w:val="both"/>
      </w:pPr>
    </w:p>
    <w:p w:rsidR="001C1478" w:rsidRDefault="0015593A">
      <w:pPr>
        <w:pStyle w:val="Odlomakpopisa"/>
        <w:spacing w:after="0" w:line="240" w:lineRule="auto"/>
        <w:ind w:left="0"/>
        <w:jc w:val="center"/>
      </w:pPr>
      <w:r>
        <w:rPr>
          <w:rStyle w:val="Zadanifontodlomka"/>
          <w:rFonts w:cs="Calibri"/>
        </w:rPr>
        <w:t>Članak 11.</w:t>
      </w:r>
    </w:p>
    <w:p w:rsidR="001C1478" w:rsidRDefault="0015593A">
      <w:pPr>
        <w:pStyle w:val="Odlomakpopisa"/>
        <w:spacing w:after="0" w:line="240" w:lineRule="auto"/>
        <w:ind w:left="0"/>
        <w:jc w:val="center"/>
      </w:pPr>
      <w:r>
        <w:t xml:space="preserve">Za sve što nije propisano ovom Odlukom primijenit će se odredbe Zakona o gospodarenju otpadom. </w:t>
      </w:r>
    </w:p>
    <w:p w:rsidR="001C1478" w:rsidRDefault="001C1478">
      <w:pPr>
        <w:pStyle w:val="Odlomakpopisa"/>
        <w:spacing w:after="0" w:line="240" w:lineRule="auto"/>
        <w:ind w:left="0"/>
        <w:jc w:val="center"/>
      </w:pPr>
    </w:p>
    <w:p w:rsidR="001C1478" w:rsidRDefault="001C1478">
      <w:pPr>
        <w:pStyle w:val="Odlomakpopisa"/>
        <w:spacing w:after="0" w:line="240" w:lineRule="auto"/>
        <w:ind w:left="0"/>
        <w:jc w:val="center"/>
      </w:pPr>
    </w:p>
    <w:p w:rsidR="001C1478" w:rsidRDefault="0015593A">
      <w:pPr>
        <w:pStyle w:val="Odlomakpopisa"/>
        <w:spacing w:after="0" w:line="240" w:lineRule="auto"/>
        <w:ind w:left="0"/>
        <w:jc w:val="center"/>
      </w:pPr>
      <w:r>
        <w:t>Članak 12.</w:t>
      </w:r>
    </w:p>
    <w:p w:rsidR="001C1478" w:rsidRDefault="0015593A">
      <w:pPr>
        <w:pStyle w:val="Odlomakpopisa"/>
        <w:spacing w:after="0" w:line="240" w:lineRule="auto"/>
        <w:ind w:left="0"/>
        <w:jc w:val="both"/>
      </w:pPr>
      <w:r>
        <w:t xml:space="preserve">Stupanjem na snagu ove Odluke stavlja se izvan snage Odluke o provedbi posebnih mjera sprječavanja odbacivanja </w:t>
      </w:r>
      <w:r>
        <w:t>otpada („SN PGŽ“ broj: 31/17).</w:t>
      </w:r>
    </w:p>
    <w:p w:rsidR="001C1478" w:rsidRDefault="001C1478">
      <w:pPr>
        <w:pStyle w:val="Odlomakpopisa"/>
        <w:spacing w:after="0" w:line="240" w:lineRule="auto"/>
        <w:ind w:left="0"/>
        <w:jc w:val="both"/>
      </w:pPr>
    </w:p>
    <w:p w:rsidR="001C1478" w:rsidRDefault="0015593A">
      <w:pPr>
        <w:pStyle w:val="Odlomakpopisa"/>
        <w:spacing w:after="0" w:line="240" w:lineRule="auto"/>
        <w:ind w:left="0"/>
        <w:jc w:val="center"/>
      </w:pPr>
      <w:r>
        <w:t>Članak 13.</w:t>
      </w:r>
    </w:p>
    <w:p w:rsidR="001C1478" w:rsidRDefault="0015593A">
      <w:pPr>
        <w:pStyle w:val="Odlomakpopisa"/>
        <w:spacing w:after="0" w:line="240" w:lineRule="auto"/>
        <w:ind w:left="0"/>
      </w:pPr>
      <w:r>
        <w:t>(1) Ova Odluka stupa na snagu osmog dana od dana objave u "Službenim novinama Općina Čavle“.</w:t>
      </w:r>
    </w:p>
    <w:p w:rsidR="001C1478" w:rsidRDefault="001C1478">
      <w:pPr>
        <w:pStyle w:val="Odlomakpopisa"/>
        <w:spacing w:after="0" w:line="240" w:lineRule="auto"/>
        <w:ind w:left="0"/>
      </w:pPr>
    </w:p>
    <w:p w:rsidR="001C1478" w:rsidRDefault="0015593A">
      <w:pPr>
        <w:pStyle w:val="Odlomakpopisa"/>
        <w:spacing w:after="0" w:line="240" w:lineRule="auto"/>
        <w:ind w:left="0"/>
        <w:jc w:val="both"/>
      </w:pPr>
      <w:r>
        <w:t xml:space="preserve">(2) Ova Odluka objavit će se na službenoj mrežnoj stranici Općine Čavle </w:t>
      </w:r>
      <w:hyperlink r:id="rId9" w:history="1">
        <w:r>
          <w:rPr>
            <w:rStyle w:val="Hiperveza"/>
          </w:rPr>
          <w:t>www.cavle.</w:t>
        </w:r>
        <w:r>
          <w:rPr>
            <w:rStyle w:val="Hiperveza"/>
          </w:rPr>
          <w:t>hr</w:t>
        </w:r>
      </w:hyperlink>
      <w:r>
        <w:t>.</w:t>
      </w:r>
    </w:p>
    <w:p w:rsidR="001C1478" w:rsidRDefault="001C1478">
      <w:pPr>
        <w:pStyle w:val="Odlomakpopisa"/>
        <w:spacing w:after="0" w:line="240" w:lineRule="auto"/>
        <w:ind w:left="0"/>
        <w:jc w:val="both"/>
      </w:pPr>
    </w:p>
    <w:p w:rsidR="001C1478" w:rsidRDefault="001C1478">
      <w:pPr>
        <w:pStyle w:val="Odlomakpopisa"/>
        <w:spacing w:after="0" w:line="240" w:lineRule="auto"/>
        <w:ind w:left="0"/>
        <w:jc w:val="both"/>
      </w:pPr>
    </w:p>
    <w:p w:rsidR="001C1478" w:rsidRDefault="001C1478">
      <w:pPr>
        <w:spacing w:after="0" w:line="240" w:lineRule="auto"/>
        <w:ind w:left="4395"/>
        <w:jc w:val="center"/>
      </w:pPr>
    </w:p>
    <w:p w:rsidR="001C1478" w:rsidRDefault="0015593A">
      <w:pPr>
        <w:spacing w:after="0" w:line="240" w:lineRule="auto"/>
        <w:ind w:left="4395"/>
        <w:jc w:val="center"/>
      </w:pPr>
      <w:r>
        <w:t>Općinsko vijeće Općine Čavle</w:t>
      </w:r>
    </w:p>
    <w:p w:rsidR="001C1478" w:rsidRDefault="0015593A">
      <w:pPr>
        <w:spacing w:after="0" w:line="240" w:lineRule="auto"/>
        <w:ind w:left="4395"/>
        <w:jc w:val="center"/>
      </w:pPr>
      <w:r>
        <w:t>Predsjednik</w:t>
      </w:r>
    </w:p>
    <w:p w:rsidR="001C1478" w:rsidRDefault="0015593A">
      <w:pPr>
        <w:spacing w:after="0" w:line="240" w:lineRule="auto"/>
        <w:ind w:left="4395"/>
        <w:jc w:val="center"/>
      </w:pPr>
      <w:r>
        <w:t>Norbert Mavrinac</w:t>
      </w:r>
    </w:p>
    <w:p w:rsidR="001C1478" w:rsidRDefault="001C1478">
      <w:pPr>
        <w:spacing w:line="240" w:lineRule="auto"/>
      </w:pPr>
    </w:p>
    <w:p w:rsidR="001C1478" w:rsidRDefault="0015593A">
      <w:pPr>
        <w:spacing w:after="0" w:line="240" w:lineRule="auto"/>
      </w:pPr>
      <w:bookmarkStart w:id="0" w:name="_Hlk529517312"/>
      <w:r>
        <w:t>KLASA: 021-05/22-01/</w:t>
      </w:r>
    </w:p>
    <w:p w:rsidR="001C1478" w:rsidRDefault="0015593A">
      <w:pPr>
        <w:spacing w:after="0" w:line="240" w:lineRule="auto"/>
      </w:pPr>
      <w:r>
        <w:t>URBROJ: 2170/03-22-1-</w:t>
      </w:r>
      <w:bookmarkEnd w:id="0"/>
    </w:p>
    <w:p w:rsidR="001C1478" w:rsidRDefault="001C1478">
      <w:pPr>
        <w:spacing w:line="240" w:lineRule="auto"/>
        <w:rPr>
          <w:lang w:val="en-US"/>
        </w:rPr>
      </w:pPr>
    </w:p>
    <w:p w:rsidR="001C1478" w:rsidRDefault="001C1478">
      <w:pPr>
        <w:pStyle w:val="Odlomakpopisa"/>
        <w:spacing w:after="0" w:line="240" w:lineRule="auto"/>
        <w:ind w:left="0"/>
        <w:jc w:val="both"/>
      </w:pPr>
    </w:p>
    <w:p w:rsidR="001C1478" w:rsidRDefault="001C1478">
      <w:pPr>
        <w:pStyle w:val="Odlomakpopisa"/>
        <w:spacing w:after="0" w:line="240" w:lineRule="auto"/>
        <w:ind w:left="0"/>
        <w:jc w:val="center"/>
        <w:rPr>
          <w:rFonts w:cs="Calibri"/>
        </w:rPr>
      </w:pPr>
    </w:p>
    <w:sectPr w:rsidR="001C1478">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93A" w:rsidRDefault="0015593A">
      <w:pPr>
        <w:spacing w:after="0" w:line="240" w:lineRule="auto"/>
      </w:pPr>
      <w:r>
        <w:separator/>
      </w:r>
    </w:p>
  </w:endnote>
  <w:endnote w:type="continuationSeparator" w:id="0">
    <w:p w:rsidR="0015593A" w:rsidRDefault="0015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93A" w:rsidRDefault="0015593A">
      <w:pPr>
        <w:spacing w:after="0" w:line="240" w:lineRule="auto"/>
      </w:pPr>
      <w:r>
        <w:rPr>
          <w:color w:val="000000"/>
        </w:rPr>
        <w:separator/>
      </w:r>
    </w:p>
  </w:footnote>
  <w:footnote w:type="continuationSeparator" w:id="0">
    <w:p w:rsidR="0015593A" w:rsidRDefault="00155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A70A4"/>
    <w:multiLevelType w:val="multilevel"/>
    <w:tmpl w:val="29447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266C4F"/>
    <w:multiLevelType w:val="multilevel"/>
    <w:tmpl w:val="C6AA0EBE"/>
    <w:lvl w:ilvl="0">
      <w:numFmt w:val="bullet"/>
      <w:lvlText w:val="-"/>
      <w:lvlJc w:val="left"/>
      <w:pPr>
        <w:ind w:left="786" w:hanging="360"/>
      </w:pPr>
      <w:rPr>
        <w:rFonts w:ascii="Courier New" w:hAnsi="Courier New"/>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 w15:restartNumberingAfterBreak="0">
    <w:nsid w:val="5EF412D0"/>
    <w:multiLevelType w:val="multilevel"/>
    <w:tmpl w:val="E892B0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EFC3B3B"/>
    <w:multiLevelType w:val="multilevel"/>
    <w:tmpl w:val="E7962C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F916A02"/>
    <w:multiLevelType w:val="multilevel"/>
    <w:tmpl w:val="4F20D1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1C1478"/>
    <w:rsid w:val="0015593A"/>
    <w:rsid w:val="001C1478"/>
    <w:rsid w:val="00246028"/>
    <w:rsid w:val="007075BE"/>
    <w:rsid w:val="00C676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0DE55-EB79-4234-AACB-FC189000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adanifontodlomka">
    <w:name w:val="Zadani font odlomka"/>
  </w:style>
  <w:style w:type="paragraph" w:customStyle="1" w:styleId="Odlomakpopisa">
    <w:name w:val="Odlomak popisa"/>
    <w:basedOn w:val="Normal"/>
    <w:pPr>
      <w:ind w:left="720"/>
    </w:pPr>
  </w:style>
  <w:style w:type="character" w:customStyle="1" w:styleId="Hiperveza">
    <w:name w:val="Hiperveza"/>
    <w:basedOn w:val="Zadanifontodlomka"/>
    <w:rPr>
      <w:color w:val="0563C1"/>
      <w:u w:val="single"/>
    </w:rPr>
  </w:style>
  <w:style w:type="paragraph" w:styleId="NormalWeb">
    <w:name w:val="Normal (Web)"/>
    <w:basedOn w:val="Normal"/>
    <w:uiPriority w:val="99"/>
    <w:semiHidden/>
    <w:unhideWhenUsed/>
    <w:rsid w:val="007075B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character" w:styleId="Hyperlink">
    <w:name w:val="Hyperlink"/>
    <w:basedOn w:val="DefaultParagraphFont"/>
    <w:uiPriority w:val="99"/>
    <w:unhideWhenUsed/>
    <w:rsid w:val="007075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4515">
      <w:bodyDiv w:val="1"/>
      <w:marLeft w:val="0"/>
      <w:marRight w:val="0"/>
      <w:marTop w:val="0"/>
      <w:marBottom w:val="0"/>
      <w:divBdr>
        <w:top w:val="none" w:sz="0" w:space="0" w:color="auto"/>
        <w:left w:val="none" w:sz="0" w:space="0" w:color="auto"/>
        <w:bottom w:val="none" w:sz="0" w:space="0" w:color="auto"/>
        <w:right w:val="none" w:sz="0" w:space="0" w:color="auto"/>
      </w:divBdr>
    </w:div>
    <w:div w:id="1510951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pcina@cavle.hr" TargetMode="External"/><Relationship Id="rId3" Type="http://schemas.openxmlformats.org/officeDocument/2006/relationships/settings" Target="settings.xml"/><Relationship Id="rId7" Type="http://schemas.openxmlformats.org/officeDocument/2006/relationships/hyperlink" Target="https://www.cavle.hr/komunalno/divlja-odlagali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vle.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dc:creator>
  <dc:description/>
  <cp:lastModifiedBy>Dolores</cp:lastModifiedBy>
  <cp:revision>3</cp:revision>
  <dcterms:created xsi:type="dcterms:W3CDTF">2022-02-15T14:07:00Z</dcterms:created>
  <dcterms:modified xsi:type="dcterms:W3CDTF">2022-02-15T14:07:00Z</dcterms:modified>
</cp:coreProperties>
</file>