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7B" w:rsidRPr="00CF0B7B" w:rsidRDefault="00CF0B7B" w:rsidP="00CF0B7B">
      <w:pPr>
        <w:tabs>
          <w:tab w:val="left" w:pos="709"/>
        </w:tabs>
        <w:jc w:val="center"/>
        <w:rPr>
          <w:rFonts w:ascii="Calibri" w:hAnsi="Calibri" w:cs="Calibri"/>
          <w:b/>
          <w:sz w:val="22"/>
          <w:szCs w:val="22"/>
        </w:rPr>
      </w:pPr>
      <w:r w:rsidRPr="00CF0B7B">
        <w:rPr>
          <w:rFonts w:ascii="Calibri" w:hAnsi="Calibri" w:cs="Calibri"/>
          <w:b/>
          <w:sz w:val="22"/>
          <w:szCs w:val="22"/>
        </w:rPr>
        <w:t>Obrazloženje</w:t>
      </w:r>
    </w:p>
    <w:p w:rsidR="00CF0B7B" w:rsidRPr="00CF0B7B" w:rsidRDefault="00CF0B7B" w:rsidP="00CF0B7B">
      <w:pPr>
        <w:tabs>
          <w:tab w:val="left" w:pos="709"/>
        </w:tabs>
        <w:jc w:val="both"/>
        <w:rPr>
          <w:rFonts w:ascii="Calibri" w:hAnsi="Calibri" w:cs="Calibri"/>
          <w:b/>
          <w:sz w:val="22"/>
          <w:szCs w:val="22"/>
        </w:rPr>
      </w:pPr>
    </w:p>
    <w:p w:rsidR="00CF0B7B" w:rsidRPr="00CF0B7B" w:rsidRDefault="00CF0B7B" w:rsidP="00CF0B7B">
      <w:pPr>
        <w:tabs>
          <w:tab w:val="left" w:pos="709"/>
        </w:tabs>
        <w:jc w:val="both"/>
        <w:rPr>
          <w:rFonts w:ascii="Calibri" w:hAnsi="Calibri" w:cs="Calibri"/>
          <w:b/>
          <w:sz w:val="22"/>
          <w:szCs w:val="22"/>
        </w:rPr>
      </w:pPr>
    </w:p>
    <w:p w:rsidR="00CF0B7B" w:rsidRPr="00CF0B7B" w:rsidRDefault="00CF0B7B" w:rsidP="00CF0B7B">
      <w:pPr>
        <w:widowControl w:val="0"/>
        <w:tabs>
          <w:tab w:val="left" w:pos="-4820"/>
          <w:tab w:val="left" w:pos="-2835"/>
          <w:tab w:val="left" w:pos="851"/>
        </w:tabs>
        <w:jc w:val="both"/>
        <w:rPr>
          <w:rFonts w:ascii="Calibri" w:hAnsi="Calibri" w:cs="Calibri"/>
          <w:sz w:val="22"/>
          <w:szCs w:val="22"/>
        </w:rPr>
      </w:pPr>
      <w:r w:rsidRPr="00CF0B7B">
        <w:rPr>
          <w:rFonts w:ascii="Calibri" w:hAnsi="Calibri" w:cs="Calibri"/>
          <w:sz w:val="22"/>
          <w:szCs w:val="22"/>
        </w:rPr>
        <w:tab/>
        <w:t xml:space="preserve">Zakonom o zaštiti od požara ("Narodne novine" broj 92/10 i 114/22; u daljnjem tekstu: Zakon) utvrđeno je da su jedinice lokalne samouprave dužne provoditi mjere zaštite od požara utvrđene tim zakonom, kao i odredbama </w:t>
      </w:r>
      <w:proofErr w:type="spellStart"/>
      <w:r w:rsidRPr="00CF0B7B">
        <w:rPr>
          <w:rFonts w:ascii="Calibri" w:hAnsi="Calibri" w:cs="Calibri"/>
          <w:sz w:val="22"/>
          <w:szCs w:val="22"/>
        </w:rPr>
        <w:t>podzakonskih</w:t>
      </w:r>
      <w:proofErr w:type="spellEnd"/>
      <w:r w:rsidRPr="00CF0B7B">
        <w:rPr>
          <w:rFonts w:ascii="Calibri" w:hAnsi="Calibri" w:cs="Calibri"/>
          <w:sz w:val="22"/>
          <w:szCs w:val="22"/>
        </w:rPr>
        <w:t xml:space="preserve"> propisa, planovima i procjenama ugroženosti od požara, odlukama jedinica lokalne samouprave i drugim općim aktima iz područja zaštite od požara. </w:t>
      </w:r>
    </w:p>
    <w:p w:rsidR="00CF0B7B" w:rsidRPr="00CF0B7B" w:rsidRDefault="00CF0B7B" w:rsidP="00CF0B7B">
      <w:pPr>
        <w:widowControl w:val="0"/>
        <w:tabs>
          <w:tab w:val="left" w:pos="-4820"/>
          <w:tab w:val="left" w:pos="-2835"/>
          <w:tab w:val="left" w:pos="851"/>
        </w:tabs>
        <w:jc w:val="both"/>
        <w:rPr>
          <w:rFonts w:ascii="Calibri" w:hAnsi="Calibri" w:cs="Calibri"/>
          <w:sz w:val="22"/>
          <w:szCs w:val="22"/>
        </w:rPr>
      </w:pPr>
      <w:r w:rsidRPr="00CF0B7B">
        <w:rPr>
          <w:rFonts w:ascii="Calibri" w:hAnsi="Calibri" w:cs="Calibri"/>
          <w:sz w:val="22"/>
          <w:szCs w:val="22"/>
        </w:rPr>
        <w:tab/>
        <w:t>Odredbom članka 13. stavka 1. Zakona jedinice lokalne samouprave donose plan zaštite od požara za svoje područje na temelju procjene ugroženosti od požara, po prethodno pribavljenom mišljenju nadležne policijske uprave. Procjena ugroženosti i plan zaštite od požara županije temelje se na procjenama ugroženosti i planovima zaštite od požara gradova i općina na podru</w:t>
      </w:r>
      <w:r w:rsidR="00F456F2">
        <w:rPr>
          <w:rFonts w:ascii="Calibri" w:hAnsi="Calibri" w:cs="Calibri"/>
          <w:sz w:val="22"/>
          <w:szCs w:val="22"/>
        </w:rPr>
        <w:t>č</w:t>
      </w:r>
      <w:r w:rsidRPr="00CF0B7B">
        <w:rPr>
          <w:rFonts w:ascii="Calibri" w:hAnsi="Calibri" w:cs="Calibri"/>
          <w:sz w:val="22"/>
          <w:szCs w:val="22"/>
        </w:rPr>
        <w:t xml:space="preserve">ju županije. Plan zaštite od požara za područje </w:t>
      </w:r>
      <w:r w:rsidR="00F456F2">
        <w:rPr>
          <w:rFonts w:ascii="Calibri" w:hAnsi="Calibri" w:cs="Calibri"/>
          <w:sz w:val="22"/>
          <w:szCs w:val="22"/>
        </w:rPr>
        <w:t>O</w:t>
      </w:r>
      <w:r>
        <w:rPr>
          <w:rFonts w:ascii="Calibri" w:hAnsi="Calibri" w:cs="Calibri"/>
          <w:sz w:val="22"/>
          <w:szCs w:val="22"/>
        </w:rPr>
        <w:t>pćine Čavle</w:t>
      </w:r>
      <w:r w:rsidRPr="00CF0B7B">
        <w:rPr>
          <w:rFonts w:ascii="Calibri" w:hAnsi="Calibri" w:cs="Calibri"/>
          <w:sz w:val="22"/>
          <w:szCs w:val="22"/>
        </w:rPr>
        <w:t xml:space="preserve"> </w:t>
      </w:r>
      <w:r w:rsidR="00D30C34">
        <w:rPr>
          <w:rFonts w:ascii="Calibri" w:hAnsi="Calibri" w:cs="Calibri"/>
          <w:sz w:val="22"/>
          <w:szCs w:val="22"/>
        </w:rPr>
        <w:t>usvojen je na sjednici Općinskog vijeća Općine Čavle 23. svibnja 2024.g.</w:t>
      </w:r>
    </w:p>
    <w:p w:rsidR="00CF0B7B" w:rsidRPr="00CF0B7B" w:rsidRDefault="00CF0B7B" w:rsidP="00CF0B7B">
      <w:pPr>
        <w:widowControl w:val="0"/>
        <w:tabs>
          <w:tab w:val="left" w:pos="-4820"/>
          <w:tab w:val="left" w:pos="-2835"/>
          <w:tab w:val="left" w:pos="851"/>
        </w:tabs>
        <w:jc w:val="both"/>
        <w:rPr>
          <w:rFonts w:ascii="Calibri" w:hAnsi="Calibri" w:cs="Calibri"/>
          <w:sz w:val="22"/>
          <w:szCs w:val="22"/>
        </w:rPr>
      </w:pPr>
      <w:r w:rsidRPr="00CF0B7B">
        <w:rPr>
          <w:rFonts w:ascii="Calibri" w:hAnsi="Calibri" w:cs="Calibri"/>
          <w:sz w:val="22"/>
          <w:szCs w:val="22"/>
        </w:rPr>
        <w:tab/>
        <w:t>Nadalje, odredbom članka 13. stavka 4. Zakona jedinice lokalne i područne (regionalne) samouprave na temelju procjene ugroženosti od požara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CF0B7B" w:rsidRPr="00CF0B7B" w:rsidRDefault="00CF0B7B" w:rsidP="00CF0B7B">
      <w:pPr>
        <w:pStyle w:val="BodyText"/>
        <w:tabs>
          <w:tab w:val="left" w:pos="709"/>
        </w:tabs>
        <w:spacing w:after="0"/>
        <w:jc w:val="both"/>
        <w:rPr>
          <w:rFonts w:ascii="Calibri" w:hAnsi="Calibri" w:cs="Calibri"/>
          <w:szCs w:val="22"/>
        </w:rPr>
      </w:pPr>
      <w:r w:rsidRPr="00CF0B7B">
        <w:rPr>
          <w:rFonts w:ascii="Calibri" w:hAnsi="Calibri" w:cs="Calibri"/>
          <w:szCs w:val="22"/>
        </w:rPr>
        <w:tab/>
        <w:t>Procjena ugroženosti od požara i tehnoloških eksplozija grada Rijeke usvojena je 202</w:t>
      </w:r>
      <w:r w:rsidR="00D30C34">
        <w:rPr>
          <w:rFonts w:ascii="Calibri" w:hAnsi="Calibri" w:cs="Calibri"/>
          <w:szCs w:val="22"/>
        </w:rPr>
        <w:t>4</w:t>
      </w:r>
      <w:r w:rsidRPr="00CF0B7B">
        <w:rPr>
          <w:rFonts w:ascii="Calibri" w:hAnsi="Calibri" w:cs="Calibri"/>
          <w:szCs w:val="22"/>
        </w:rPr>
        <w:t>. godine (temeljem suglasnosti Ministarstva unutarnjih poslova, Ravnateljstva civilne zaštite, Područnog ureda civilne zaštite Rijeka od 23. lipnja 2022.). U ožujku 2024. godine Županijska skupština Primorsko-goranske županije je donijela je Godišnji provedbeni plan unapređenja zaštite od požara za područje Primorsko-goranske županije u 2024. godini („Službene novine Primorsko-goranske županije broj 14/24).</w:t>
      </w:r>
    </w:p>
    <w:p w:rsidR="00CF0B7B" w:rsidRPr="00CF0B7B" w:rsidRDefault="00CF0B7B" w:rsidP="00CF0B7B">
      <w:pPr>
        <w:pStyle w:val="BodyText"/>
        <w:tabs>
          <w:tab w:val="left" w:pos="709"/>
        </w:tabs>
        <w:spacing w:after="0"/>
        <w:jc w:val="both"/>
        <w:rPr>
          <w:rFonts w:ascii="Calibri" w:hAnsi="Calibri" w:cs="Calibri"/>
          <w:szCs w:val="22"/>
        </w:rPr>
      </w:pPr>
      <w:r w:rsidRPr="00CF0B7B">
        <w:rPr>
          <w:rFonts w:ascii="Calibri" w:hAnsi="Calibri" w:cs="Calibri"/>
          <w:szCs w:val="22"/>
        </w:rPr>
        <w:tab/>
        <w:t xml:space="preserve">Nadalje, kako su u tom smislu ispunjeni preduvjeti za izradu godišnjeg provedbenog plana unapređenja zaštite od požara za područje </w:t>
      </w:r>
      <w:r w:rsidR="00F456F2">
        <w:rPr>
          <w:rFonts w:ascii="Calibri" w:hAnsi="Calibri" w:cs="Calibri"/>
          <w:szCs w:val="22"/>
        </w:rPr>
        <w:t>O</w:t>
      </w:r>
      <w:r w:rsidR="00201200">
        <w:rPr>
          <w:rFonts w:ascii="Calibri" w:hAnsi="Calibri" w:cs="Calibri"/>
          <w:szCs w:val="22"/>
        </w:rPr>
        <w:t>pćine Čavle</w:t>
      </w:r>
      <w:r w:rsidRPr="00CF0B7B">
        <w:rPr>
          <w:rFonts w:ascii="Calibri" w:hAnsi="Calibri" w:cs="Calibri"/>
          <w:szCs w:val="22"/>
        </w:rPr>
        <w:t xml:space="preserve">, </w:t>
      </w:r>
      <w:r w:rsidR="00201200">
        <w:rPr>
          <w:rFonts w:ascii="Calibri" w:hAnsi="Calibri" w:cs="Calibri"/>
          <w:szCs w:val="22"/>
        </w:rPr>
        <w:t>izrađen je</w:t>
      </w:r>
      <w:r w:rsidRPr="00CF0B7B">
        <w:rPr>
          <w:rFonts w:ascii="Calibri" w:hAnsi="Calibri" w:cs="Calibri"/>
          <w:szCs w:val="22"/>
        </w:rPr>
        <w:t xml:space="preserve"> Nacrt prijedloga Godišnjeg plana unapređenja zaštite od požara za područje </w:t>
      </w:r>
      <w:r w:rsidR="00F456F2">
        <w:rPr>
          <w:rFonts w:ascii="Calibri" w:hAnsi="Calibri" w:cs="Calibri"/>
          <w:szCs w:val="22"/>
        </w:rPr>
        <w:t>O</w:t>
      </w:r>
      <w:r w:rsidR="00201200">
        <w:rPr>
          <w:rFonts w:ascii="Calibri" w:hAnsi="Calibri" w:cs="Calibri"/>
          <w:szCs w:val="22"/>
        </w:rPr>
        <w:t>pćine Čavle u 20</w:t>
      </w:r>
      <w:r w:rsidRPr="00CF0B7B">
        <w:rPr>
          <w:rFonts w:ascii="Calibri" w:hAnsi="Calibri" w:cs="Calibri"/>
          <w:szCs w:val="22"/>
        </w:rPr>
        <w:t xml:space="preserve">24. godini. </w:t>
      </w:r>
    </w:p>
    <w:p w:rsidR="00201200" w:rsidRDefault="00CF0B7B" w:rsidP="00CF0B7B">
      <w:pPr>
        <w:pStyle w:val="BodyText"/>
        <w:tabs>
          <w:tab w:val="left" w:pos="709"/>
        </w:tabs>
        <w:spacing w:after="0"/>
        <w:jc w:val="both"/>
        <w:rPr>
          <w:rFonts w:ascii="Calibri" w:hAnsi="Calibri" w:cs="Calibri"/>
          <w:szCs w:val="22"/>
        </w:rPr>
      </w:pPr>
      <w:r w:rsidRPr="00CF0B7B">
        <w:rPr>
          <w:rFonts w:ascii="Calibri" w:hAnsi="Calibri" w:cs="Calibri"/>
          <w:szCs w:val="22"/>
        </w:rPr>
        <w:t xml:space="preserve"> </w:t>
      </w:r>
      <w:r w:rsidRPr="00CF0B7B">
        <w:rPr>
          <w:rFonts w:ascii="Calibri" w:hAnsi="Calibri" w:cs="Calibri"/>
          <w:szCs w:val="22"/>
        </w:rPr>
        <w:tab/>
        <w:t xml:space="preserve">Člankom 13. stavkom 9. navedenog Zakona propisano da će jedinice lokalne i područne (regionalne) samouprave u donošenju godišnjeg provedbenog plana unapređenja zaštite od požara za svoje područje </w:t>
      </w:r>
      <w:r w:rsidR="00201200">
        <w:rPr>
          <w:rFonts w:ascii="Calibri" w:hAnsi="Calibri" w:cs="Calibri"/>
          <w:szCs w:val="22"/>
        </w:rPr>
        <w:t>osigurati sudjelovanje javnosti.</w:t>
      </w:r>
    </w:p>
    <w:p w:rsidR="00CF0B7B" w:rsidRDefault="00CF0B7B" w:rsidP="00CF0B7B">
      <w:pPr>
        <w:pStyle w:val="BodyText"/>
        <w:tabs>
          <w:tab w:val="left" w:pos="709"/>
        </w:tabs>
        <w:spacing w:after="0"/>
        <w:jc w:val="both"/>
        <w:rPr>
          <w:rFonts w:ascii="Calibri" w:hAnsi="Calibri" w:cs="Calibri"/>
          <w:szCs w:val="22"/>
        </w:rPr>
      </w:pPr>
      <w:r w:rsidRPr="00CF0B7B">
        <w:rPr>
          <w:rFonts w:ascii="Calibri" w:hAnsi="Calibri" w:cs="Calibri"/>
          <w:szCs w:val="22"/>
        </w:rPr>
        <w:tab/>
        <w:t>Također, temeljem članka 11. Zakona o pravu na pristup informacijama („Narodne novine“ broj 25/13, 85/15 i 69/22) propisana je obveza jedinica lokalne samouprave da u svrhu savjetovanja s javnošću javno objave na internetskim stranicama nacrte općih akata kojima se uređuju pitanja od značenja za život građana.</w:t>
      </w:r>
    </w:p>
    <w:p w:rsidR="00201200" w:rsidRPr="00201200" w:rsidRDefault="00CF0B7B" w:rsidP="00201200">
      <w:pPr>
        <w:tabs>
          <w:tab w:val="left" w:pos="-2170"/>
          <w:tab w:val="left" w:pos="709"/>
        </w:tabs>
        <w:jc w:val="both"/>
        <w:rPr>
          <w:rFonts w:ascii="Calibri" w:hAnsi="Calibri" w:cs="Calibri"/>
          <w:sz w:val="22"/>
          <w:szCs w:val="22"/>
        </w:rPr>
      </w:pPr>
      <w:r w:rsidRPr="00CF0B7B">
        <w:rPr>
          <w:rFonts w:ascii="Calibri" w:hAnsi="Calibri" w:cs="Calibri"/>
          <w:sz w:val="22"/>
          <w:szCs w:val="22"/>
        </w:rPr>
        <w:tab/>
      </w:r>
      <w:r w:rsidR="00201200" w:rsidRPr="00201200">
        <w:rPr>
          <w:rFonts w:ascii="Calibri" w:hAnsi="Calibri" w:cs="Calibri"/>
          <w:sz w:val="22"/>
          <w:szCs w:val="22"/>
        </w:rPr>
        <w:t xml:space="preserve">Rok </w:t>
      </w:r>
      <w:r w:rsidR="008C0484">
        <w:rPr>
          <w:rFonts w:ascii="Calibri" w:hAnsi="Calibri" w:cs="Calibri"/>
          <w:sz w:val="22"/>
          <w:szCs w:val="22"/>
        </w:rPr>
        <w:t>za podnošenje prijedloga je do 16</w:t>
      </w:r>
      <w:r w:rsidR="00201200" w:rsidRPr="00201200">
        <w:rPr>
          <w:rFonts w:ascii="Calibri" w:hAnsi="Calibri" w:cs="Calibri"/>
          <w:sz w:val="22"/>
          <w:szCs w:val="22"/>
        </w:rPr>
        <w:t xml:space="preserve">. </w:t>
      </w:r>
      <w:r w:rsidR="008C0484">
        <w:rPr>
          <w:rFonts w:ascii="Calibri" w:hAnsi="Calibri" w:cs="Calibri"/>
          <w:sz w:val="22"/>
          <w:szCs w:val="22"/>
        </w:rPr>
        <w:t>kolovoza</w:t>
      </w:r>
      <w:r w:rsidR="00201200" w:rsidRPr="00201200">
        <w:rPr>
          <w:rFonts w:ascii="Calibri" w:hAnsi="Calibri" w:cs="Calibri"/>
          <w:sz w:val="22"/>
          <w:szCs w:val="22"/>
        </w:rPr>
        <w:t xml:space="preserve"> 202</w:t>
      </w:r>
      <w:r w:rsidR="008C0484">
        <w:rPr>
          <w:rFonts w:ascii="Calibri" w:hAnsi="Calibri" w:cs="Calibri"/>
          <w:sz w:val="22"/>
          <w:szCs w:val="22"/>
        </w:rPr>
        <w:t>4</w:t>
      </w:r>
      <w:r w:rsidR="00201200" w:rsidRPr="00201200">
        <w:rPr>
          <w:rFonts w:ascii="Calibri" w:hAnsi="Calibri" w:cs="Calibri"/>
          <w:sz w:val="22"/>
          <w:szCs w:val="22"/>
        </w:rPr>
        <w:t xml:space="preserve">. godine do 11.00h. Prijedlozi se mogu dostaviti pisanim putem i na elektroničku adresu: pisarnica@cavle.hr. </w:t>
      </w:r>
    </w:p>
    <w:p w:rsidR="00201200" w:rsidRPr="00201200" w:rsidRDefault="00F456F2" w:rsidP="00201200">
      <w:pPr>
        <w:tabs>
          <w:tab w:val="left" w:pos="-2170"/>
          <w:tab w:val="left" w:pos="709"/>
        </w:tabs>
        <w:jc w:val="both"/>
        <w:rPr>
          <w:rFonts w:ascii="Calibri" w:hAnsi="Calibri" w:cs="Calibri"/>
          <w:sz w:val="22"/>
          <w:szCs w:val="22"/>
        </w:rPr>
      </w:pPr>
      <w:r>
        <w:rPr>
          <w:rFonts w:ascii="Calibri" w:hAnsi="Calibri" w:cs="Calibri"/>
          <w:sz w:val="22"/>
          <w:szCs w:val="22"/>
        </w:rPr>
        <w:tab/>
      </w:r>
      <w:r w:rsidR="00201200" w:rsidRPr="00201200">
        <w:rPr>
          <w:rFonts w:ascii="Calibri" w:hAnsi="Calibri" w:cs="Calibri"/>
          <w:sz w:val="22"/>
          <w:szCs w:val="22"/>
        </w:rPr>
        <w:t xml:space="preserve">Po završetku Savjetovanja, svi pristigli prijedlozi bit će pregledani i razmotreni te će se o istim sastavit Izvješće o usvojenim i odbijenim prijedlozima koje će biti objavljeni na web stranici Općine Čavle. </w:t>
      </w:r>
    </w:p>
    <w:p w:rsidR="00201200" w:rsidRPr="00201200" w:rsidRDefault="00F456F2" w:rsidP="00201200">
      <w:pPr>
        <w:tabs>
          <w:tab w:val="left" w:pos="-2170"/>
          <w:tab w:val="left" w:pos="709"/>
        </w:tabs>
        <w:jc w:val="both"/>
        <w:rPr>
          <w:rFonts w:ascii="Calibri" w:hAnsi="Calibri" w:cs="Calibri"/>
          <w:sz w:val="22"/>
          <w:szCs w:val="22"/>
        </w:rPr>
      </w:pPr>
      <w:r>
        <w:rPr>
          <w:rFonts w:ascii="Calibri" w:hAnsi="Calibri" w:cs="Calibri"/>
          <w:sz w:val="22"/>
          <w:szCs w:val="22"/>
        </w:rPr>
        <w:tab/>
      </w:r>
      <w:r w:rsidR="00201200" w:rsidRPr="00201200">
        <w:rPr>
          <w:rFonts w:ascii="Calibri" w:hAnsi="Calibri" w:cs="Calibri"/>
          <w:sz w:val="22"/>
          <w:szCs w:val="22"/>
        </w:rPr>
        <w:t xml:space="preserve">Na temelju ponuđenog teksta </w:t>
      </w:r>
      <w:r w:rsidR="008C0484">
        <w:rPr>
          <w:rFonts w:ascii="Calibri" w:hAnsi="Calibri" w:cs="Calibri"/>
          <w:sz w:val="22"/>
          <w:szCs w:val="22"/>
        </w:rPr>
        <w:t>Plana</w:t>
      </w:r>
      <w:r w:rsidR="00201200" w:rsidRPr="00201200">
        <w:rPr>
          <w:rFonts w:ascii="Calibri" w:hAnsi="Calibri" w:cs="Calibri"/>
          <w:sz w:val="22"/>
          <w:szCs w:val="22"/>
        </w:rPr>
        <w:t xml:space="preserve"> i pristiglih komentara sudionika Savjetovanja</w:t>
      </w:r>
      <w:bookmarkStart w:id="0" w:name="_GoBack"/>
      <w:bookmarkEnd w:id="0"/>
      <w:r w:rsidR="00201200" w:rsidRPr="00201200">
        <w:rPr>
          <w:rFonts w:ascii="Calibri" w:hAnsi="Calibri" w:cs="Calibri"/>
          <w:sz w:val="22"/>
          <w:szCs w:val="22"/>
        </w:rPr>
        <w:t xml:space="preserve"> formulirat će se konačni tekst </w:t>
      </w:r>
      <w:r w:rsidR="008C0484">
        <w:rPr>
          <w:rFonts w:ascii="Calibri" w:hAnsi="Calibri" w:cs="Calibri"/>
          <w:sz w:val="22"/>
          <w:szCs w:val="22"/>
        </w:rPr>
        <w:t>Plana</w:t>
      </w:r>
      <w:r w:rsidR="00201200" w:rsidRPr="00201200">
        <w:rPr>
          <w:rFonts w:ascii="Calibri" w:hAnsi="Calibri" w:cs="Calibri"/>
          <w:sz w:val="22"/>
          <w:szCs w:val="22"/>
        </w:rPr>
        <w:t xml:space="preserve"> o kojoj će raspravljati Općinsko vijeće kao tijelo koje Odluku usvaja.</w:t>
      </w:r>
    </w:p>
    <w:p w:rsidR="00201200" w:rsidRPr="00201200" w:rsidRDefault="00201200" w:rsidP="00201200">
      <w:pPr>
        <w:tabs>
          <w:tab w:val="left" w:pos="-2170"/>
          <w:tab w:val="left" w:pos="709"/>
        </w:tabs>
        <w:jc w:val="both"/>
        <w:rPr>
          <w:rFonts w:ascii="Calibri" w:hAnsi="Calibri" w:cs="Calibri"/>
          <w:sz w:val="22"/>
          <w:szCs w:val="22"/>
        </w:rPr>
      </w:pPr>
    </w:p>
    <w:p w:rsidR="00201200" w:rsidRPr="00201200" w:rsidRDefault="00201200" w:rsidP="00201200">
      <w:pPr>
        <w:tabs>
          <w:tab w:val="left" w:pos="-2170"/>
          <w:tab w:val="left" w:pos="709"/>
        </w:tabs>
        <w:jc w:val="both"/>
        <w:rPr>
          <w:rFonts w:ascii="Calibri" w:hAnsi="Calibri" w:cs="Calibri"/>
          <w:sz w:val="22"/>
          <w:szCs w:val="22"/>
        </w:rPr>
      </w:pPr>
    </w:p>
    <w:p w:rsidR="00201200" w:rsidRPr="00201200" w:rsidRDefault="00201200" w:rsidP="00201200">
      <w:pPr>
        <w:tabs>
          <w:tab w:val="left" w:pos="-2170"/>
          <w:tab w:val="left" w:pos="709"/>
        </w:tabs>
        <w:jc w:val="both"/>
        <w:rPr>
          <w:rFonts w:ascii="Calibri" w:hAnsi="Calibri" w:cs="Calibri"/>
          <w:sz w:val="22"/>
          <w:szCs w:val="22"/>
        </w:rPr>
      </w:pP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r>
      <w:r w:rsidRPr="00201200">
        <w:rPr>
          <w:rFonts w:ascii="Calibri" w:hAnsi="Calibri" w:cs="Calibri"/>
          <w:sz w:val="22"/>
          <w:szCs w:val="22"/>
        </w:rPr>
        <w:tab/>
        <w:t>Općinska načelnica</w:t>
      </w:r>
    </w:p>
    <w:p w:rsidR="00201200" w:rsidRPr="00201200" w:rsidRDefault="00201200" w:rsidP="00201200">
      <w:pPr>
        <w:tabs>
          <w:tab w:val="left" w:pos="-2170"/>
          <w:tab w:val="left" w:pos="709"/>
        </w:tabs>
        <w:jc w:val="both"/>
        <w:rPr>
          <w:rFonts w:ascii="Calibri" w:hAnsi="Calibri" w:cs="Calibri"/>
          <w:sz w:val="22"/>
          <w:szCs w:val="22"/>
        </w:rPr>
      </w:pPr>
    </w:p>
    <w:p w:rsidR="00201200" w:rsidRPr="00201200" w:rsidRDefault="00201200" w:rsidP="00201200">
      <w:pPr>
        <w:tabs>
          <w:tab w:val="left" w:pos="-2170"/>
          <w:tab w:val="left" w:pos="709"/>
        </w:tabs>
        <w:jc w:val="both"/>
        <w:rPr>
          <w:rFonts w:ascii="Calibri" w:hAnsi="Calibri" w:cs="Calibri"/>
          <w:sz w:val="22"/>
          <w:szCs w:val="22"/>
        </w:rPr>
      </w:pPr>
    </w:p>
    <w:p w:rsidR="00201200" w:rsidRPr="00201200" w:rsidRDefault="00201200" w:rsidP="00201200">
      <w:pPr>
        <w:tabs>
          <w:tab w:val="left" w:pos="-2170"/>
          <w:tab w:val="left" w:pos="709"/>
        </w:tabs>
        <w:jc w:val="both"/>
        <w:rPr>
          <w:rFonts w:ascii="Calibri" w:hAnsi="Calibri" w:cs="Calibri"/>
          <w:sz w:val="22"/>
          <w:szCs w:val="22"/>
        </w:rPr>
      </w:pPr>
      <w:r w:rsidRPr="00201200">
        <w:rPr>
          <w:rFonts w:ascii="Calibri" w:hAnsi="Calibri" w:cs="Calibri"/>
          <w:sz w:val="22"/>
          <w:szCs w:val="22"/>
        </w:rPr>
        <w:t xml:space="preserve">KLASA: </w:t>
      </w:r>
      <w:r w:rsidR="007B2488">
        <w:rPr>
          <w:rFonts w:ascii="Calibri" w:hAnsi="Calibri" w:cs="Calibri"/>
          <w:sz w:val="22"/>
          <w:szCs w:val="22"/>
        </w:rPr>
        <w:t>246-01/24-01/3</w:t>
      </w:r>
    </w:p>
    <w:p w:rsidR="00201200" w:rsidRPr="00201200" w:rsidRDefault="00201200" w:rsidP="00201200">
      <w:pPr>
        <w:tabs>
          <w:tab w:val="left" w:pos="-2170"/>
          <w:tab w:val="left" w:pos="709"/>
        </w:tabs>
        <w:jc w:val="both"/>
        <w:rPr>
          <w:rFonts w:ascii="Calibri" w:hAnsi="Calibri" w:cs="Calibri"/>
          <w:sz w:val="22"/>
          <w:szCs w:val="22"/>
        </w:rPr>
      </w:pPr>
      <w:r w:rsidRPr="00201200">
        <w:rPr>
          <w:rFonts w:ascii="Calibri" w:hAnsi="Calibri" w:cs="Calibri"/>
          <w:sz w:val="22"/>
          <w:szCs w:val="22"/>
        </w:rPr>
        <w:t>URBROJ:2170-17-01/0</w:t>
      </w:r>
      <w:r w:rsidR="008C0484">
        <w:rPr>
          <w:rFonts w:ascii="Calibri" w:hAnsi="Calibri" w:cs="Calibri"/>
          <w:sz w:val="22"/>
          <w:szCs w:val="22"/>
        </w:rPr>
        <w:t>1-24</w:t>
      </w:r>
      <w:r w:rsidRPr="00201200">
        <w:rPr>
          <w:rFonts w:ascii="Calibri" w:hAnsi="Calibri" w:cs="Calibri"/>
          <w:sz w:val="22"/>
          <w:szCs w:val="22"/>
        </w:rPr>
        <w:t>-1</w:t>
      </w:r>
    </w:p>
    <w:p w:rsidR="002C74DD" w:rsidRPr="00CF0B7B" w:rsidRDefault="008C0484" w:rsidP="008C0484">
      <w:pPr>
        <w:tabs>
          <w:tab w:val="left" w:pos="-2170"/>
          <w:tab w:val="left" w:pos="709"/>
        </w:tabs>
        <w:jc w:val="both"/>
        <w:rPr>
          <w:rFonts w:ascii="Calibri" w:hAnsi="Calibri" w:cs="Calibri"/>
          <w:sz w:val="22"/>
          <w:szCs w:val="22"/>
        </w:rPr>
      </w:pPr>
      <w:r>
        <w:rPr>
          <w:rFonts w:ascii="Calibri" w:hAnsi="Calibri" w:cs="Calibri"/>
          <w:sz w:val="22"/>
          <w:szCs w:val="22"/>
        </w:rPr>
        <w:t>Čavle, 16. srpnja 2024.g.</w:t>
      </w:r>
    </w:p>
    <w:sectPr w:rsidR="002C74DD" w:rsidRPr="00CF0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7"/>
    <w:rsid w:val="000363F5"/>
    <w:rsid w:val="00057259"/>
    <w:rsid w:val="000A32FE"/>
    <w:rsid w:val="00201200"/>
    <w:rsid w:val="002535CF"/>
    <w:rsid w:val="002C74DD"/>
    <w:rsid w:val="003C0083"/>
    <w:rsid w:val="003F76F5"/>
    <w:rsid w:val="00441277"/>
    <w:rsid w:val="00480C17"/>
    <w:rsid w:val="00517CF5"/>
    <w:rsid w:val="00522A76"/>
    <w:rsid w:val="00672C97"/>
    <w:rsid w:val="00741D50"/>
    <w:rsid w:val="007B2488"/>
    <w:rsid w:val="008C0484"/>
    <w:rsid w:val="009240EF"/>
    <w:rsid w:val="00A36390"/>
    <w:rsid w:val="00B014BA"/>
    <w:rsid w:val="00C62041"/>
    <w:rsid w:val="00CF0B7B"/>
    <w:rsid w:val="00D30C34"/>
    <w:rsid w:val="00DA72ED"/>
    <w:rsid w:val="00E368DA"/>
    <w:rsid w:val="00E4181A"/>
    <w:rsid w:val="00F456F2"/>
    <w:rsid w:val="00FC1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107EC-8571-472A-A4A9-00362C69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B7B"/>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B7B"/>
    <w:rPr>
      <w:color w:val="0000FF"/>
      <w:u w:val="single"/>
    </w:rPr>
  </w:style>
  <w:style w:type="paragraph" w:styleId="BodyText">
    <w:name w:val="Body Text"/>
    <w:basedOn w:val="Normal"/>
    <w:link w:val="BodyTextChar"/>
    <w:rsid w:val="00CF0B7B"/>
    <w:pPr>
      <w:spacing w:after="120"/>
    </w:pPr>
    <w:rPr>
      <w:rFonts w:ascii="Arial" w:hAnsi="Arial"/>
      <w:sz w:val="22"/>
      <w:szCs w:val="20"/>
    </w:rPr>
  </w:style>
  <w:style w:type="character" w:customStyle="1" w:styleId="BodyTextChar">
    <w:name w:val="Body Text Char"/>
    <w:basedOn w:val="DefaultParagraphFont"/>
    <w:link w:val="BodyText"/>
    <w:rsid w:val="00CF0B7B"/>
    <w:rPr>
      <w:rFonts w:ascii="Arial" w:eastAsia="Times New Roman" w:hAnsi="Arial"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4</cp:revision>
  <dcterms:created xsi:type="dcterms:W3CDTF">2024-07-16T06:50:00Z</dcterms:created>
  <dcterms:modified xsi:type="dcterms:W3CDTF">2024-07-16T10:44:00Z</dcterms:modified>
</cp:coreProperties>
</file>